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关于《伊犁哈萨克自治州养犬管理条例（征求意见稿）》起草说明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养犬管理工作是城乡治理的一项重要内容，直接影响城乡公共秩序和环境卫生安全，关系人民群众的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健康和人身安全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《伊犁哈萨克自治州州直养犬管理办法》自2022年4月1日起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施行以来，在健全完善州直养犬管理工作协调机制、依法开展犬只免疫和登记、流浪犬处置等方面发挥了重要作用。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然而，在新形势发展下，法律法规、管理模式、养犬理念等方面均发生变化，且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《伊犁哈萨克自治州州直养犬管理办法》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属于政府规章，已经施行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，有必要在地方性法规层面予以立法。一是《中华人民共和国动物防疫法》《中华人民共和国治安管理处罚法》进行了修订，有必要上升为地方性法规，有必要作一致性、衔接性立法；二是借鉴国内外养犬先进经验做法，迫切需要依托科技手段，提升养犬管理和社会治理水平；三是聚焦群众反映突出的涉犬诉求，如城市养犬与乡村养犬区分、养犬人行为规范、便民服务、基层治理等方面，亟需重新在法律层面优化养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为推进伊犁哈萨克自治州养犬现代化，调整适应上位法变化，充分运用信息化手段，促进文明养犬行为规范养成，着力解决群众反映的涉犬问题，有必要在地方立法上制定《伊犁哈萨克自治州养犬管理条例》。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城市乡村区分”原则，“严格管理、限管结合”的方针，借鉴国内外先进养犬管理经验，依托养犬管理系统，构建科技赋能的信息化监管体系，提升犬只免疫、登记等全链条管理质效，发挥基层治理和多元共治作用，强化养犬人主体责任与自律意识，持续推进养犬工作法治化、现代化、精细化，实现法理与人情的融合，法律效果、社会效果、政治效果的统一，切实保障伊犁州城乡公共秩序和环境卫生安全，人民群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健康和人身安全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伊犁州公安局会同州司法局、州农业农村局、州市场监督管理局、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和城乡建设局（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城市管理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等相关单位积极推动《条例》的起草进程，通过收集调研养犬立法诉求、整理各地养犬立法经验、广泛征求意见建议、开展重难点问题论证等方式，新起草了《条例》七章、五十五条，形成当前立法草案征求意见稿。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（一）强化重点环节，筑牢公共安全防线。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依照《中华人民共和国动物防疫法》明确街道、乡镇关于流浪犬控制和处置职责，防止疫病传播；二是落实《中华人民共和国动物防疫法》先免疫后登记制度，强化疫病源头控制；三是明确养犬人义务，不得损害公共利益和他人合法权益，养犬人携犬出户必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采取必要措施，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为犬只束1.5米以内的非伸缩犬绳，不得在住所外饲养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（二）依托科技信息化手段，加强全链条全环节管理。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人民政府应当组织公安、农业农村、城市管理等部门建立全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统一的养犬管理信息系统。公安、农业农村等部门应当通过养犬管理信息系统，实现犬只免疫、登记、识别、追溯等管理信息共享，为养犬人办理犬只免疫、登记等提供便利。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（三）积极回应群众诉求，鼓励各方参与共治。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一是制定犬只禁入公共场所政策；二是发挥社会共治作用，鼓励相关行业协会、社会组织协作做好养犬管理工作，鼓励依法救助、领养犬只；三是鼓励文明养犬行为，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鼓励养犬人对饲养的犬只实施绝育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（四）明确养犬法律责任，夯实依法治理根基。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一是明确养犬行为处理法律责任，明确遗弃犬只、虐待犬只，未及时清理犬只粪便等群众反映强烈养犬问题的处罚；二是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养犬管理工作相关职责部门及其工作人员滥用职权、玩忽职守、徇私舞弊或者未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</w:rPr>
        <w:t>法履行职责的，依法给予行政处分；构成犯罪的，依法追究刑事责任。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36461"/>
    <w:rsid w:val="0E6C572F"/>
    <w:rsid w:val="1189682D"/>
    <w:rsid w:val="149763D2"/>
    <w:rsid w:val="3C0A3560"/>
    <w:rsid w:val="45070D58"/>
    <w:rsid w:val="49E13973"/>
    <w:rsid w:val="618938B4"/>
    <w:rsid w:val="67336461"/>
    <w:rsid w:val="6839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2025-04-14T11:40:00Z</dcterms:created>
  <dc:creator>Administrator</dc:creator>
  <cp:lastModifiedBy>tt</cp:lastModifiedBy>
  <cp:lastPrinted>2026-04-22T10:53:00Z</cp:lastPrinted>
  <dcterms:modified xsi:type="dcterms:W3CDTF">2026-04-27T09:22:59Z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331BC0EA12C14714BA6CDECCC9C40584_11</vt:lpwstr>
  </property>
  <property fmtid="{D5CDD505-2E9C-101B-9397-08002B2CF9AE}" pid="4" name="5B77E7CEEC58BC6AFAE8886BEB80DBEB">
    <vt:lpwstr>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</vt:lpwstr>
  </property>
</Properties>
</file>