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《罗布麻种子温室穴盘育苗技术规程》农业地方标准</w:t>
      </w:r>
    </w:p>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编制说明</w:t>
      </w:r>
    </w:p>
    <w:p>
      <w:pPr>
        <w:jc w:val="center"/>
        <w:rPr>
          <w:rFonts w:hint="eastAsia" w:ascii="宋体" w:hAnsi="宋体"/>
          <w:b/>
          <w:sz w:val="36"/>
          <w:szCs w:val="36"/>
        </w:rPr>
      </w:pPr>
    </w:p>
    <w:p>
      <w:pPr>
        <w:pStyle w:val="4"/>
        <w:numPr>
          <w:ilvl w:val="0"/>
          <w:numId w:val="2"/>
        </w:numPr>
        <w:spacing w:line="360" w:lineRule="auto"/>
        <w:ind w:left="-62" w:leftChars="0" w:firstLine="482" w:firstLineChars="0"/>
        <w:rPr>
          <w:rFonts w:hint="eastAsia"/>
          <w:b/>
          <w:kern w:val="2"/>
          <w:sz w:val="24"/>
          <w:szCs w:val="24"/>
          <w:lang w:val="en-US" w:eastAsia="zh-CN"/>
        </w:rPr>
      </w:pPr>
      <w:r>
        <w:rPr>
          <w:rFonts w:hint="eastAsia"/>
          <w:b/>
          <w:kern w:val="2"/>
          <w:sz w:val="24"/>
          <w:szCs w:val="24"/>
          <w:lang w:val="en-US" w:eastAsia="zh-CN"/>
        </w:rPr>
        <w:t>编制背景</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rPr>
      </w:pPr>
      <w:r>
        <w:rPr>
          <w:rFonts w:hint="eastAsia" w:ascii="宋体" w:hAnsi="宋体"/>
          <w:color w:val="000000"/>
          <w:sz w:val="24"/>
          <w:szCs w:val="24"/>
        </w:rPr>
        <w:t>罗布麻（Apocynum）是夹竹桃科罗布麻属的一类半灌木状多年生草本宿根植物，主要通过种子和根孽繁殖，能够在盐碱、干旱、沙荒等恶劣的自然环境下生长。伊犁州罗布麻（罗布红麻）富含黄酮、强心苷等功能活性成分，具有非常高的药用价值，对人类的健康助益甚大。同时，罗布红麻纤维的细度和强度可与苎麻媲美，具有抗腐抗菌、散热快和透气性好等特点，是一种理想的药用、纺织两用天然纤维。因此，发展伊犁州罗布红麻产业可作为实现“生态</w:t>
      </w:r>
      <w:r>
        <w:rPr>
          <w:rFonts w:hint="eastAsia" w:ascii="宋体" w:hAnsi="宋体"/>
          <w:color w:val="000000"/>
          <w:sz w:val="24"/>
          <w:szCs w:val="24"/>
          <w:lang w:val="en-US" w:eastAsia="zh-CN"/>
        </w:rPr>
        <w:t>力区</w:t>
      </w:r>
      <w:r>
        <w:rPr>
          <w:rFonts w:hint="eastAsia" w:ascii="宋体" w:hAnsi="宋体"/>
          <w:color w:val="000000"/>
          <w:sz w:val="24"/>
          <w:szCs w:val="24"/>
        </w:rPr>
        <w:t>”和助推“</w:t>
      </w:r>
      <w:r>
        <w:rPr>
          <w:rFonts w:hint="eastAsia" w:ascii="宋体" w:hAnsi="宋体"/>
          <w:color w:val="000000"/>
          <w:sz w:val="24"/>
          <w:szCs w:val="24"/>
          <w:lang w:eastAsia="zh-CN"/>
        </w:rPr>
        <w:t>乡村振兴</w:t>
      </w:r>
      <w:r>
        <w:rPr>
          <w:rFonts w:hint="eastAsia" w:ascii="宋体" w:hAnsi="宋体"/>
          <w:color w:val="000000"/>
          <w:sz w:val="24"/>
          <w:szCs w:val="24"/>
        </w:rPr>
        <w:t>”的重要途径，推动罗布麻科技成果向“一带一路”经济带国家输出，变资源优势为产业优势，促进地区经济发展。</w:t>
      </w:r>
    </w:p>
    <w:p>
      <w:pPr>
        <w:pStyle w:val="4"/>
        <w:spacing w:line="360" w:lineRule="auto"/>
        <w:ind w:firstLine="42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来源：2022年</w:t>
      </w:r>
      <w:r>
        <w:rPr>
          <w:rFonts w:hint="eastAsia" w:hAnsi="宋体" w:cs="Times New Roman"/>
          <w:color w:val="000000"/>
          <w:kern w:val="2"/>
          <w:sz w:val="24"/>
          <w:szCs w:val="24"/>
          <w:lang w:val="en-US" w:eastAsia="zh-CN" w:bidi="ar-SA"/>
        </w:rPr>
        <w:t>3</w:t>
      </w:r>
      <w:r>
        <w:rPr>
          <w:rFonts w:hint="eastAsia" w:ascii="宋体" w:hAnsi="宋体" w:eastAsia="宋体" w:cs="Times New Roman"/>
          <w:color w:val="000000"/>
          <w:kern w:val="2"/>
          <w:sz w:val="24"/>
          <w:szCs w:val="24"/>
          <w:lang w:val="en-US" w:eastAsia="zh-CN" w:bidi="ar-SA"/>
        </w:rPr>
        <w:t>伊犁州农业科学研究所提出了农业地方标准的申请立项，伊犁州市场监督管理局召开了立项评审会，并下发了《</w:t>
      </w:r>
      <w:r>
        <w:rPr>
          <w:rFonts w:hint="eastAsia" w:hAnsi="宋体" w:cs="Times New Roman"/>
          <w:color w:val="000000"/>
          <w:kern w:val="2"/>
          <w:sz w:val="24"/>
          <w:szCs w:val="24"/>
          <w:lang w:val="en-US" w:eastAsia="zh-CN" w:bidi="ar-SA"/>
        </w:rPr>
        <w:t>伊犁州市场监督管理局关于征集</w:t>
      </w:r>
      <w:r>
        <w:rPr>
          <w:rFonts w:hint="eastAsia" w:ascii="宋体" w:hAnsi="宋体" w:eastAsia="宋体" w:cs="Times New Roman"/>
          <w:color w:val="000000"/>
          <w:kern w:val="2"/>
          <w:sz w:val="24"/>
          <w:szCs w:val="24"/>
          <w:lang w:val="en-US" w:eastAsia="zh-CN" w:bidi="ar-SA"/>
        </w:rPr>
        <w:t>202</w:t>
      </w:r>
      <w:r>
        <w:rPr>
          <w:rFonts w:hint="eastAsia" w:hAnsi="宋体" w:cs="Times New Roman"/>
          <w:color w:val="000000"/>
          <w:kern w:val="2"/>
          <w:sz w:val="24"/>
          <w:szCs w:val="24"/>
          <w:lang w:val="en-US" w:eastAsia="zh-CN" w:bidi="ar-SA"/>
        </w:rPr>
        <w:t>2</w:t>
      </w:r>
      <w:r>
        <w:rPr>
          <w:rFonts w:hint="eastAsia" w:ascii="宋体" w:hAnsi="宋体" w:eastAsia="宋体" w:cs="Times New Roman"/>
          <w:color w:val="000000"/>
          <w:kern w:val="2"/>
          <w:sz w:val="24"/>
          <w:szCs w:val="24"/>
          <w:lang w:val="en-US" w:eastAsia="zh-CN" w:bidi="ar-SA"/>
        </w:rPr>
        <w:t>年伊犁州农业地方标准制(修）订项目计划的通知》伊州市监函〔202</w:t>
      </w:r>
      <w:r>
        <w:rPr>
          <w:rFonts w:hint="eastAsia" w:hAnsi="宋体" w:cs="Times New Roman"/>
          <w:color w:val="000000"/>
          <w:kern w:val="2"/>
          <w:sz w:val="24"/>
          <w:szCs w:val="24"/>
          <w:lang w:val="en-US" w:eastAsia="zh-CN" w:bidi="ar-SA"/>
        </w:rPr>
        <w:t>2</w:t>
      </w:r>
      <w:r>
        <w:rPr>
          <w:rFonts w:hint="eastAsia" w:ascii="宋体" w:hAnsi="宋体" w:eastAsia="宋体" w:cs="Times New Roman"/>
          <w:color w:val="000000"/>
          <w:kern w:val="2"/>
          <w:sz w:val="24"/>
          <w:szCs w:val="24"/>
          <w:lang w:val="en-US" w:eastAsia="zh-CN" w:bidi="ar-SA"/>
        </w:rPr>
        <w:t>〕</w:t>
      </w:r>
      <w:r>
        <w:rPr>
          <w:rFonts w:hint="eastAsia" w:hAnsi="宋体" w:cs="Times New Roman"/>
          <w:color w:val="000000"/>
          <w:kern w:val="2"/>
          <w:sz w:val="24"/>
          <w:szCs w:val="24"/>
          <w:lang w:val="en-US" w:eastAsia="zh-CN" w:bidi="ar-SA"/>
        </w:rPr>
        <w:t>17</w:t>
      </w:r>
      <w:r>
        <w:rPr>
          <w:rFonts w:hint="eastAsia" w:ascii="宋体" w:hAnsi="宋体" w:eastAsia="宋体" w:cs="Times New Roman"/>
          <w:color w:val="000000"/>
          <w:kern w:val="2"/>
          <w:sz w:val="24"/>
          <w:szCs w:val="24"/>
          <w:lang w:val="en-US" w:eastAsia="zh-CN" w:bidi="ar-SA"/>
        </w:rPr>
        <w:t xml:space="preserve">号，批准了《罗布麻种子温室穴盘育苗技术规程》地方标准的制定。 </w:t>
      </w:r>
    </w:p>
    <w:p>
      <w:pPr>
        <w:pStyle w:val="4"/>
        <w:numPr>
          <w:ilvl w:val="0"/>
          <w:numId w:val="2"/>
        </w:numPr>
        <w:spacing w:line="360" w:lineRule="auto"/>
        <w:ind w:left="-62" w:leftChars="0" w:firstLine="482" w:firstLineChars="0"/>
        <w:rPr>
          <w:rFonts w:hint="eastAsia"/>
          <w:b/>
          <w:kern w:val="2"/>
          <w:sz w:val="24"/>
          <w:szCs w:val="24"/>
        </w:rPr>
      </w:pPr>
      <w:r>
        <w:rPr>
          <w:rFonts w:hint="eastAsia"/>
          <w:b/>
          <w:kern w:val="2"/>
          <w:sz w:val="24"/>
          <w:szCs w:val="24"/>
        </w:rPr>
        <w:t>制订标准的必要性和意义</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rPr>
      </w:pPr>
      <w:r>
        <w:rPr>
          <w:rFonts w:hint="eastAsia" w:ascii="宋体" w:hAnsi="宋体"/>
          <w:color w:val="000000"/>
          <w:sz w:val="24"/>
          <w:szCs w:val="24"/>
        </w:rPr>
        <w:t>罗布麻种子（包括罗布红麻和罗布白麻）千粒重仅0.4克左右，繁殖系数高，适合用来规模化种植育苗。但罗布麻幼苗十分脆弱，并且苗期较长，在自然条件下的抗逆能力差，通过种子自然萌发生长而成的实生苗存活率低、品质较差。因此，亟需相应的人工育苗技术规程指导罗布红麻种子繁殖和规模化繁育。本规程通过规范或规定罗布麻种子（包括罗布红麻和罗布白麻）室温穴盘育苗过程中的各项技术指标和要点，保证和提高罗布麻种子育苗成活率以及种苗质量，为罗布麻规模化种植与及产业开发提供优良种苗。</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罗布麻种子温室穴盘育苗技术规程》通过规范或规定罗布麻种子（包括罗布红麻和罗布白麻）温室穴盘育苗过程中的各项技术指标和要点，可提高罗布麻种子育苗成活率以及种苗质量，为罗布麻种植业发展提供技术支撑。</w:t>
      </w:r>
    </w:p>
    <w:p>
      <w:pPr>
        <w:pStyle w:val="4"/>
        <w:spacing w:line="360" w:lineRule="auto"/>
        <w:ind w:firstLine="482"/>
        <w:rPr>
          <w:rFonts w:hint="eastAsia"/>
          <w:b/>
          <w:kern w:val="2"/>
          <w:sz w:val="24"/>
          <w:szCs w:val="24"/>
        </w:rPr>
      </w:pPr>
      <w:r>
        <w:rPr>
          <w:rFonts w:hint="eastAsia"/>
          <w:b/>
          <w:kern w:val="2"/>
          <w:sz w:val="24"/>
          <w:szCs w:val="24"/>
        </w:rPr>
        <w:t>三、标准起草过程</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《罗布麻种子温室穴盘育苗技术规程》是针对该规程规定了罗罗布麻种子的准</w:t>
      </w:r>
      <w:r>
        <w:rPr>
          <w:rFonts w:hint="eastAsia" w:ascii="宋体" w:hAnsi="宋体"/>
          <w:color w:val="000000"/>
          <w:sz w:val="24"/>
          <w:szCs w:val="24"/>
          <w:lang w:val="en-US" w:eastAsia="zh-CN"/>
        </w:rPr>
        <w:t>备，育苗温室的准备，穴盘准备，基质的配置，温室育苗技术，苗期管理，病虫害防治、壮苗指标，定植等技术。本规程用于伊犁州地区罗布麻种子（包括罗布红麻和罗布白麻）温室穴盘育苗生产。</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本标准依托</w:t>
      </w:r>
      <w:r>
        <w:rPr>
          <w:rFonts w:hint="eastAsia" w:ascii="宋体" w:hAnsi="宋体"/>
          <w:color w:val="000000"/>
          <w:sz w:val="24"/>
          <w:szCs w:val="24"/>
          <w:lang w:val="en-US" w:eastAsia="zh-CN"/>
        </w:rPr>
        <w:t>自治区特培项目“新疆伊犁河谷罗布麻种质资源遗传多样性分析与驯化技术研究</w:t>
      </w:r>
      <w:r>
        <w:rPr>
          <w:rFonts w:hint="eastAsia" w:ascii="宋体" w:hAnsi="宋体"/>
          <w:color w:val="000000"/>
          <w:sz w:val="24"/>
          <w:szCs w:val="24"/>
          <w:lang w:val="en-US" w:eastAsia="zh-CN"/>
        </w:rPr>
        <w:t>”和自治区青年计划项目“罗布麻激活标签突变体库的构建与新种质创制”，农科所东区试验基地已建立</w:t>
      </w:r>
      <w:r>
        <w:rPr>
          <w:rFonts w:hint="eastAsia" w:ascii="宋体" w:hAnsi="宋体"/>
          <w:color w:val="000000"/>
          <w:sz w:val="24"/>
          <w:szCs w:val="24"/>
          <w:lang w:val="en-US" w:eastAsia="zh-CN"/>
        </w:rPr>
        <w:t>罗布麻资源圃</w:t>
      </w:r>
      <w:r>
        <w:rPr>
          <w:rFonts w:hint="eastAsia" w:ascii="宋体" w:hAnsi="宋体"/>
          <w:color w:val="000000"/>
          <w:sz w:val="24"/>
          <w:szCs w:val="24"/>
          <w:lang w:val="en-US" w:eastAsia="zh-CN"/>
        </w:rPr>
        <w:t>3亩地，目前有6分疆内资源，资源还在收集中。2018年起与中</w:t>
      </w:r>
      <w:bookmarkStart w:id="0" w:name="_GoBack"/>
      <w:bookmarkEnd w:id="0"/>
      <w:r>
        <w:rPr>
          <w:rFonts w:hint="eastAsia" w:ascii="宋体" w:hAnsi="宋体"/>
          <w:color w:val="000000"/>
          <w:sz w:val="24"/>
          <w:szCs w:val="24"/>
          <w:lang w:val="en-US" w:eastAsia="zh-CN"/>
        </w:rPr>
        <w:t>国麻类研究所共同开展</w:t>
      </w:r>
      <w:r>
        <w:rPr>
          <w:rFonts w:hint="eastAsia" w:ascii="宋体" w:hAnsi="宋体"/>
          <w:color w:val="000000"/>
          <w:sz w:val="24"/>
          <w:szCs w:val="24"/>
          <w:lang w:val="en-US" w:eastAsia="zh-CN"/>
        </w:rPr>
        <w:t>罗布麻驯化试验，</w:t>
      </w:r>
      <w:r>
        <w:rPr>
          <w:rFonts w:hint="eastAsia" w:ascii="宋体" w:hAnsi="宋体"/>
          <w:color w:val="000000"/>
          <w:sz w:val="24"/>
          <w:szCs w:val="24"/>
          <w:lang w:val="en-US" w:eastAsia="zh-CN"/>
        </w:rPr>
        <w:t>罗布红麻和白麻密度梯度试验、不同资源罗布麻纤维化学成分分析</w:t>
      </w:r>
      <w:r>
        <w:rPr>
          <w:rFonts w:hint="eastAsia" w:ascii="宋体" w:hAnsi="宋体"/>
          <w:color w:val="000000"/>
          <w:sz w:val="24"/>
          <w:szCs w:val="24"/>
          <w:lang w:val="en-US" w:eastAsia="zh-CN"/>
        </w:rPr>
        <w:t>研究、不同资源罗布麻叶片总黄酮含量分析</w:t>
      </w:r>
      <w:r>
        <w:rPr>
          <w:rFonts w:hint="eastAsia" w:ascii="宋体" w:hAnsi="宋体"/>
          <w:color w:val="000000"/>
          <w:sz w:val="24"/>
          <w:szCs w:val="24"/>
          <w:lang w:val="en-US" w:eastAsia="zh-CN"/>
        </w:rPr>
        <w:t>研究等。过多年试验，总结经验，参考了有关国内的先进标准，反复商讨确定技术指标，在此基础上起草完成了《</w:t>
      </w:r>
      <w:r>
        <w:rPr>
          <w:rFonts w:hint="eastAsia" w:ascii="宋体" w:hAnsi="宋体"/>
          <w:color w:val="000000"/>
          <w:sz w:val="24"/>
          <w:szCs w:val="24"/>
          <w:lang w:val="en-US" w:eastAsia="zh-CN"/>
        </w:rPr>
        <w:t>罗布麻种子温室穴盘育苗技术规程》草案，并对其进行修改完善，同时广泛向技术专家公开征求意见进行函审，最终于202</w:t>
      </w:r>
      <w:r>
        <w:rPr>
          <w:rFonts w:hint="eastAsia" w:ascii="宋体" w:hAnsi="宋体"/>
          <w:color w:val="000000"/>
          <w:sz w:val="24"/>
          <w:szCs w:val="24"/>
          <w:lang w:val="en-US" w:eastAsia="zh-CN"/>
        </w:rPr>
        <w:t>2年</w:t>
      </w:r>
      <w:r>
        <w:rPr>
          <w:rFonts w:hint="eastAsia" w:ascii="宋体" w:hAnsi="宋体"/>
          <w:color w:val="000000"/>
          <w:sz w:val="24"/>
          <w:szCs w:val="24"/>
          <w:lang w:val="en-US" w:eastAsia="zh-CN"/>
        </w:rPr>
        <w:t>6月形成《</w:t>
      </w:r>
      <w:r>
        <w:rPr>
          <w:rFonts w:hint="eastAsia" w:ascii="宋体" w:hAnsi="宋体"/>
          <w:color w:val="000000"/>
          <w:sz w:val="24"/>
          <w:szCs w:val="24"/>
          <w:lang w:val="en-US" w:eastAsia="zh-CN"/>
        </w:rPr>
        <w:t>罗布麻种子温室穴盘育苗技术规程》征求意见稿。</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rPr>
      </w:pPr>
      <w:r>
        <w:rPr>
          <w:rFonts w:hint="eastAsia" w:ascii="宋体" w:hAnsi="宋体"/>
          <w:color w:val="000000"/>
          <w:sz w:val="24"/>
          <w:szCs w:val="24"/>
          <w:lang w:val="en-US" w:eastAsia="zh-CN"/>
        </w:rPr>
        <w:t>伊犁州农业科学研究所</w:t>
      </w:r>
      <w:r>
        <w:rPr>
          <w:rFonts w:hint="eastAsia" w:ascii="宋体" w:hAnsi="宋体"/>
          <w:color w:val="000000"/>
          <w:sz w:val="24"/>
          <w:szCs w:val="24"/>
          <w:lang w:val="en-US" w:eastAsia="zh-CN"/>
        </w:rPr>
        <w:t>团队决定立项后确定了起草人员，组成起草小组，起草小组收集和查阅了大量文献和历史数据，摸清了</w:t>
      </w:r>
      <w:r>
        <w:rPr>
          <w:rFonts w:hint="eastAsia" w:ascii="宋体" w:hAnsi="宋体"/>
          <w:color w:val="000000"/>
          <w:sz w:val="24"/>
          <w:szCs w:val="24"/>
          <w:lang w:val="en-US" w:eastAsia="zh-CN"/>
        </w:rPr>
        <w:t>罗布麻温室育苗生产中存在的问题。在充分总结经验的基础上，立足于</w:t>
      </w:r>
      <w:r>
        <w:rPr>
          <w:rFonts w:hint="eastAsia" w:ascii="宋体" w:hAnsi="宋体"/>
          <w:color w:val="000000"/>
          <w:sz w:val="24"/>
          <w:szCs w:val="24"/>
          <w:lang w:val="en-US" w:eastAsia="zh-CN"/>
        </w:rPr>
        <w:t>我区需求，起草人员与有关专家讨论，对标准编写形成了共识，依据我国相</w:t>
      </w:r>
      <w:r>
        <w:rPr>
          <w:rFonts w:hint="eastAsia" w:ascii="宋体" w:hAnsi="宋体"/>
          <w:color w:val="000000"/>
          <w:sz w:val="24"/>
          <w:szCs w:val="24"/>
        </w:rPr>
        <w:t>关标准的要求，初步形成了本标准的基本框架，拟定了“</w:t>
      </w:r>
      <w:r>
        <w:rPr>
          <w:rFonts w:hint="eastAsia" w:ascii="宋体" w:hAnsi="宋体"/>
          <w:color w:val="000000"/>
          <w:sz w:val="24"/>
          <w:szCs w:val="24"/>
          <w:lang w:val="en-US" w:eastAsia="zh-CN"/>
        </w:rPr>
        <w:t>罗布麻种子温室穴盘育苗技术规程</w:t>
      </w:r>
      <w:r>
        <w:rPr>
          <w:rFonts w:hint="eastAsia" w:ascii="宋体" w:hAnsi="宋体"/>
          <w:color w:val="000000"/>
          <w:sz w:val="24"/>
          <w:szCs w:val="24"/>
        </w:rPr>
        <w:t>”编写提纲。起草人员对“提纲”进行了反复讨论，并做了修改。</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rPr>
      </w:pPr>
      <w:r>
        <w:rPr>
          <w:rFonts w:hint="eastAsia" w:ascii="宋体" w:hAnsi="宋体"/>
          <w:color w:val="000000"/>
          <w:sz w:val="24"/>
          <w:szCs w:val="24"/>
        </w:rPr>
        <w:t>结合国家相关技术标准的规定与要求，伊犁州农业科学研究所组织人员按照GB/T1.1-2020《标准化工作导则第1部分：标准的结构和编写规则》要求，制定了此标准。</w:t>
      </w:r>
    </w:p>
    <w:p>
      <w:pPr>
        <w:pStyle w:val="4"/>
        <w:spacing w:line="360" w:lineRule="auto"/>
        <w:ind w:firstLine="482"/>
        <w:rPr>
          <w:rFonts w:hint="eastAsia"/>
          <w:b/>
          <w:kern w:val="2"/>
          <w:sz w:val="24"/>
          <w:szCs w:val="24"/>
        </w:rPr>
      </w:pPr>
      <w:r>
        <w:rPr>
          <w:rFonts w:hint="eastAsia"/>
          <w:b/>
          <w:kern w:val="2"/>
          <w:sz w:val="24"/>
          <w:szCs w:val="24"/>
        </w:rPr>
        <w:t>四、制定本标准的指导思想、编制原则</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rPr>
      </w:pPr>
      <w:r>
        <w:rPr>
          <w:rFonts w:hint="eastAsia" w:ascii="宋体" w:hAnsi="宋体"/>
          <w:color w:val="000000"/>
          <w:sz w:val="24"/>
          <w:szCs w:val="24"/>
        </w:rPr>
        <w:t>起草小组在充分总结前期的经验以及试验基础上，编写规程力求简洁、准确，可操作性强，</w:t>
      </w:r>
      <w:r>
        <w:rPr>
          <w:rFonts w:hint="eastAsia" w:ascii="宋体" w:hAnsi="宋体"/>
          <w:color w:val="000000"/>
          <w:sz w:val="24"/>
          <w:szCs w:val="24"/>
          <w:lang w:val="en-US" w:eastAsia="zh-CN"/>
        </w:rPr>
        <w:t>为罗布麻种植业发展提供技术支撑。</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rPr>
      </w:pPr>
      <w:r>
        <w:rPr>
          <w:rFonts w:hint="eastAsia" w:ascii="宋体" w:hAnsi="宋体"/>
          <w:color w:val="000000"/>
          <w:sz w:val="24"/>
          <w:szCs w:val="24"/>
        </w:rPr>
        <w:t>指导思想：本规程通过规范或规定罗布麻种子（包括罗布红麻和罗布白麻）室温穴盘育苗过程中的各项技术指标和要点，可提高罗布麻种子育苗成活率以及种苗质量，为罗布麻规模化种植与及产业开发提供优良种苗。</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rPr>
      </w:pPr>
      <w:r>
        <w:rPr>
          <w:rFonts w:hint="eastAsia" w:ascii="宋体" w:hAnsi="宋体"/>
          <w:color w:val="000000"/>
          <w:sz w:val="24"/>
          <w:szCs w:val="24"/>
        </w:rPr>
        <w:t>编制原则：标准编制遵循“科学性、先进性、统一性、经济性、适用性、协调一致性和规范性”的原则，在广泛调查研究的基础上，通过多年试验，参照国内相关标准，制定了本标准。</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编制依据：本规程所使用的基质质量符合NY/T 2118的规定；种子质量依据国家相关规定的要求以及根据多年的经验确定，发芽率≥95%，以保证种子的发芽，正常生长；温室育苗时间结合伊犁河谷多年试验得出结论；温室苗期管理要求依据伊犁州农科所多年的试验经验以及国家相关规定要求，苗前温室白天温度控制在15℃-25℃，夜间温度不低于10℃-15℃。基质含水量达到90%以上。拉盖遮阳网遮阴防止阳光直射。出苗后温室白天温度控制在18℃-25℃，夜间温度不低于10℃-12℃。育苗温室空气相对湿度保持在60%-70%，上午、下午各浇水1次。苗期管理中肥料的使用应符合NY/T 496的规定；苗期管理中植保防治原则依据NY/T 1267和GB/T8321的规定；壮苗标准：罗布麻苗长至5-6叶1心，株高8-10厘米，生长期50-60天，根径大于0.4厘米，无病虫。定植：罗布麻苗长至5-6叶1心时进行移栽定植。</w:t>
      </w:r>
    </w:p>
    <w:p>
      <w:pPr>
        <w:pStyle w:val="4"/>
        <w:spacing w:line="360" w:lineRule="auto"/>
        <w:ind w:firstLine="482"/>
        <w:rPr>
          <w:rFonts w:hint="eastAsia"/>
          <w:b/>
          <w:kern w:val="2"/>
          <w:sz w:val="24"/>
          <w:szCs w:val="24"/>
        </w:rPr>
      </w:pPr>
      <w:r>
        <w:rPr>
          <w:rFonts w:hint="eastAsia"/>
          <w:b/>
          <w:kern w:val="2"/>
          <w:sz w:val="24"/>
          <w:szCs w:val="24"/>
        </w:rPr>
        <w:t>五、与现行法律、法规、标准的关系。</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经查阅，新疆地区现已公布的有关标准只有：新疆维吾尔自治区地方标准，DB65/T3182-2010《罗布麻生产技术规程》。伊犁州并未制定相关地方标准。</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DB65/T3182-2010《罗布麻生产技术规程》于2010年10月正式发布和实施。该标准规定了罗布麻播种过程中种子、种子播种到营养钵、以及营养土成分配比等技术要点，而对于温室穴盘设施化育苗、以及规模化移栽等技术并未制定详细的技术标准与规范。此外，由于罗布麻生产实践和产业的不断发展，该项标准亟需修订和完善。</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DB65/T3182-2010《罗布麻生产技术规程》主要适用于阿勒泰罗布麻分布区及轻盐碱荒漠疏松土质，伊犁河谷地区气候、地质等环境与阿勒泰地区有很大不同，非常有必要制定适宜于伊犁州的地方标准。</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此外，本项规程还在罗布麻幼苗根孽增生、催芽和练苗壮苗等关键技术方面区别或完善了DB65/T3182-2010《罗布麻生产技术规程》。</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本标准的内容与现行的法律、法规及强制性标准无冲突，标准的编写符合GB/T1.1-2009的要求。</w:t>
      </w:r>
    </w:p>
    <w:p>
      <w:pPr>
        <w:pStyle w:val="4"/>
        <w:spacing w:line="360" w:lineRule="auto"/>
        <w:ind w:firstLine="482"/>
        <w:rPr>
          <w:rFonts w:hint="eastAsia"/>
          <w:b/>
          <w:kern w:val="2"/>
          <w:sz w:val="24"/>
          <w:szCs w:val="24"/>
        </w:rPr>
      </w:pPr>
      <w:r>
        <w:rPr>
          <w:rFonts w:hint="eastAsia"/>
          <w:b/>
          <w:kern w:val="2"/>
          <w:sz w:val="24"/>
          <w:szCs w:val="24"/>
        </w:rPr>
        <w:t>六、重大意见分歧的处理依据和结果</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该标准在制订过程中未出现重大意见分歧。</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r>
        <w:rPr>
          <w:rFonts w:hint="eastAsia" w:ascii="宋体" w:hAnsi="宋体"/>
          <w:color w:val="000000"/>
          <w:sz w:val="24"/>
          <w:szCs w:val="24"/>
        </w:rPr>
        <w:t>该标准</w:t>
      </w:r>
      <w:r>
        <w:rPr>
          <w:rFonts w:hint="eastAsia" w:ascii="宋体" w:hAnsi="宋体"/>
          <w:color w:val="000000"/>
          <w:sz w:val="24"/>
          <w:szCs w:val="24"/>
          <w:lang w:val="en-US" w:eastAsia="zh-CN"/>
        </w:rPr>
        <w:t>通过规范或规定罗布麻种子（包括罗布红麻和罗布白麻）室温穴盘育苗过程中的各项技术指标和要点，可提高罗布麻种子育苗成活率以及种苗质量，为罗布麻规模化种植与及产业开发提供优良种苗。</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outlineLvl w:val="9"/>
        <w:rPr>
          <w:rFonts w:hint="eastAsia" w:ascii="宋体" w:hAnsi="宋体"/>
          <w:color w:val="000000"/>
          <w:sz w:val="24"/>
          <w:szCs w:val="24"/>
          <w:lang w:val="en-US" w:eastAsia="zh-CN"/>
        </w:rPr>
      </w:pPr>
    </w:p>
    <w:p>
      <w:pPr>
        <w:spacing w:line="360" w:lineRule="auto"/>
        <w:ind w:firstLine="480" w:firstLineChars="200"/>
        <w:rPr>
          <w:rFonts w:hint="eastAsia" w:ascii="宋体"/>
          <w:sz w:val="24"/>
          <w:szCs w:val="24"/>
        </w:rPr>
      </w:pPr>
    </w:p>
    <w:p>
      <w:pPr>
        <w:spacing w:line="360" w:lineRule="auto"/>
        <w:ind w:firstLine="480" w:firstLineChars="200"/>
        <w:rPr>
          <w:rFonts w:hint="eastAsia" w:ascii="宋体"/>
          <w:sz w:val="24"/>
          <w:szCs w:val="24"/>
        </w:rPr>
      </w:pPr>
    </w:p>
    <w:p>
      <w:pPr>
        <w:spacing w:line="360" w:lineRule="auto"/>
        <w:ind w:firstLine="480" w:firstLineChars="200"/>
        <w:rPr>
          <w:rFonts w:hint="eastAsia" w:ascii="宋体"/>
          <w:sz w:val="24"/>
          <w:szCs w:val="24"/>
        </w:rPr>
      </w:pPr>
    </w:p>
    <w:p>
      <w:pPr>
        <w:spacing w:line="360" w:lineRule="auto"/>
        <w:ind w:firstLine="480" w:firstLineChars="200"/>
        <w:jc w:val="center"/>
        <w:rPr>
          <w:rFonts w:hint="eastAsia" w:ascii="宋体"/>
          <w:sz w:val="24"/>
          <w:szCs w:val="24"/>
        </w:rPr>
      </w:pPr>
      <w:r>
        <w:rPr>
          <w:rFonts w:hint="eastAsia" w:ascii="宋体"/>
          <w:sz w:val="24"/>
          <w:szCs w:val="24"/>
        </w:rPr>
        <w:t xml:space="preserve">                   《</w:t>
      </w:r>
      <w:r>
        <w:rPr>
          <w:rFonts w:hint="eastAsia" w:ascii="宋体" w:hAnsi="宋体" w:eastAsia="宋体" w:cs="Times New Roman"/>
          <w:color w:val="000000"/>
          <w:kern w:val="2"/>
          <w:sz w:val="24"/>
          <w:szCs w:val="24"/>
          <w:lang w:val="en-US" w:eastAsia="zh-CN" w:bidi="ar-SA"/>
        </w:rPr>
        <w:t>罗布麻种子温室穴盘育苗技术规程</w:t>
      </w:r>
      <w:r>
        <w:rPr>
          <w:rFonts w:hint="eastAsia" w:ascii="宋体"/>
          <w:sz w:val="24"/>
          <w:szCs w:val="24"/>
        </w:rPr>
        <w:t>》起草小组</w:t>
      </w:r>
    </w:p>
    <w:p>
      <w:pPr>
        <w:spacing w:line="360" w:lineRule="auto"/>
        <w:ind w:firstLine="480" w:firstLineChars="200"/>
        <w:jc w:val="center"/>
        <w:rPr>
          <w:rFonts w:hint="eastAsia" w:ascii="宋体"/>
          <w:sz w:val="24"/>
          <w:szCs w:val="24"/>
        </w:rPr>
      </w:pPr>
      <w:r>
        <w:rPr>
          <w:rFonts w:hint="eastAsia" w:ascii="宋体"/>
          <w:sz w:val="24"/>
          <w:szCs w:val="24"/>
        </w:rPr>
        <w:t xml:space="preserve">                   二0二</w:t>
      </w:r>
      <w:r>
        <w:rPr>
          <w:rFonts w:hint="eastAsia" w:ascii="宋体"/>
          <w:sz w:val="24"/>
          <w:szCs w:val="24"/>
          <w:lang w:val="en-US" w:eastAsia="zh-CN"/>
        </w:rPr>
        <w:t>三</w:t>
      </w:r>
      <w:r>
        <w:rPr>
          <w:rFonts w:hint="eastAsia" w:ascii="宋体"/>
          <w:sz w:val="24"/>
          <w:szCs w:val="24"/>
        </w:rPr>
        <w:t>年</w:t>
      </w:r>
      <w:r>
        <w:rPr>
          <w:rFonts w:hint="eastAsia" w:ascii="宋体"/>
          <w:sz w:val="24"/>
          <w:szCs w:val="24"/>
          <w:lang w:val="en-US" w:eastAsia="zh-CN"/>
        </w:rPr>
        <w:t>六</w:t>
      </w:r>
      <w:r>
        <w:rPr>
          <w:rFonts w:hint="eastAsia" w:ascii="宋体"/>
          <w:sz w:val="24"/>
          <w:szCs w:val="24"/>
        </w:rPr>
        <w:t>月</w:t>
      </w:r>
      <w:r>
        <w:rPr>
          <w:rFonts w:hint="eastAsia" w:ascii="宋体"/>
          <w:sz w:val="24"/>
          <w:szCs w:val="24"/>
          <w:lang w:val="en-US" w:eastAsia="zh-CN"/>
        </w:rPr>
        <w:t>十二</w:t>
      </w:r>
      <w:r>
        <w:rPr>
          <w:rFonts w:hint="eastAsia" w:ascii="宋体"/>
          <w:sz w:val="24"/>
          <w:szCs w:val="24"/>
        </w:rPr>
        <w:t>日</w:t>
      </w:r>
    </w:p>
    <w:p>
      <w:pPr>
        <w:spacing w:line="360" w:lineRule="auto"/>
        <w:ind w:firstLine="480" w:firstLineChars="200"/>
        <w:jc w:val="center"/>
        <w:rPr>
          <w:rFonts w:hint="eastAsia" w:ascii="宋体"/>
          <w:sz w:val="24"/>
          <w:szCs w:val="24"/>
        </w:rPr>
      </w:pPr>
    </w:p>
    <w:p>
      <w:pPr>
        <w:spacing w:line="360" w:lineRule="auto"/>
        <w:ind w:firstLine="480" w:firstLineChars="200"/>
        <w:jc w:val="center"/>
        <w:rPr>
          <w:rFonts w:hint="eastAsia" w:ascii="宋体"/>
          <w:sz w:val="24"/>
          <w:szCs w:val="24"/>
        </w:rPr>
      </w:pPr>
    </w:p>
    <w:p>
      <w:pPr>
        <w:spacing w:line="360" w:lineRule="auto"/>
        <w:ind w:firstLine="480" w:firstLineChars="200"/>
        <w:jc w:val="center"/>
        <w:rPr>
          <w:rFonts w:hint="eastAsia" w:ascii="宋体"/>
          <w:sz w:val="24"/>
          <w:szCs w:val="24"/>
        </w:rPr>
      </w:pPr>
    </w:p>
    <w:p>
      <w:pPr>
        <w:spacing w:line="360" w:lineRule="auto"/>
        <w:ind w:firstLine="480" w:firstLineChars="200"/>
        <w:jc w:val="center"/>
        <w:rPr>
          <w:rFonts w:hint="eastAsia" w:ascii="宋体"/>
          <w:sz w:val="24"/>
          <w:szCs w:val="24"/>
        </w:rPr>
      </w:pPr>
    </w:p>
    <w:p>
      <w:pPr>
        <w:spacing w:line="360" w:lineRule="auto"/>
        <w:rPr>
          <w:rFonts w:hint="eastAsia" w:ascii="宋体"/>
          <w:sz w:val="24"/>
          <w:szCs w:val="24"/>
        </w:rPr>
      </w:pPr>
    </w:p>
    <w:p>
      <w:pPr>
        <w:spacing w:line="360" w:lineRule="auto"/>
        <w:ind w:firstLine="480" w:firstLineChars="200"/>
        <w:jc w:val="center"/>
        <w:rPr>
          <w:rFonts w:hint="eastAsia" w:ascii="宋体"/>
          <w:sz w:val="24"/>
          <w:szCs w:val="24"/>
        </w:rPr>
      </w:pPr>
    </w:p>
    <w:p>
      <w:pPr>
        <w:spacing w:line="360" w:lineRule="auto"/>
        <w:rPr>
          <w:rFonts w:hint="eastAsia" w:ascii="宋体"/>
          <w:sz w:val="24"/>
          <w:szCs w:val="24"/>
        </w:rPr>
      </w:pP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CD731"/>
    <w:multiLevelType w:val="singleLevel"/>
    <w:tmpl w:val="C84CD731"/>
    <w:lvl w:ilvl="0" w:tentative="0">
      <w:start w:val="1"/>
      <w:numFmt w:val="chineseCounting"/>
      <w:suff w:val="nothing"/>
      <w:lvlText w:val="%1、"/>
      <w:lvlJc w:val="left"/>
      <w:pPr>
        <w:ind w:left="-62"/>
      </w:pPr>
      <w:rPr>
        <w:rFonts w:hint="eastAsia"/>
      </w:rPr>
    </w:lvl>
  </w:abstractNum>
  <w:abstractNum w:abstractNumId="1">
    <w:nsid w:val="02837933"/>
    <w:multiLevelType w:val="multilevel"/>
    <w:tmpl w:val="02837933"/>
    <w:lvl w:ilvl="0" w:tentative="0">
      <w:start w:val="1"/>
      <w:numFmt w:val="decimal"/>
      <w:lvlText w:val="[%1]"/>
      <w:lvlJc w:val="left"/>
      <w:pPr>
        <w:tabs>
          <w:tab w:val="left" w:pos="1646"/>
        </w:tabs>
        <w:ind w:left="1646" w:hanging="648"/>
      </w:pPr>
    </w:lvl>
    <w:lvl w:ilvl="1" w:tentative="0">
      <w:start w:val="1"/>
      <w:numFmt w:val="lowerLetter"/>
      <w:pStyle w:val="5"/>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DVlYzJmOWRmYTI1MmY4MGNjYWU0MDdiZTRkOTkifQ=="/>
  </w:docVars>
  <w:rsids>
    <w:rsidRoot w:val="4B702A79"/>
    <w:rsid w:val="068E19BA"/>
    <w:rsid w:val="14F670A8"/>
    <w:rsid w:val="193463F1"/>
    <w:rsid w:val="2B9F3B9D"/>
    <w:rsid w:val="34274E8D"/>
    <w:rsid w:val="401364B0"/>
    <w:rsid w:val="4B702A79"/>
    <w:rsid w:val="5E602ADE"/>
    <w:rsid w:val="6FC45EFE"/>
    <w:rsid w:val="7A710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
    <w:name w:val="章标题"/>
    <w:next w:val="4"/>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2553</Words>
  <Characters>2719</Characters>
  <Lines>0</Lines>
  <Paragraphs>0</Paragraphs>
  <TotalTime>1</TotalTime>
  <ScaleCrop>false</ScaleCrop>
  <LinksUpToDate>false</LinksUpToDate>
  <CharactersWithSpaces>2761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2023-06-09T04:48:00Z</dcterms:created>
  <dc:creator>哈尼帕</dc:creator>
  <cp:lastModifiedBy>哈尼帕</cp:lastModifiedBy>
  <dcterms:modified xsi:type="dcterms:W3CDTF">2023-06-13T05:03:35Z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93E9B057BE03446C9C4BA8E4C39F96FF_11</vt:lpwstr>
  </property>
</Properties>
</file>