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ind w:left="0" w:firstLine="0" w:firstLineChars="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附件</w:t>
      </w:r>
      <w:r>
        <w:rPr>
          <w:rFonts w:hint="eastAsia" w:ascii="黑体" w:hAnsi="黑体" w:eastAsia="黑体" w:cs="黑体"/>
          <w:b w:val="0"/>
          <w:bCs w:val="0"/>
          <w:color w:val="000000" w:themeColor="text1"/>
          <w:sz w:val="32"/>
          <w:szCs w:val="32"/>
          <w:lang w:val="en-US" w:eastAsia="zh-CN"/>
          <w14:textFill>
            <w14:solidFill>
              <w14:schemeClr w14:val="tx1"/>
            </w14:solidFill>
          </w14:textFill>
        </w:rPr>
        <w:t>2</w:t>
      </w:r>
    </w:p>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ind w:left="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伊犁州</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2024</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年中小学生校服监督抽查</w:t>
      </w:r>
    </w:p>
    <w:p>
      <w:pPr>
        <w:pStyle w:val="2"/>
        <w:keepNext w:val="0"/>
        <w:keepLines w:val="0"/>
        <w:pageBreakBefore w:val="0"/>
        <w:widowControl/>
        <w:kinsoku/>
        <w:wordWrap/>
        <w:overflowPunct/>
        <w:topLinePunct w:val="0"/>
        <w:autoSpaceDE/>
        <w:autoSpaceDN/>
        <w:bidi w:val="0"/>
        <w:adjustRightInd/>
        <w:snapToGrid/>
        <w:spacing w:beforeAutospacing="0" w:afterAutospacing="0" w:line="700" w:lineRule="exact"/>
        <w:ind w:left="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实施细则</w:t>
      </w:r>
    </w:p>
    <w:p>
      <w:pPr>
        <w:rPr>
          <w:rFonts w:hint="eastAsia"/>
          <w:color w:val="000000" w:themeColor="text1"/>
          <w14:textFill>
            <w14:solidFill>
              <w14:schemeClr w14:val="tx1"/>
            </w14:solidFill>
          </w14:textFill>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1.</w:t>
      </w:r>
      <w:r>
        <w:rPr>
          <w:rFonts w:hint="eastAsia" w:ascii="黑体" w:hAnsi="宋体" w:eastAsia="黑体" w:cs="黑体"/>
          <w:color w:val="000000" w:themeColor="text1"/>
          <w:sz w:val="32"/>
          <w:szCs w:val="32"/>
          <w:shd w:val="clear" w:color="auto" w:fill="FFFFFF"/>
          <w14:textFill>
            <w14:solidFill>
              <w14:schemeClr w14:val="tx1"/>
            </w14:solidFill>
          </w14:textFill>
        </w:rPr>
        <w:t>监督抽查范围</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本细则适用伊犁州市场监督管理局组织的</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中小学生校服</w:t>
      </w:r>
      <w:r>
        <w:rPr>
          <w:rFonts w:hint="eastAsia" w:ascii="仿宋_GB2312" w:hAnsi="仿宋" w:eastAsia="仿宋_GB2312" w:cs="宋体"/>
          <w:color w:val="000000" w:themeColor="text1"/>
          <w:sz w:val="32"/>
          <w:szCs w:val="32"/>
          <w14:textFill>
            <w14:solidFill>
              <w14:schemeClr w14:val="tx1"/>
            </w14:solidFill>
          </w14:textFill>
        </w:rPr>
        <w:t>产品</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质量监督抽查，监督抽查产品范围：伊犁州直生产领域、流通领域的中小学生校服。</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监督抽查对象包括伊犁州中小学生校服生产企业，销售单位及非市场主体</w:t>
      </w:r>
      <w:r>
        <w:rPr>
          <w:rFonts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学校（包括在幼儿园、中小学校存放、使用）的学生校服。</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本细则内容包括产品分类、术语和定义、检验依据、抽样、检验要求、判定原则及结论表述、异议处理复检、样品处置及附则。</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2.</w:t>
      </w:r>
      <w:r>
        <w:rPr>
          <w:rFonts w:hint="eastAsia" w:ascii="黑体" w:hAnsi="宋体" w:eastAsia="黑体" w:cs="黑体"/>
          <w:color w:val="000000" w:themeColor="text1"/>
          <w:sz w:val="32"/>
          <w:szCs w:val="32"/>
          <w:shd w:val="clear" w:color="auto" w:fill="FFFFFF"/>
          <w14:textFill>
            <w14:solidFill>
              <w14:schemeClr w14:val="tx1"/>
            </w14:solidFill>
          </w14:textFill>
        </w:rPr>
        <w:t>产品分类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本细则涉及产品种类：中小学生校服（包括校服夏装、春秋装、冬装）。</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3.</w:t>
      </w:r>
      <w:r>
        <w:rPr>
          <w:rFonts w:hint="eastAsia" w:ascii="黑体" w:hAnsi="宋体" w:eastAsia="黑体" w:cs="黑体"/>
          <w:color w:val="000000" w:themeColor="text1"/>
          <w:sz w:val="32"/>
          <w:szCs w:val="32"/>
          <w:shd w:val="clear" w:color="auto" w:fill="FFFFFF"/>
          <w14:textFill>
            <w14:solidFill>
              <w14:schemeClr w14:val="tx1"/>
            </w14:solidFill>
          </w14:textFill>
        </w:rPr>
        <w:t>术语和定义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本细则中未列出的术语和定义同相关引用标准。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4.</w:t>
      </w:r>
      <w:r>
        <w:rPr>
          <w:rFonts w:hint="eastAsia" w:ascii="黑体" w:hAnsi="宋体" w:eastAsia="黑体" w:cs="黑体"/>
          <w:color w:val="000000" w:themeColor="text1"/>
          <w:sz w:val="32"/>
          <w:szCs w:val="32"/>
          <w:shd w:val="clear" w:color="auto" w:fill="FFFFFF"/>
          <w14:textFill>
            <w14:solidFill>
              <w14:schemeClr w14:val="tx1"/>
            </w14:solidFill>
          </w14:textFill>
        </w:rPr>
        <w:t>检验依据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凡是注日期的文件，其随后所有的修改单（不包括勘误的内容）或修订版不适用于本细则。凡是不注日期的文件，其最新版本适用于本细则。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GB/T29862-2013</w:t>
      </w:r>
      <w:r>
        <w:rPr>
          <w:rFonts w:hint="eastAsia" w:ascii="仿宋_GB2312" w:hAnsi="inherit" w:eastAsia="仿宋_GB2312"/>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olor w:val="000000" w:themeColor="text1"/>
          <w:kern w:val="0"/>
          <w:sz w:val="32"/>
          <w:szCs w:val="32"/>
          <w14:textFill>
            <w14:solidFill>
              <w14:schemeClr w14:val="tx1"/>
            </w14:solidFill>
          </w14:textFill>
        </w:rPr>
        <w:t>纺织品纤维含量标识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FZ/T01057.2-4-2007</w:t>
      </w:r>
      <w:r>
        <w:rPr>
          <w:rFonts w:hint="eastAsia" w:ascii="仿宋_GB2312" w:hAnsi="inherit" w:eastAsia="仿宋_GB2312"/>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color w:val="000000" w:themeColor="text1"/>
          <w:kern w:val="0"/>
          <w:sz w:val="32"/>
          <w:szCs w:val="32"/>
          <w14:textFill>
            <w14:solidFill>
              <w14:schemeClr w14:val="tx1"/>
            </w14:solidFill>
          </w14:textFill>
        </w:rPr>
        <w:t>纺织纤维鉴别方法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GB/T2910-2009(</w:t>
      </w:r>
      <w:r>
        <w:rPr>
          <w:rFonts w:hint="eastAsia" w:ascii="仿宋_GB2312" w:hAnsi="inherit" w:eastAsia="仿宋_GB2312"/>
          <w:color w:val="000000" w:themeColor="text1"/>
          <w:kern w:val="0"/>
          <w:sz w:val="32"/>
          <w:szCs w:val="32"/>
          <w14:textFill>
            <w14:solidFill>
              <w14:schemeClr w14:val="tx1"/>
            </w14:solidFill>
          </w14:textFill>
        </w:rPr>
        <w:t>所有部分</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2"/>
          <w:szCs w:val="32"/>
          <w14:textFill>
            <w14:solidFill>
              <w14:schemeClr w14:val="tx1"/>
            </w14:solidFill>
          </w14:textFill>
        </w:rPr>
        <w:t>纺织品定量化学分析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FZ/T01095-2002</w:t>
      </w: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2"/>
          <w:szCs w:val="32"/>
          <w14:textFill>
            <w14:solidFill>
              <w14:schemeClr w14:val="tx1"/>
            </w14:solidFill>
          </w14:textFill>
        </w:rPr>
        <w:t>纺织品氨纶产品纤维含量的试验方法</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cs="Calibri"/>
          <w:color w:val="000000" w:themeColor="text1"/>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t>GB18401-2010</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国家纺织产品基本安全技术规范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GB/T2912.1-2009</w:t>
      </w: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2"/>
          <w:szCs w:val="32"/>
          <w14:textFill>
            <w14:solidFill>
              <w14:schemeClr w14:val="tx1"/>
            </w14:solidFill>
          </w14:textFill>
        </w:rPr>
        <w:t>纺织品甲醛的测定</w:t>
      </w:r>
      <w:r>
        <w:rPr>
          <w:rFonts w:ascii="仿宋_GB2312" w:hAnsi="inherit" w:eastAsia="仿宋_GB2312"/>
          <w:color w:val="000000" w:themeColor="text1"/>
          <w:kern w:val="0"/>
          <w:sz w:val="32"/>
          <w:szCs w:val="32"/>
          <w14:textFill>
            <w14:solidFill>
              <w14:schemeClr w14:val="tx1"/>
            </w14:solidFill>
          </w14:textFill>
        </w:rPr>
        <w:t xml:space="preserve"> </w:t>
      </w:r>
      <w:r>
        <w:rPr>
          <w:rFonts w:hint="eastAsia" w:ascii="仿宋_GB2312" w:hAnsi="inherit" w:eastAsia="仿宋_GB2312"/>
          <w:color w:val="000000" w:themeColor="text1"/>
          <w:kern w:val="0"/>
          <w:sz w:val="32"/>
          <w:szCs w:val="32"/>
          <w14:textFill>
            <w14:solidFill>
              <w14:schemeClr w14:val="tx1"/>
            </w14:solidFill>
          </w14:textFill>
        </w:rPr>
        <w:t>第一部分：游离和水解的甲醛（水萃取法）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GB/T7573-2009</w:t>
      </w:r>
      <w:r>
        <w:rPr>
          <w:rFonts w:hint="eastAsia" w:ascii="仿宋_GB2312" w:hAnsi="Arial" w:eastAsia="仿宋_GB2312" w:cs="Arial"/>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2"/>
          <w:szCs w:val="32"/>
          <w14:textFill>
            <w14:solidFill>
              <w14:schemeClr w14:val="tx1"/>
            </w14:solidFill>
          </w14:textFill>
        </w:rPr>
        <w:t>纺织品水萃取液</w:t>
      </w:r>
      <w:r>
        <w:rPr>
          <w:rFonts w:ascii="仿宋_GB2312" w:hAnsi="inherit" w:eastAsia="仿宋_GB2312"/>
          <w:color w:val="000000" w:themeColor="text1"/>
          <w:kern w:val="0"/>
          <w:sz w:val="32"/>
          <w:szCs w:val="32"/>
          <w14:textFill>
            <w14:solidFill>
              <w14:schemeClr w14:val="tx1"/>
            </w14:solidFill>
          </w14:textFill>
        </w:rPr>
        <w:t>pH</w:t>
      </w:r>
      <w:r>
        <w:rPr>
          <w:rFonts w:hint="eastAsia" w:ascii="仿宋_GB2312" w:hAnsi="inherit" w:eastAsia="仿宋_GB2312"/>
          <w:color w:val="000000" w:themeColor="text1"/>
          <w:kern w:val="0"/>
          <w:sz w:val="32"/>
          <w:szCs w:val="32"/>
          <w14:textFill>
            <w14:solidFill>
              <w14:schemeClr w14:val="tx1"/>
            </w14:solidFill>
          </w14:textFill>
        </w:rPr>
        <w:t>值的测定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0"/>
          <w:szCs w:val="30"/>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GB/T3920-2008</w:t>
      </w:r>
      <w:r>
        <w:rPr>
          <w:rFonts w:hint="eastAsia" w:ascii="仿宋_GB2312" w:hAnsi="Arial" w:eastAsia="仿宋_GB2312" w:cs="Arial"/>
          <w:color w:val="000000" w:themeColor="text1"/>
          <w:kern w:val="0"/>
          <w:sz w:val="30"/>
          <w:szCs w:val="30"/>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0"/>
          <w:szCs w:val="30"/>
          <w14:textFill>
            <w14:solidFill>
              <w14:schemeClr w14:val="tx1"/>
            </w14:solidFill>
          </w14:textFill>
        </w:rPr>
        <w:t>纺织品色牢度试验耐摩擦色牢度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jc w:val="left"/>
        <w:textAlignment w:val="baseline"/>
        <w:rPr>
          <w:rFonts w:ascii="仿宋_GB2312" w:hAnsi="inherit" w:eastAsia="仿宋_GB2312"/>
          <w:color w:val="000000" w:themeColor="text1"/>
          <w:kern w:val="0"/>
          <w:sz w:val="30"/>
          <w:szCs w:val="30"/>
          <w14:textFill>
            <w14:solidFill>
              <w14:schemeClr w14:val="tx1"/>
            </w14:solidFill>
          </w14:textFill>
        </w:rPr>
      </w:pPr>
      <w:r>
        <w:rPr>
          <w:rFonts w:ascii="仿宋_GB2312" w:hAnsi="inherit" w:eastAsia="仿宋_GB2312"/>
          <w:color w:val="000000" w:themeColor="text1"/>
          <w:kern w:val="0"/>
          <w:sz w:val="30"/>
          <w:szCs w:val="30"/>
          <w14:textFill>
            <w14:solidFill>
              <w14:schemeClr w14:val="tx1"/>
            </w14:solidFill>
          </w14:textFill>
        </w:rPr>
        <w:t>GB/T3922-2013</w:t>
      </w:r>
      <w:r>
        <w:rPr>
          <w:rFonts w:hint="eastAsia" w:ascii="仿宋_GB2312" w:hAnsi="Arial" w:eastAsia="仿宋_GB2312" w:cs="Arial"/>
          <w:color w:val="000000" w:themeColor="text1"/>
          <w:kern w:val="0"/>
          <w:sz w:val="30"/>
          <w:szCs w:val="30"/>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0"/>
          <w:szCs w:val="30"/>
          <w14:textFill>
            <w14:solidFill>
              <w14:schemeClr w14:val="tx1"/>
            </w14:solidFill>
          </w14:textFill>
        </w:rPr>
        <w:t>纺织品色牢度试验耐汗渍色牢度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jc w:val="left"/>
        <w:textAlignment w:val="baseline"/>
        <w:rPr>
          <w:rFonts w:ascii="仿宋_GB2312" w:hAnsi="inherit" w:eastAsia="仿宋_GB2312"/>
          <w:color w:val="000000" w:themeColor="text1"/>
          <w:kern w:val="0"/>
          <w:sz w:val="30"/>
          <w:szCs w:val="30"/>
          <w14:textFill>
            <w14:solidFill>
              <w14:schemeClr w14:val="tx1"/>
            </w14:solidFill>
          </w14:textFill>
        </w:rPr>
      </w:pPr>
      <w:r>
        <w:rPr>
          <w:rFonts w:ascii="仿宋_GB2312" w:hAnsi="inherit" w:eastAsia="仿宋_GB2312"/>
          <w:color w:val="000000" w:themeColor="text1"/>
          <w:kern w:val="0"/>
          <w:sz w:val="30"/>
          <w:szCs w:val="30"/>
          <w14:textFill>
            <w14:solidFill>
              <w14:schemeClr w14:val="tx1"/>
            </w14:solidFill>
          </w14:textFill>
        </w:rPr>
        <w:t>GB/T5713-2013</w:t>
      </w:r>
      <w:r>
        <w:rPr>
          <w:rFonts w:hint="eastAsia" w:ascii="仿宋_GB2312" w:hAnsi="Arial" w:eastAsia="仿宋_GB2312" w:cs="Arial"/>
          <w:color w:val="000000" w:themeColor="text1"/>
          <w:kern w:val="0"/>
          <w:sz w:val="30"/>
          <w:szCs w:val="30"/>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0"/>
          <w:szCs w:val="30"/>
          <w14:textFill>
            <w14:solidFill>
              <w14:schemeClr w14:val="tx1"/>
            </w14:solidFill>
          </w14:textFill>
        </w:rPr>
        <w:t>纺织品色牢度试验耐水色牢度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jc w:val="left"/>
        <w:textAlignment w:val="baseline"/>
        <w:rPr>
          <w:rFonts w:ascii="仿宋_GB2312" w:hAnsi="inherit" w:eastAsia="仿宋_GB2312"/>
          <w:color w:val="000000" w:themeColor="text1"/>
          <w:kern w:val="0"/>
          <w:sz w:val="30"/>
          <w:szCs w:val="30"/>
          <w14:textFill>
            <w14:solidFill>
              <w14:schemeClr w14:val="tx1"/>
            </w14:solidFill>
          </w14:textFill>
        </w:rPr>
      </w:pPr>
      <w:r>
        <w:rPr>
          <w:rFonts w:ascii="仿宋_GB2312" w:hAnsi="inherit" w:eastAsia="仿宋_GB2312"/>
          <w:color w:val="000000" w:themeColor="text1"/>
          <w:kern w:val="0"/>
          <w:sz w:val="30"/>
          <w:szCs w:val="30"/>
          <w14:textFill>
            <w14:solidFill>
              <w14:schemeClr w14:val="tx1"/>
            </w14:solidFill>
          </w14:textFill>
        </w:rPr>
        <w:t>GB/T3921-2008</w:t>
      </w:r>
      <w:r>
        <w:rPr>
          <w:rFonts w:hint="eastAsia" w:ascii="仿宋_GB2312" w:hAnsi="Arial" w:eastAsia="仿宋_GB2312" w:cs="Arial"/>
          <w:color w:val="000000" w:themeColor="text1"/>
          <w:kern w:val="0"/>
          <w:sz w:val="30"/>
          <w:szCs w:val="30"/>
          <w:shd w:val="clear" w:color="auto" w:fill="FFFFFF"/>
          <w:lang w:val="en-US" w:eastAsia="zh-CN"/>
          <w14:textFill>
            <w14:solidFill>
              <w14:schemeClr w14:val="tx1"/>
            </w14:solidFill>
          </w14:textFill>
        </w:rPr>
        <w:t xml:space="preserve">  </w:t>
      </w:r>
      <w:r>
        <w:rPr>
          <w:rFonts w:hint="eastAsia" w:ascii="仿宋_GB2312" w:hAnsi="inherit" w:eastAsia="仿宋_GB2312"/>
          <w:color w:val="000000" w:themeColor="text1"/>
          <w:kern w:val="0"/>
          <w:sz w:val="30"/>
          <w:szCs w:val="30"/>
          <w14:textFill>
            <w14:solidFill>
              <w14:schemeClr w14:val="tx1"/>
            </w14:solidFill>
          </w14:textFill>
        </w:rPr>
        <w:t>纺织品色牢度试验 </w:t>
      </w:r>
      <w:r>
        <w:rPr>
          <w:rFonts w:hint="eastAsia" w:ascii="仿宋_GB2312" w:hAnsi="仿宋_GB2312" w:eastAsia="仿宋_GB2312" w:cs="仿宋_GB2312"/>
          <w:color w:val="000000" w:themeColor="text1"/>
          <w:sz w:val="30"/>
          <w:szCs w:val="30"/>
          <w14:textFill>
            <w14:solidFill>
              <w14:schemeClr w14:val="tx1"/>
            </w14:solidFill>
          </w14:textFill>
        </w:rPr>
        <w:t>耐皂洗色牢度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00" w:firstLineChars="200"/>
        <w:jc w:val="left"/>
        <w:textAlignment w:val="baseline"/>
        <w:rPr>
          <w:rFonts w:ascii="仿宋_GB2312" w:hAnsi="Times New Roman" w:eastAsia="仿宋_GB2312"/>
          <w:color w:val="000000" w:themeColor="text1"/>
          <w:kern w:val="0"/>
          <w:sz w:val="30"/>
          <w:szCs w:val="30"/>
          <w14:textFill>
            <w14:solidFill>
              <w14:schemeClr w14:val="tx1"/>
            </w14:solidFill>
          </w14:textFill>
        </w:rPr>
      </w:pPr>
      <w:r>
        <w:rPr>
          <w:rFonts w:ascii="仿宋_GB2312" w:hAnsi="inherit" w:eastAsia="仿宋_GB2312"/>
          <w:color w:val="000000" w:themeColor="text1"/>
          <w:kern w:val="0"/>
          <w:sz w:val="30"/>
          <w:szCs w:val="30"/>
          <w14:textFill>
            <w14:solidFill>
              <w14:schemeClr w14:val="tx1"/>
            </w14:solidFill>
          </w14:textFill>
        </w:rPr>
        <w:t>GB/T31888-2015</w:t>
      </w:r>
      <w:r>
        <w:rPr>
          <w:rFonts w:hint="eastAsia" w:ascii="仿宋_GB2312" w:hAnsi="inherit" w:eastAsia="仿宋_GB2312"/>
          <w:color w:val="000000" w:themeColor="text1"/>
          <w:kern w:val="0"/>
          <w:sz w:val="30"/>
          <w:szCs w:val="30"/>
          <w:lang w:val="en-US" w:eastAsia="zh-CN"/>
          <w14:textFill>
            <w14:solidFill>
              <w14:schemeClr w14:val="tx1"/>
            </w14:solidFill>
          </w14:textFill>
        </w:rPr>
        <w:t xml:space="preserve">  </w:t>
      </w:r>
      <w:r>
        <w:rPr>
          <w:rFonts w:hint="eastAsia" w:ascii="仿宋_GB2312" w:hAnsi="inherit" w:eastAsia="仿宋_GB2312"/>
          <w:color w:val="000000" w:themeColor="text1"/>
          <w:kern w:val="0"/>
          <w:sz w:val="30"/>
          <w:szCs w:val="30"/>
          <w14:textFill>
            <w14:solidFill>
              <w14:schemeClr w14:val="tx1"/>
            </w14:solidFill>
          </w14:textFill>
        </w:rPr>
        <w:t>中小学生校服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执行企业标准、团体标准、地方标准的产品，检验项目参照上述内容执行。</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5.</w:t>
      </w:r>
      <w:r>
        <w:rPr>
          <w:rFonts w:hint="eastAsia" w:ascii="黑体" w:hAnsi="宋体" w:eastAsia="黑体" w:cs="黑体"/>
          <w:color w:val="000000" w:themeColor="text1"/>
          <w:sz w:val="32"/>
          <w:szCs w:val="32"/>
          <w:shd w:val="clear" w:color="auto" w:fill="FFFFFF"/>
          <w14:textFill>
            <w14:solidFill>
              <w14:schemeClr w14:val="tx1"/>
            </w14:solidFill>
          </w14:textFill>
        </w:rPr>
        <w:t>抽样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5.1</w:t>
      </w:r>
      <w:r>
        <w:rPr>
          <w:rFonts w:hint="eastAsia" w:ascii="仿宋_GB2312" w:hAnsi="inherit" w:eastAsia="仿宋_GB2312"/>
          <w:color w:val="000000" w:themeColor="text1"/>
          <w:kern w:val="0"/>
          <w:sz w:val="32"/>
          <w:szCs w:val="32"/>
          <w14:textFill>
            <w14:solidFill>
              <w14:schemeClr w14:val="tx1"/>
            </w14:solidFill>
          </w14:textFill>
        </w:rPr>
        <w:t>抽样型号或规格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根据产品的销售单元（件、条、套）抽取相同款式（货号或款号）、相同花型和相同颜色的同一批次的产品。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5.2</w:t>
      </w:r>
      <w:r>
        <w:rPr>
          <w:rFonts w:hint="eastAsia" w:ascii="仿宋_GB2312" w:hAnsi="inherit" w:eastAsia="仿宋_GB2312"/>
          <w:color w:val="000000" w:themeColor="text1"/>
          <w:kern w:val="0"/>
          <w:sz w:val="32"/>
          <w:szCs w:val="32"/>
          <w14:textFill>
            <w14:solidFill>
              <w14:schemeClr w14:val="tx1"/>
            </w14:solidFill>
          </w14:textFill>
        </w:rPr>
        <w:t>抽样方法、基数及数量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5.2.1</w:t>
      </w:r>
      <w:r>
        <w:rPr>
          <w:rFonts w:hint="eastAsia" w:ascii="仿宋_GB2312" w:hAnsi="inherit" w:eastAsia="仿宋_GB2312"/>
          <w:color w:val="000000" w:themeColor="text1"/>
          <w:kern w:val="0"/>
          <w:sz w:val="32"/>
          <w:szCs w:val="32"/>
          <w14:textFill>
            <w14:solidFill>
              <w14:schemeClr w14:val="tx1"/>
            </w14:solidFill>
          </w14:textFill>
        </w:rPr>
        <w:t>抽样方法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以随机抽样的方式在被抽样生产者、销售者的待销产品中抽取。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随机数一般可使用随机数表等方法产生。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5.2.2</w:t>
      </w:r>
      <w:r>
        <w:rPr>
          <w:rFonts w:hint="eastAsia" w:ascii="仿宋_GB2312" w:hAnsi="inherit" w:eastAsia="仿宋_GB2312"/>
          <w:color w:val="000000" w:themeColor="text1"/>
          <w:kern w:val="0"/>
          <w:sz w:val="32"/>
          <w:szCs w:val="32"/>
          <w14:textFill>
            <w14:solidFill>
              <w14:schemeClr w14:val="tx1"/>
            </w14:solidFill>
          </w14:textFill>
        </w:rPr>
        <w:t>抽样基数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在生产企业抽样时，抽样基数应不低于</w:t>
      </w:r>
      <w:r>
        <w:rPr>
          <w:rFonts w:ascii="仿宋_GB2312" w:hAnsi="inherit" w:eastAsia="仿宋_GB2312"/>
          <w:color w:val="000000" w:themeColor="text1"/>
          <w:kern w:val="0"/>
          <w:sz w:val="32"/>
          <w:szCs w:val="32"/>
          <w14:textFill>
            <w14:solidFill>
              <w14:schemeClr w14:val="tx1"/>
            </w14:solidFill>
          </w14:textFill>
        </w:rPr>
        <w:t>10</w:t>
      </w:r>
      <w:r>
        <w:rPr>
          <w:rFonts w:hint="eastAsia" w:ascii="仿宋_GB2312" w:hAnsi="inherit" w:eastAsia="仿宋_GB2312"/>
          <w:color w:val="000000" w:themeColor="text1"/>
          <w:kern w:val="0"/>
          <w:sz w:val="32"/>
          <w:szCs w:val="32"/>
          <w14:textFill>
            <w14:solidFill>
              <w14:schemeClr w14:val="tx1"/>
            </w14:solidFill>
          </w14:textFill>
        </w:rPr>
        <w:t>件</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5.2.3</w:t>
      </w:r>
      <w:r>
        <w:rPr>
          <w:rFonts w:hint="eastAsia" w:ascii="仿宋_GB2312" w:hAnsi="inherit" w:eastAsia="仿宋_GB2312"/>
          <w:color w:val="000000" w:themeColor="text1"/>
          <w:kern w:val="0"/>
          <w:sz w:val="32"/>
          <w:szCs w:val="32"/>
          <w14:textFill>
            <w14:solidFill>
              <w14:schemeClr w14:val="tx1"/>
            </w14:solidFill>
          </w14:textFill>
        </w:rPr>
        <w:t>抽样数量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根据本细则规定的检验要求，抽样数量见表</w:t>
      </w:r>
      <w:r>
        <w:rPr>
          <w:rFonts w:ascii="仿宋_GB2312" w:hAnsi="inherit" w:eastAsia="仿宋_GB2312"/>
          <w:color w:val="000000" w:themeColor="text1"/>
          <w:kern w:val="0"/>
          <w:sz w:val="32"/>
          <w:szCs w:val="32"/>
          <w14:textFill>
            <w14:solidFill>
              <w14:schemeClr w14:val="tx1"/>
            </w14:solidFill>
          </w14:textFill>
        </w:rPr>
        <w:t>1</w:t>
      </w:r>
      <w:r>
        <w:rPr>
          <w:rFonts w:hint="eastAsia" w:ascii="仿宋_GB2312" w:hAnsi="inherit" w:eastAsia="仿宋_GB2312"/>
          <w:color w:val="000000" w:themeColor="text1"/>
          <w:kern w:val="0"/>
          <w:sz w:val="32"/>
          <w:szCs w:val="32"/>
          <w14:textFill>
            <w14:solidFill>
              <w14:schemeClr w14:val="tx1"/>
            </w14:solidFill>
          </w14:textFill>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0" w:firstLineChars="0"/>
        <w:jc w:val="center"/>
        <w:rPr>
          <w:rFonts w:cs="Calibri"/>
          <w:b/>
          <w:bCs/>
          <w:color w:val="000000" w:themeColor="text1"/>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表</w:t>
      </w:r>
      <w:r>
        <w:rPr>
          <w:rFonts w:ascii="仿宋" w:hAnsi="仿宋" w:eastAsia="仿宋" w:cs="仿宋"/>
          <w:b/>
          <w:bCs/>
          <w:color w:val="000000" w:themeColor="text1"/>
          <w:sz w:val="32"/>
          <w:szCs w:val="32"/>
          <w:shd w:val="clear" w:color="auto" w:fill="FFFFFF"/>
          <w14:textFill>
            <w14:solidFill>
              <w14:schemeClr w14:val="tx1"/>
            </w14:solidFill>
          </w14:textFill>
        </w:rPr>
        <w:t>1</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bCs/>
          <w:color w:val="000000" w:themeColor="text1"/>
          <w:sz w:val="32"/>
          <w:szCs w:val="32"/>
          <w:shd w:val="clear" w:color="auto" w:fill="FFFFFF"/>
          <w14:textFill>
            <w14:solidFill>
              <w14:schemeClr w14:val="tx1"/>
            </w14:solidFill>
          </w14:textFill>
        </w:rPr>
        <w:t>抽样数量</w:t>
      </w:r>
    </w:p>
    <w:tbl>
      <w:tblPr>
        <w:tblStyle w:val="4"/>
        <w:tblW w:w="93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628"/>
        <w:gridCol w:w="2340"/>
        <w:gridCol w:w="2160"/>
        <w:gridCol w:w="21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cs="Calibri"/>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产品</w:t>
            </w:r>
          </w:p>
        </w:tc>
        <w:tc>
          <w:tcPr>
            <w:tcW w:w="23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center"/>
              <w:rPr>
                <w:rFonts w:cs="Calibri"/>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抽样数量</w:t>
            </w:r>
          </w:p>
        </w:tc>
        <w:tc>
          <w:tcPr>
            <w:tcW w:w="21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center"/>
              <w:rPr>
                <w:rFonts w:cs="Calibri"/>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检验样数量</w:t>
            </w:r>
          </w:p>
        </w:tc>
        <w:tc>
          <w:tcPr>
            <w:tcW w:w="21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cs="Calibri"/>
                <w:color w:val="000000" w:themeColor="text1"/>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备样数量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62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0" w:firstLineChars="0"/>
              <w:jc w:val="center"/>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中小学生校服（包括校服夏装、春秋装、冬装）</w:t>
            </w:r>
          </w:p>
        </w:tc>
        <w:tc>
          <w:tcPr>
            <w:tcW w:w="23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firstLineChars="0"/>
              <w:jc w:val="center"/>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（件、条、套）</w:t>
            </w:r>
          </w:p>
        </w:tc>
        <w:tc>
          <w:tcPr>
            <w:tcW w:w="21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firstLineChars="0"/>
              <w:jc w:val="center"/>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（件、条、套）</w:t>
            </w:r>
          </w:p>
        </w:tc>
        <w:tc>
          <w:tcPr>
            <w:tcW w:w="21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firstLineChars="0"/>
              <w:jc w:val="center"/>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（件、条、套）</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微软雅黑" w:eastAsia="仿宋_GB2312"/>
          <w:color w:val="000000" w:themeColor="text1"/>
          <w:kern w:val="0"/>
          <w:sz w:val="32"/>
          <w:szCs w:val="32"/>
          <w14:textFill>
            <w14:solidFill>
              <w14:schemeClr w14:val="tx1"/>
            </w14:solidFill>
          </w14:textFill>
        </w:rPr>
        <w:t>注：如样品过小，可适当增加抽样数量，但不得超过检验的合理需要。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5.3</w:t>
      </w:r>
      <w:r>
        <w:rPr>
          <w:rFonts w:hint="eastAsia" w:ascii="仿宋_GB2312" w:hAnsi="inherit" w:eastAsia="仿宋_GB2312"/>
          <w:color w:val="000000" w:themeColor="text1"/>
          <w:kern w:val="0"/>
          <w:sz w:val="32"/>
          <w:szCs w:val="32"/>
          <w14:textFill>
            <w14:solidFill>
              <w14:schemeClr w14:val="tx1"/>
            </w14:solidFill>
          </w14:textFill>
        </w:rPr>
        <w:t>样品处置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对所抽样品均应进行编号标识，标识内容包括企业名称、抽样单编号</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阿拉伯数字顺序号，标识应具有唯一性。样品用塑料袋或编织袋包裹、胶带密封。样品及抽样单内容经生产</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受检</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单位代表确认无误后，由抽样人员与生产</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受检</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单位代表在抽样单上签字、盖章，当场封存样品，加贴封条</w:t>
      </w:r>
      <w:r>
        <w:rPr>
          <w:rFonts w:hint="eastAsia" w:ascii="仿宋_GB2312" w:hAnsi="微软雅黑" w:eastAsia="仿宋_GB2312"/>
          <w:color w:val="000000" w:themeColor="text1"/>
          <w:kern w:val="0"/>
          <w:sz w:val="32"/>
          <w:szCs w:val="32"/>
          <w:shd w:val="clear" w:color="auto" w:fill="FFFFFF"/>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封条上应有抽样人员签名、抽样单位盖章、抽样日期。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检验样品及备用样品由抽样人员送交伊犁州纤维检验所。样品送达后，由检验机构负责样品接收的人员和抽样人在打开包装后检查样品外观状态、封样单的完整等情况，确认样品与抽样单中的记录是否相符。对检测和备用样品分别作出唯一标识后入库。应当对检验样品和备用样品分别签封。样品储存条件应满足产品标准的规定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w:t>
      </w:r>
      <w:r>
        <w:rPr>
          <w:rFonts w:hint="eastAsia" w:ascii="仿宋_GB2312" w:hAnsi="inherit" w:eastAsia="仿宋_GB2312"/>
          <w:color w:val="000000" w:themeColor="text1"/>
          <w:kern w:val="0"/>
          <w:sz w:val="32"/>
          <w:szCs w:val="32"/>
          <w14:textFill>
            <w14:solidFill>
              <w14:schemeClr w14:val="tx1"/>
            </w14:solidFill>
          </w14:textFill>
        </w:rPr>
        <w:t>抽样过程中需注意的问题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5.4.1</w:t>
      </w:r>
      <w:r>
        <w:rPr>
          <w:rFonts w:hint="eastAsia" w:ascii="仿宋_GB2312" w:hAnsi="inherit" w:eastAsia="仿宋_GB2312"/>
          <w:color w:val="000000" w:themeColor="text1"/>
          <w:kern w:val="0"/>
          <w:sz w:val="32"/>
          <w:szCs w:val="32"/>
          <w14:textFill>
            <w14:solidFill>
              <w14:schemeClr w14:val="tx1"/>
            </w14:solidFill>
          </w14:textFill>
        </w:rPr>
        <w:t>抽样要求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5.4.1.1</w:t>
      </w:r>
      <w:r>
        <w:rPr>
          <w:rFonts w:hint="eastAsia" w:ascii="仿宋_GB2312" w:hAnsi="inherit" w:eastAsia="仿宋_GB2312"/>
          <w:color w:val="000000" w:themeColor="text1"/>
          <w:kern w:val="0"/>
          <w:sz w:val="32"/>
          <w:szCs w:val="32"/>
          <w14:textFill>
            <w14:solidFill>
              <w14:schemeClr w14:val="tx1"/>
            </w14:solidFill>
          </w14:textFill>
        </w:rPr>
        <w:t>抽样人员为承担监督抽查的部门或经过授权的检验机构工作人员，人数不少于</w:t>
      </w:r>
      <w:r>
        <w:rPr>
          <w:rFonts w:ascii="仿宋_GB2312" w:hAnsi="inherit" w:eastAsia="仿宋_GB2312"/>
          <w:color w:val="000000" w:themeColor="text1"/>
          <w:kern w:val="0"/>
          <w:sz w:val="32"/>
          <w:szCs w:val="32"/>
          <w14:textFill>
            <w14:solidFill>
              <w14:schemeClr w14:val="tx1"/>
            </w14:solidFill>
          </w14:textFill>
        </w:rPr>
        <w:t>2</w:t>
      </w:r>
      <w:r>
        <w:rPr>
          <w:rFonts w:hint="eastAsia" w:ascii="仿宋_GB2312" w:hAnsi="inherit" w:eastAsia="仿宋_GB2312"/>
          <w:color w:val="000000" w:themeColor="text1"/>
          <w:kern w:val="0"/>
          <w:sz w:val="32"/>
          <w:szCs w:val="32"/>
          <w14:textFill>
            <w14:solidFill>
              <w14:schemeClr w14:val="tx1"/>
            </w14:solidFill>
          </w14:textFill>
        </w:rPr>
        <w:t>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5.4.1.2</w:t>
      </w:r>
      <w:r>
        <w:rPr>
          <w:rFonts w:hint="eastAsia" w:ascii="仿宋_GB2312" w:hAnsi="inherit" w:eastAsia="仿宋_GB2312"/>
          <w:color w:val="000000" w:themeColor="text1"/>
          <w:kern w:val="0"/>
          <w:sz w:val="32"/>
          <w:szCs w:val="32"/>
          <w14:textFill>
            <w14:solidFill>
              <w14:schemeClr w14:val="tx1"/>
            </w14:solidFill>
          </w14:textFill>
        </w:rPr>
        <w:t>商品的标签、说明书等内容要完整，标有“试制”、“处理</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等字样的，不得抽样。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5.4.2</w:t>
      </w:r>
      <w:r>
        <w:rPr>
          <w:rFonts w:hint="eastAsia" w:ascii="仿宋_GB2312" w:hAnsi="inherit" w:eastAsia="仿宋_GB2312"/>
          <w:color w:val="000000" w:themeColor="text1"/>
          <w:kern w:val="0"/>
          <w:sz w:val="32"/>
          <w:szCs w:val="32"/>
          <w14:textFill>
            <w14:solidFill>
              <w14:schemeClr w14:val="tx1"/>
            </w14:solidFill>
          </w14:textFill>
        </w:rPr>
        <w:t>抽取的样品用塑料袋避光封存，防止样品在运输、储藏过程中发生丢失、污染和潮湿。样品送达检验机构，及时安排检验。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5.4.3</w:t>
      </w:r>
      <w:r>
        <w:rPr>
          <w:rFonts w:hint="eastAsia" w:ascii="仿宋_GB2312" w:hAnsi="inherit" w:eastAsia="仿宋_GB2312"/>
          <w:color w:val="000000" w:themeColor="text1"/>
          <w:kern w:val="0"/>
          <w:sz w:val="32"/>
          <w:szCs w:val="32"/>
          <w14:textFill>
            <w14:solidFill>
              <w14:schemeClr w14:val="tx1"/>
            </w14:solidFill>
          </w14:textFill>
        </w:rPr>
        <w:t>检验样品及备用</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复检</w:t>
      </w:r>
      <w:r>
        <w:rPr>
          <w:rFonts w:ascii="仿宋_GB2312" w:hAnsi="inherit" w:eastAsia="仿宋_GB2312"/>
          <w:color w:val="000000" w:themeColor="text1"/>
          <w:kern w:val="0"/>
          <w:sz w:val="32"/>
          <w:szCs w:val="32"/>
          <w14:textFill>
            <w14:solidFill>
              <w14:schemeClr w14:val="tx1"/>
            </w14:solidFill>
          </w14:textFill>
        </w:rPr>
        <w:t>)</w:t>
      </w:r>
      <w:r>
        <w:rPr>
          <w:rFonts w:hint="eastAsia" w:ascii="仿宋_GB2312" w:hAnsi="inherit" w:eastAsia="仿宋_GB2312"/>
          <w:color w:val="000000" w:themeColor="text1"/>
          <w:kern w:val="0"/>
          <w:sz w:val="32"/>
          <w:szCs w:val="32"/>
          <w14:textFill>
            <w14:solidFill>
              <w14:schemeClr w14:val="tx1"/>
            </w14:solidFill>
          </w14:textFill>
        </w:rPr>
        <w:t>样品应分别封存，备样封存在检验机构。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5.4.4</w:t>
      </w:r>
      <w:r>
        <w:rPr>
          <w:rFonts w:hint="eastAsia" w:ascii="仿宋_GB2312" w:hAnsi="inherit" w:eastAsia="仿宋_GB2312"/>
          <w:color w:val="000000" w:themeColor="text1"/>
          <w:kern w:val="0"/>
          <w:sz w:val="32"/>
          <w:szCs w:val="32"/>
          <w14:textFill>
            <w14:solidFill>
              <w14:schemeClr w14:val="tx1"/>
            </w14:solidFill>
          </w14:textFill>
        </w:rPr>
        <w:t>出现样品封样及密封状态被破坏、样品异常损坏等现象，无法正常进行下一步有关项目检验和判定时，应重新抽样。必要时应采集并保存影像记录。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5.4.5</w:t>
      </w:r>
      <w:r>
        <w:rPr>
          <w:rFonts w:hint="eastAsia" w:ascii="仿宋" w:hAnsi="仿宋" w:eastAsia="仿宋" w:cs="仿宋"/>
          <w:color w:val="000000" w:themeColor="text1"/>
          <w:sz w:val="32"/>
          <w:szCs w:val="32"/>
          <w:shd w:val="clear" w:color="auto" w:fill="FFFFFF"/>
          <w14:textFill>
            <w14:solidFill>
              <w14:schemeClr w14:val="tx1"/>
            </w14:solidFill>
          </w14:textFill>
        </w:rPr>
        <w:t>对拒检单位按规定做好记录。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5.5</w:t>
      </w:r>
      <w:r>
        <w:rPr>
          <w:rFonts w:hint="eastAsia" w:ascii="仿宋_GB2312" w:hAnsi="inherit" w:eastAsia="仿宋_GB2312"/>
          <w:color w:val="000000" w:themeColor="text1"/>
          <w:kern w:val="0"/>
          <w:sz w:val="32"/>
          <w:szCs w:val="32"/>
          <w14:textFill>
            <w14:solidFill>
              <w14:schemeClr w14:val="tx1"/>
            </w14:solidFill>
          </w14:textFill>
        </w:rPr>
        <w:t>抽样单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应按有关规定填写抽样单，并记录被抽查产品及生产企业相关信息。同时记录被抽查企业上一年度生产的中小学生校服产品销售总额，以万元计。若企业上一年度未生产，则记录本年度生产此类产品的销售总额，并予以备注。如果样品标注的信息不全，必须在抽样单上确认该产品的基本安全类别和纤维成分含量，或由生产企业提供经加盖公章的书面确认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5.5.1</w:t>
      </w:r>
      <w:r>
        <w:rPr>
          <w:rFonts w:hint="eastAsia" w:ascii="仿宋_GB2312" w:hAnsi="inherit" w:eastAsia="仿宋_GB2312"/>
          <w:color w:val="000000" w:themeColor="text1"/>
          <w:kern w:val="0"/>
          <w:sz w:val="32"/>
          <w:szCs w:val="32"/>
          <w14:textFill>
            <w14:solidFill>
              <w14:schemeClr w14:val="tx1"/>
            </w14:solidFill>
          </w14:textFill>
        </w:rPr>
        <w:t>对生产企业进行确定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在抽取样品时，抽样部门要确认被抽检单位和产品的相关信息。</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6.</w:t>
      </w:r>
      <w:r>
        <w:rPr>
          <w:rFonts w:hint="eastAsia" w:ascii="黑体" w:hAnsi="宋体" w:eastAsia="黑体" w:cs="黑体"/>
          <w:color w:val="000000" w:themeColor="text1"/>
          <w:sz w:val="32"/>
          <w:szCs w:val="32"/>
          <w:shd w:val="clear" w:color="auto" w:fill="FFFFFF"/>
          <w14:textFill>
            <w14:solidFill>
              <w14:schemeClr w14:val="tx1"/>
            </w14:solidFill>
          </w14:textFill>
        </w:rPr>
        <w:t>检验要求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6.1</w:t>
      </w:r>
      <w:r>
        <w:rPr>
          <w:rFonts w:hint="eastAsia" w:ascii="仿宋_GB2312" w:hAnsi="inherit" w:eastAsia="仿宋_GB2312"/>
          <w:color w:val="000000" w:themeColor="text1"/>
          <w:kern w:val="0"/>
          <w:sz w:val="32"/>
          <w:szCs w:val="32"/>
          <w14:textFill>
            <w14:solidFill>
              <w14:schemeClr w14:val="tx1"/>
            </w14:solidFill>
          </w14:textFill>
        </w:rPr>
        <w:t>校服检验项目见表</w:t>
      </w:r>
      <w:r>
        <w:rPr>
          <w:rFonts w:ascii="仿宋_GB2312" w:hAnsi="inherit" w:eastAsia="仿宋_GB2312"/>
          <w:color w:val="000000" w:themeColor="text1"/>
          <w:kern w:val="0"/>
          <w:sz w:val="32"/>
          <w:szCs w:val="32"/>
          <w14:textFill>
            <w14:solidFill>
              <w14:schemeClr w14:val="tx1"/>
            </w14:solidFill>
          </w14:textFill>
        </w:rPr>
        <w:t>2</w:t>
      </w:r>
      <w:r>
        <w:rPr>
          <w:rFonts w:hint="eastAsia" w:ascii="仿宋_GB2312" w:hAnsi="inherit" w:eastAsia="仿宋_GB2312"/>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0" w:firstLineChars="0"/>
        <w:jc w:val="center"/>
        <w:textAlignment w:val="baseline"/>
        <w:rPr>
          <w:rFonts w:ascii="仿宋_GB2312" w:hAnsi="inherit" w:eastAsia="仿宋_GB2312"/>
          <w:b/>
          <w:bCs/>
          <w:color w:val="000000" w:themeColor="text1"/>
          <w:kern w:val="0"/>
          <w:sz w:val="32"/>
          <w:szCs w:val="32"/>
          <w14:textFill>
            <w14:solidFill>
              <w14:schemeClr w14:val="tx1"/>
            </w14:solidFill>
          </w14:textFill>
        </w:rPr>
      </w:pPr>
      <w:r>
        <w:rPr>
          <w:rFonts w:hint="eastAsia" w:ascii="仿宋_GB2312" w:hAnsi="inherit" w:eastAsia="仿宋_GB2312"/>
          <w:b/>
          <w:bCs/>
          <w:color w:val="000000" w:themeColor="text1"/>
          <w:kern w:val="0"/>
          <w:sz w:val="32"/>
          <w:szCs w:val="32"/>
          <w14:textFill>
            <w14:solidFill>
              <w14:schemeClr w14:val="tx1"/>
            </w14:solidFill>
          </w14:textFill>
        </w:rPr>
        <w:t>表</w:t>
      </w:r>
      <w:r>
        <w:rPr>
          <w:rFonts w:ascii="仿宋_GB2312" w:hAnsi="inherit" w:eastAsia="仿宋_GB2312"/>
          <w:b/>
          <w:bCs/>
          <w:color w:val="000000" w:themeColor="text1"/>
          <w:kern w:val="0"/>
          <w:sz w:val="32"/>
          <w:szCs w:val="32"/>
          <w14:textFill>
            <w14:solidFill>
              <w14:schemeClr w14:val="tx1"/>
            </w14:solidFill>
          </w14:textFill>
        </w:rPr>
        <w:t>2</w:t>
      </w:r>
      <w:r>
        <w:rPr>
          <w:rFonts w:hint="eastAsia" w:ascii="仿宋_GB2312" w:hAnsi="inherit" w:eastAsia="仿宋_GB2312"/>
          <w:b/>
          <w:bCs/>
          <w:color w:val="000000" w:themeColor="text1"/>
          <w:kern w:val="0"/>
          <w:sz w:val="32"/>
          <w:szCs w:val="32"/>
          <w:lang w:val="en-US" w:eastAsia="zh-CN"/>
          <w14:textFill>
            <w14:solidFill>
              <w14:schemeClr w14:val="tx1"/>
            </w14:solidFill>
          </w14:textFill>
        </w:rPr>
        <w:t xml:space="preserve"> </w:t>
      </w:r>
      <w:r>
        <w:rPr>
          <w:rFonts w:hint="eastAsia" w:ascii="仿宋_GB2312" w:hAnsi="inherit" w:eastAsia="仿宋_GB2312"/>
          <w:b/>
          <w:bCs/>
          <w:color w:val="000000" w:themeColor="text1"/>
          <w:kern w:val="0"/>
          <w:sz w:val="32"/>
          <w:szCs w:val="32"/>
          <w14:textFill>
            <w14:solidFill>
              <w14:schemeClr w14:val="tx1"/>
            </w14:solidFill>
          </w14:textFill>
        </w:rPr>
        <w:t>校服检验项目</w:t>
      </w:r>
    </w:p>
    <w:tbl>
      <w:tblPr>
        <w:tblStyle w:val="4"/>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30"/>
        <w:gridCol w:w="2843"/>
        <w:gridCol w:w="2456"/>
        <w:gridCol w:w="30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序号</w:t>
            </w:r>
          </w:p>
        </w:tc>
        <w:tc>
          <w:tcPr>
            <w:tcW w:w="284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检验项目</w:t>
            </w:r>
          </w:p>
        </w:tc>
        <w:tc>
          <w:tcPr>
            <w:tcW w:w="24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依据标准条款</w:t>
            </w:r>
          </w:p>
        </w:tc>
        <w:tc>
          <w:tcPr>
            <w:tcW w:w="30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检验方法标准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1</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面料纤维成分及含量（</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FZ/T01057.</w:t>
            </w:r>
            <w:r>
              <w:rPr>
                <w:rFonts w:hint="eastAsia" w:ascii="仿宋_GB2312" w:hAnsi="仿宋" w:eastAsia="仿宋_GB2312" w:cs="仿宋"/>
                <w:color w:val="000000" w:themeColor="text1"/>
                <w:sz w:val="32"/>
                <w:szCs w:val="32"/>
                <w:lang w:val="en-US" w:eastAsia="zh-CN"/>
                <w14:textFill>
                  <w14:solidFill>
                    <w14:schemeClr w14:val="tx1"/>
                  </w14:solidFill>
                </w14:textFill>
              </w:rPr>
              <w:t>2</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～4</w:t>
            </w:r>
            <w:r>
              <w:rPr>
                <w:rFonts w:ascii="仿宋_GB2312" w:hAnsi="仿宋" w:eastAsia="仿宋_GB2312" w:cs="仿宋"/>
                <w:color w:val="000000" w:themeColor="text1"/>
                <w:sz w:val="32"/>
                <w:szCs w:val="32"/>
                <w14:textFill>
                  <w14:solidFill>
                    <w14:schemeClr w14:val="tx1"/>
                  </w14:solidFill>
                </w14:textFill>
              </w:rPr>
              <w:t>-2007</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GB/T2910-2009</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FZ/T01095-2002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5" w:hRule="atLeast"/>
        </w:trPr>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2</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甲醛含量（</w:t>
            </w:r>
            <w:r>
              <w:rPr>
                <w:rFonts w:ascii="仿宋_GB2312" w:hAnsi="仿宋" w:eastAsia="仿宋_GB2312" w:cs="仿宋"/>
                <w:color w:val="000000" w:themeColor="text1"/>
                <w:sz w:val="32"/>
                <w:szCs w:val="32"/>
                <w14:textFill>
                  <w14:solidFill>
                    <w14:schemeClr w14:val="tx1"/>
                  </w14:solidFill>
                </w14:textFill>
              </w:rPr>
              <w:t>mg/kg</w:t>
            </w:r>
            <w:r>
              <w:rPr>
                <w:rFonts w:hint="eastAsia" w:ascii="仿宋_GB2312" w:hAnsi="仿宋" w:eastAsia="仿宋_GB2312" w:cs="仿宋"/>
                <w:color w:val="000000" w:themeColor="text1"/>
                <w:sz w:val="32"/>
                <w:szCs w:val="32"/>
                <w14:textFill>
                  <w14:solidFill>
                    <w14:schemeClr w14:val="tx1"/>
                  </w14:solidFill>
                </w14:textFill>
              </w:rPr>
              <w:t>）</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GB/2912.1-2009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3</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pH</w:t>
            </w:r>
            <w:r>
              <w:rPr>
                <w:rFonts w:hint="eastAsia" w:ascii="仿宋_GB2312" w:hAnsi="仿宋" w:eastAsia="仿宋_GB2312" w:cs="仿宋"/>
                <w:color w:val="000000" w:themeColor="text1"/>
                <w:sz w:val="32"/>
                <w:szCs w:val="32"/>
                <w14:textFill>
                  <w14:solidFill>
                    <w14:schemeClr w14:val="tx1"/>
                  </w14:solidFill>
                </w14:textFill>
              </w:rPr>
              <w:t>值</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GB/T7573-2009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4</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耐干摩擦色牢度</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级</w:t>
            </w:r>
            <w:r>
              <w:rPr>
                <w:rFonts w:ascii="仿宋_GB2312" w:hAnsi="仿宋" w:eastAsia="仿宋_GB2312" w:cs="仿宋"/>
                <w:color w:val="000000" w:themeColor="text1"/>
                <w:sz w:val="32"/>
                <w:szCs w:val="32"/>
                <w14:textFill>
                  <w14:solidFill>
                    <w14:schemeClr w14:val="tx1"/>
                  </w14:solidFill>
                </w14:textFill>
              </w:rPr>
              <w:t>)</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GB/T3920-2008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5</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耐湿摩擦色牢度</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级</w:t>
            </w:r>
            <w:r>
              <w:rPr>
                <w:rFonts w:ascii="仿宋_GB2312" w:hAnsi="仿宋" w:eastAsia="仿宋_GB2312" w:cs="仿宋"/>
                <w:color w:val="000000" w:themeColor="text1"/>
                <w:sz w:val="32"/>
                <w:szCs w:val="32"/>
                <w14:textFill>
                  <w14:solidFill>
                    <w14:schemeClr w14:val="tx1"/>
                  </w14:solidFill>
                </w14:textFill>
              </w:rPr>
              <w:t>)</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GB/T3920-2008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6</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耐酸、碱汗渍色牢度</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级</w:t>
            </w:r>
            <w:r>
              <w:rPr>
                <w:rFonts w:ascii="仿宋_GB2312" w:hAnsi="仿宋" w:eastAsia="仿宋_GB2312" w:cs="仿宋"/>
                <w:color w:val="000000" w:themeColor="text1"/>
                <w:sz w:val="32"/>
                <w:szCs w:val="32"/>
                <w14:textFill>
                  <w14:solidFill>
                    <w14:schemeClr w14:val="tx1"/>
                  </w14:solidFill>
                </w14:textFill>
              </w:rPr>
              <w:t>)</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GB/T3922-2013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7</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耐水色牢度</w:t>
            </w:r>
            <w:r>
              <w:rPr>
                <w:rFonts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级</w:t>
            </w:r>
            <w:r>
              <w:rPr>
                <w:rFonts w:ascii="仿宋_GB2312" w:hAnsi="仿宋" w:eastAsia="仿宋_GB2312" w:cs="仿宋"/>
                <w:color w:val="000000" w:themeColor="text1"/>
                <w:sz w:val="32"/>
                <w:szCs w:val="32"/>
                <w14:textFill>
                  <w14:solidFill>
                    <w14:schemeClr w14:val="tx1"/>
                  </w14:solidFill>
                </w14:textFill>
              </w:rPr>
              <w:t>)</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GB/T5713-2013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center"/>
              <w:rPr>
                <w:rFonts w:ascii="仿宋_GB2312" w:eastAsia="仿宋_GB2312" w:cs="Calibri"/>
                <w:color w:val="000000" w:themeColor="text1"/>
                <w:sz w:val="32"/>
                <w:szCs w:val="32"/>
                <w14:textFill>
                  <w14:solidFill>
                    <w14:schemeClr w14:val="tx1"/>
                  </w14:solidFill>
                </w14:textFill>
              </w:rPr>
            </w:pPr>
            <w:r>
              <w:rPr>
                <w:rFonts w:ascii="仿宋_GB2312" w:eastAsia="仿宋_GB2312" w:cs="Calibri"/>
                <w:color w:val="000000" w:themeColor="text1"/>
                <w:sz w:val="32"/>
                <w:szCs w:val="32"/>
                <w14:textFill>
                  <w14:solidFill>
                    <w14:schemeClr w14:val="tx1"/>
                  </w14:solidFill>
                </w14:textFill>
              </w:rPr>
              <w:t>8</w:t>
            </w:r>
          </w:p>
        </w:tc>
        <w:tc>
          <w:tcPr>
            <w:tcW w:w="28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耐皂洗色牢度</w:t>
            </w:r>
          </w:p>
        </w:tc>
        <w:tc>
          <w:tcPr>
            <w:tcW w:w="24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GB/T31888-2015</w:t>
            </w:r>
          </w:p>
        </w:tc>
        <w:tc>
          <w:tcPr>
            <w:tcW w:w="30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0" w:firstLineChars="0"/>
              <w:jc w:val="both"/>
              <w:rPr>
                <w:rFonts w:ascii="仿宋_GB2312" w:eastAsia="仿宋_GB2312" w:cs="Calibri"/>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GB/T3921-2008</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微软雅黑" w:eastAsia="仿宋_GB2312"/>
          <w:color w:val="000000" w:themeColor="text1"/>
          <w:kern w:val="0"/>
          <w:sz w:val="32"/>
          <w:szCs w:val="32"/>
          <w14:textFill>
            <w14:solidFill>
              <w14:schemeClr w14:val="tx1"/>
            </w14:solidFill>
          </w14:textFill>
        </w:rPr>
        <w:t>6.2</w:t>
      </w:r>
      <w:r>
        <w:rPr>
          <w:rFonts w:hint="eastAsia" w:ascii="仿宋_GB2312" w:hAnsi="微软雅黑" w:eastAsia="仿宋_GB2312"/>
          <w:color w:val="000000" w:themeColor="text1"/>
          <w:kern w:val="0"/>
          <w:sz w:val="32"/>
          <w:szCs w:val="32"/>
          <w14:textFill>
            <w14:solidFill>
              <w14:schemeClr w14:val="tx1"/>
            </w14:solidFill>
          </w14:textFill>
        </w:rPr>
        <w:t>检验应注意的问题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6.2.1</w:t>
      </w:r>
      <w:r>
        <w:rPr>
          <w:rFonts w:hint="eastAsia" w:ascii="仿宋_GB2312" w:hAnsi="inherit" w:eastAsia="仿宋_GB2312"/>
          <w:color w:val="000000" w:themeColor="text1"/>
          <w:kern w:val="0"/>
          <w:sz w:val="32"/>
          <w:szCs w:val="32"/>
          <w14:textFill>
            <w14:solidFill>
              <w14:schemeClr w14:val="tx1"/>
            </w14:solidFill>
          </w14:textFill>
        </w:rPr>
        <w:t>检验机构接收样品时应当有专人负责检查、记录样品的外观、状态、封条有无破损及其他可能对检测结果或者综合判定产生影响的情况，并确认样品与抽样单的记录是否相符，对检验、单项复验和备用样品分别加贴相应标识后入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6.2.2</w:t>
      </w:r>
      <w:r>
        <w:rPr>
          <w:rFonts w:hint="eastAsia" w:ascii="仿宋_GB2312" w:hAnsi="inherit" w:eastAsia="仿宋_GB2312"/>
          <w:color w:val="000000" w:themeColor="text1"/>
          <w:kern w:val="0"/>
          <w:sz w:val="32"/>
          <w:szCs w:val="32"/>
          <w14:textFill>
            <w14:solidFill>
              <w14:schemeClr w14:val="tx1"/>
            </w14:solidFill>
          </w14:textFill>
        </w:rPr>
        <w:t>取样位置与数量应按标准规定的要求进行。</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7.</w:t>
      </w:r>
      <w:r>
        <w:rPr>
          <w:rFonts w:hint="eastAsia" w:ascii="黑体" w:hAnsi="宋体" w:eastAsia="黑体" w:cs="黑体"/>
          <w:color w:val="000000" w:themeColor="text1"/>
          <w:sz w:val="32"/>
          <w:szCs w:val="32"/>
          <w:shd w:val="clear" w:color="auto" w:fill="FFFFFF"/>
          <w14:textFill>
            <w14:solidFill>
              <w14:schemeClr w14:val="tx1"/>
            </w14:solidFill>
          </w14:textFill>
        </w:rPr>
        <w:t>判定规则、判定原则及结论表述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7.1</w:t>
      </w:r>
      <w:r>
        <w:rPr>
          <w:rFonts w:hint="eastAsia" w:ascii="仿宋_GB2312" w:hAnsi="inherit" w:eastAsia="仿宋_GB2312"/>
          <w:color w:val="000000" w:themeColor="text1"/>
          <w:kern w:val="0"/>
          <w:sz w:val="32"/>
          <w:szCs w:val="32"/>
          <w14:textFill>
            <w14:solidFill>
              <w14:schemeClr w14:val="tx1"/>
            </w14:solidFill>
          </w14:textFill>
        </w:rPr>
        <w:t>判定规则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现行有效的国家标准、行业标准、企业标准、团体标准、地方标准及产品明示质量要求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7.2</w:t>
      </w:r>
      <w:r>
        <w:rPr>
          <w:rFonts w:hint="eastAsia" w:ascii="仿宋_GB2312" w:hAnsi="inherit" w:eastAsia="仿宋_GB2312"/>
          <w:color w:val="000000" w:themeColor="text1"/>
          <w:kern w:val="0"/>
          <w:sz w:val="32"/>
          <w:szCs w:val="32"/>
          <w14:textFill>
            <w14:solidFill>
              <w14:schemeClr w14:val="tx1"/>
            </w14:solidFill>
          </w14:textFill>
        </w:rPr>
        <w:t>判定原则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经检验，检验项目全部合格，判定为被抽查产品所检项目未发现不合格；检验项目中任一项或一项以上不合格，判定为被抽查产品不合格。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若被检产品明示的质量要求高于本细则中检验项目依据的标准要求时，应按被检产品明示的质量要求判定。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若被检产品明示的质量要求低于本细则中检验项目依据的强制性标准要求时，应按照强制性标准要求判定。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若被检产品明示的质量要求低于或包含本细则中检验项目依据的推荐性标准要求时，应以被检产品明示的质量要求判定。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若被检产品明示的质量要求缺少本细则中检验项目依据的强制性标准要求时，应按照强制性标准要求判定。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若被检产品明示的质量要求缺少本细则中检验项目依据的推荐性标准要求时，该项目不参与判定。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仿宋_GB2312" w:hAnsi="inherit" w:eastAsia="仿宋_GB2312"/>
          <w:color w:val="000000" w:themeColor="text1"/>
          <w:kern w:val="0"/>
          <w:sz w:val="32"/>
          <w:szCs w:val="32"/>
          <w14:textFill>
            <w14:solidFill>
              <w14:schemeClr w14:val="tx1"/>
            </w14:solidFill>
          </w14:textFill>
        </w:rPr>
        <w:t>7.3</w:t>
      </w:r>
      <w:r>
        <w:rPr>
          <w:rFonts w:hint="eastAsia" w:ascii="仿宋_GB2312" w:hAnsi="inherit" w:eastAsia="仿宋_GB2312"/>
          <w:color w:val="000000" w:themeColor="text1"/>
          <w:kern w:val="0"/>
          <w:sz w:val="32"/>
          <w:szCs w:val="32"/>
          <w14:textFill>
            <w14:solidFill>
              <w14:schemeClr w14:val="tx1"/>
            </w14:solidFill>
          </w14:textFill>
        </w:rPr>
        <w:t>结论表述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经抽样检验，所检项目符合</w:t>
      </w:r>
      <w:r>
        <w:rPr>
          <w:rFonts w:ascii="仿宋_GB2312" w:hAnsi="inherit" w:eastAsia="仿宋_GB2312"/>
          <w:color w:val="000000" w:themeColor="text1"/>
          <w:kern w:val="0"/>
          <w:sz w:val="32"/>
          <w:szCs w:val="32"/>
          <w14:textFill>
            <w14:solidFill>
              <w14:schemeClr w14:val="tx1"/>
            </w14:solidFill>
          </w14:textFill>
        </w:rPr>
        <w:t>XXXX</w:t>
      </w:r>
      <w:r>
        <w:rPr>
          <w:rFonts w:hint="eastAsia" w:ascii="仿宋_GB2312" w:hAnsi="inherit" w:eastAsia="仿宋_GB2312"/>
          <w:color w:val="000000" w:themeColor="text1"/>
          <w:kern w:val="0"/>
          <w:sz w:val="32"/>
          <w:szCs w:val="32"/>
          <w14:textFill>
            <w14:solidFill>
              <w14:schemeClr w14:val="tx1"/>
            </w14:solidFill>
          </w14:textFill>
        </w:rPr>
        <w:t>标准要求，依据《伊犁州</w:t>
      </w:r>
      <w:r>
        <w:rPr>
          <w:rFonts w:ascii="仿宋_GB2312" w:hAnsi="inherit" w:eastAsia="仿宋_GB2312"/>
          <w:color w:val="000000" w:themeColor="text1"/>
          <w:kern w:val="0"/>
          <w:sz w:val="32"/>
          <w:szCs w:val="32"/>
          <w14:textFill>
            <w14:solidFill>
              <w14:schemeClr w14:val="tx1"/>
            </w14:solidFill>
          </w14:textFill>
        </w:rPr>
        <w:t>2024</w:t>
      </w:r>
      <w:r>
        <w:rPr>
          <w:rFonts w:hint="eastAsia" w:ascii="仿宋_GB2312" w:hAnsi="inherit" w:eastAsia="仿宋_GB2312"/>
          <w:color w:val="000000" w:themeColor="text1"/>
          <w:kern w:val="0"/>
          <w:sz w:val="32"/>
          <w:szCs w:val="32"/>
          <w14:textFill>
            <w14:solidFill>
              <w14:schemeClr w14:val="tx1"/>
            </w14:solidFill>
          </w14:textFill>
        </w:rPr>
        <w:t>年中小学生校服监督抽查实施细则》，判定为合格。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经抽样检验，</w:t>
      </w:r>
      <w:r>
        <w:rPr>
          <w:rFonts w:ascii="仿宋_GB2312" w:hAnsi="inherit" w:eastAsia="仿宋_GB2312"/>
          <w:color w:val="000000" w:themeColor="text1"/>
          <w:kern w:val="0"/>
          <w:sz w:val="32"/>
          <w:szCs w:val="32"/>
          <w14:textFill>
            <w14:solidFill>
              <w14:schemeClr w14:val="tx1"/>
            </w14:solidFill>
          </w14:textFill>
        </w:rPr>
        <w:t>XXXX</w:t>
      </w:r>
      <w:r>
        <w:rPr>
          <w:rFonts w:hint="eastAsia" w:ascii="仿宋_GB2312" w:hAnsi="inherit" w:eastAsia="仿宋_GB2312"/>
          <w:color w:val="000000" w:themeColor="text1"/>
          <w:kern w:val="0"/>
          <w:sz w:val="32"/>
          <w:szCs w:val="32"/>
          <w14:textFill>
            <w14:solidFill>
              <w14:schemeClr w14:val="tx1"/>
            </w14:solidFill>
          </w14:textFill>
        </w:rPr>
        <w:t>项目不符合</w:t>
      </w:r>
      <w:r>
        <w:rPr>
          <w:rFonts w:ascii="仿宋_GB2312" w:hAnsi="inherit" w:eastAsia="仿宋_GB2312"/>
          <w:color w:val="000000" w:themeColor="text1"/>
          <w:kern w:val="0"/>
          <w:sz w:val="32"/>
          <w:szCs w:val="32"/>
          <w14:textFill>
            <w14:solidFill>
              <w14:schemeClr w14:val="tx1"/>
            </w14:solidFill>
          </w14:textFill>
        </w:rPr>
        <w:t>XXXX</w:t>
      </w:r>
      <w:r>
        <w:rPr>
          <w:rFonts w:hint="eastAsia" w:ascii="仿宋_GB2312" w:hAnsi="inherit" w:eastAsia="仿宋_GB2312"/>
          <w:color w:val="000000" w:themeColor="text1"/>
          <w:kern w:val="0"/>
          <w:sz w:val="32"/>
          <w:szCs w:val="32"/>
          <w14:textFill>
            <w14:solidFill>
              <w14:schemeClr w14:val="tx1"/>
            </w14:solidFill>
          </w14:textFill>
        </w:rPr>
        <w:t>标准要求，</w:t>
      </w:r>
      <w:r>
        <w:rPr>
          <w:rFonts w:hint="eastAsia" w:ascii="仿宋_GB2312" w:hAnsi="inherit" w:eastAsia="仿宋_GB2312"/>
          <w:color w:val="000000" w:themeColor="text1"/>
          <w:kern w:val="0"/>
          <w:sz w:val="32"/>
          <w:szCs w:val="32"/>
          <w14:textFill>
            <w14:solidFill>
              <w14:schemeClr w14:val="tx1"/>
            </w14:solidFill>
          </w14:textFill>
        </w:rPr>
        <w:t>依据《伊犁州</w:t>
      </w:r>
      <w:r>
        <w:rPr>
          <w:rFonts w:ascii="仿宋_GB2312" w:hAnsi="inherit" w:eastAsia="仿宋_GB2312"/>
          <w:color w:val="000000" w:themeColor="text1"/>
          <w:kern w:val="0"/>
          <w:sz w:val="32"/>
          <w:szCs w:val="32"/>
          <w14:textFill>
            <w14:solidFill>
              <w14:schemeClr w14:val="tx1"/>
            </w14:solidFill>
          </w14:textFill>
        </w:rPr>
        <w:t>2024</w:t>
      </w:r>
      <w:r>
        <w:rPr>
          <w:rFonts w:hint="eastAsia" w:ascii="仿宋_GB2312" w:hAnsi="inherit" w:eastAsia="仿宋_GB2312"/>
          <w:color w:val="000000" w:themeColor="text1"/>
          <w:kern w:val="0"/>
          <w:sz w:val="32"/>
          <w:szCs w:val="32"/>
          <w14:textFill>
            <w14:solidFill>
              <w14:schemeClr w14:val="tx1"/>
            </w14:solidFill>
          </w14:textFill>
        </w:rPr>
        <w:t>年中小学生校服监督抽查实施细则》，</w:t>
      </w:r>
      <w:r>
        <w:rPr>
          <w:rFonts w:hint="eastAsia" w:ascii="仿宋_GB2312" w:hAnsi="inherit" w:eastAsia="仿宋_GB2312"/>
          <w:color w:val="000000" w:themeColor="text1"/>
          <w:kern w:val="0"/>
          <w:sz w:val="32"/>
          <w:szCs w:val="32"/>
          <w14:textFill>
            <w14:solidFill>
              <w14:schemeClr w14:val="tx1"/>
            </w14:solidFill>
          </w14:textFill>
        </w:rPr>
        <w:t>判定为不合格。</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8.</w:t>
      </w:r>
      <w:r>
        <w:rPr>
          <w:rFonts w:hint="eastAsia" w:ascii="黑体" w:hAnsi="宋体" w:eastAsia="黑体" w:cs="黑体"/>
          <w:color w:val="000000" w:themeColor="text1"/>
          <w:sz w:val="32"/>
          <w:szCs w:val="32"/>
          <w:shd w:val="clear" w:color="auto" w:fill="FFFFFF"/>
          <w14:textFill>
            <w14:solidFill>
              <w14:schemeClr w14:val="tx1"/>
            </w14:solidFill>
          </w14:textFill>
        </w:rPr>
        <w:t>异议处理复验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申请复检的，应向伊犁州市场监督管理局提出复检申请，由伊犁州市场监督管理局根据复检受理原则处理。复检工作安排按照《产品质量监督抽查管理暂行办法》（</w:t>
      </w:r>
      <w:r>
        <w:rPr>
          <w:rFonts w:ascii="仿宋_GB2312" w:hAnsi="inherit" w:eastAsia="仿宋_GB2312"/>
          <w:color w:val="000000" w:themeColor="text1"/>
          <w:kern w:val="0"/>
          <w:sz w:val="32"/>
          <w:szCs w:val="32"/>
          <w14:textFill>
            <w14:solidFill>
              <w14:schemeClr w14:val="tx1"/>
            </w14:solidFill>
          </w14:textFill>
        </w:rPr>
        <w:t>2019</w:t>
      </w:r>
      <w:r>
        <w:rPr>
          <w:rFonts w:hint="eastAsia" w:ascii="仿宋_GB2312" w:hAnsi="inherit" w:eastAsia="仿宋_GB2312"/>
          <w:color w:val="000000" w:themeColor="text1"/>
          <w:kern w:val="0"/>
          <w:sz w:val="32"/>
          <w:szCs w:val="32"/>
          <w14:textFill>
            <w14:solidFill>
              <w14:schemeClr w14:val="tx1"/>
            </w14:solidFill>
          </w14:textFill>
        </w:rPr>
        <w:t>年</w:t>
      </w:r>
      <w:r>
        <w:rPr>
          <w:rFonts w:ascii="仿宋_GB2312" w:hAnsi="inherit" w:eastAsia="仿宋_GB2312"/>
          <w:color w:val="000000" w:themeColor="text1"/>
          <w:kern w:val="0"/>
          <w:sz w:val="32"/>
          <w:szCs w:val="32"/>
          <w14:textFill>
            <w14:solidFill>
              <w14:schemeClr w14:val="tx1"/>
            </w14:solidFill>
          </w14:textFill>
        </w:rPr>
        <w:t>11</w:t>
      </w:r>
      <w:r>
        <w:rPr>
          <w:rFonts w:hint="eastAsia" w:ascii="仿宋_GB2312" w:hAnsi="inherit" w:eastAsia="仿宋_GB2312"/>
          <w:color w:val="000000" w:themeColor="text1"/>
          <w:kern w:val="0"/>
          <w:sz w:val="32"/>
          <w:szCs w:val="32"/>
          <w14:textFill>
            <w14:solidFill>
              <w14:schemeClr w14:val="tx1"/>
            </w14:solidFill>
          </w14:textFill>
        </w:rPr>
        <w:t>月</w:t>
      </w:r>
      <w:r>
        <w:rPr>
          <w:rFonts w:ascii="仿宋_GB2312" w:hAnsi="inherit" w:eastAsia="仿宋_GB2312"/>
          <w:color w:val="000000" w:themeColor="text1"/>
          <w:kern w:val="0"/>
          <w:sz w:val="32"/>
          <w:szCs w:val="32"/>
          <w14:textFill>
            <w14:solidFill>
              <w14:schemeClr w14:val="tx1"/>
            </w14:solidFill>
          </w14:textFill>
        </w:rPr>
        <w:t>21</w:t>
      </w:r>
      <w:r>
        <w:rPr>
          <w:rFonts w:hint="eastAsia" w:ascii="仿宋_GB2312" w:hAnsi="inherit" w:eastAsia="仿宋_GB2312"/>
          <w:color w:val="000000" w:themeColor="text1"/>
          <w:kern w:val="0"/>
          <w:sz w:val="32"/>
          <w:szCs w:val="32"/>
          <w14:textFill>
            <w14:solidFill>
              <w14:schemeClr w14:val="tx1"/>
            </w14:solidFill>
          </w14:textFill>
        </w:rPr>
        <w:t>日国家市场监督管理总局令第</w:t>
      </w:r>
      <w:r>
        <w:rPr>
          <w:rFonts w:ascii="仿宋_GB2312" w:hAnsi="inherit" w:eastAsia="仿宋_GB2312"/>
          <w:color w:val="000000" w:themeColor="text1"/>
          <w:kern w:val="0"/>
          <w:sz w:val="32"/>
          <w:szCs w:val="32"/>
          <w14:textFill>
            <w14:solidFill>
              <w14:schemeClr w14:val="tx1"/>
            </w14:solidFill>
          </w14:textFill>
        </w:rPr>
        <w:t>18</w:t>
      </w:r>
      <w:r>
        <w:rPr>
          <w:rFonts w:hint="eastAsia" w:ascii="仿宋_GB2312" w:hAnsi="inherit" w:eastAsia="仿宋_GB2312"/>
          <w:color w:val="000000" w:themeColor="text1"/>
          <w:kern w:val="0"/>
          <w:sz w:val="32"/>
          <w:szCs w:val="32"/>
          <w14:textFill>
            <w14:solidFill>
              <w14:schemeClr w14:val="tx1"/>
            </w14:solidFill>
          </w14:textFill>
        </w:rPr>
        <w:t>号公布）规定处理。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rPr>
          <w:rFonts w:ascii="黑体" w:hAnsi="宋体" w:eastAsia="黑体" w:cs="黑体"/>
          <w:color w:val="000000" w:themeColor="text1"/>
          <w:sz w:val="32"/>
          <w:szCs w:val="32"/>
          <w:shd w:val="clear" w:color="auto" w:fill="FFFFFF"/>
          <w14:textFill>
            <w14:solidFill>
              <w14:schemeClr w14:val="tx1"/>
            </w14:solidFill>
          </w14:textFill>
        </w:rPr>
      </w:pPr>
      <w:r>
        <w:rPr>
          <w:rFonts w:ascii="黑体" w:hAnsi="宋体" w:eastAsia="黑体" w:cs="黑体"/>
          <w:color w:val="000000" w:themeColor="text1"/>
          <w:sz w:val="32"/>
          <w:szCs w:val="32"/>
          <w:shd w:val="clear" w:color="auto" w:fill="FFFFFF"/>
          <w14:textFill>
            <w14:solidFill>
              <w14:schemeClr w14:val="tx1"/>
            </w14:solidFill>
          </w14:textFill>
        </w:rPr>
        <w:t>9.</w:t>
      </w:r>
      <w:r>
        <w:rPr>
          <w:rFonts w:hint="eastAsia" w:ascii="黑体" w:hAnsi="宋体" w:eastAsia="黑体" w:cs="黑体"/>
          <w:color w:val="000000" w:themeColor="text1"/>
          <w:sz w:val="32"/>
          <w:szCs w:val="32"/>
          <w:shd w:val="clear" w:color="auto" w:fill="FFFFFF"/>
          <w14:textFill>
            <w14:solidFill>
              <w14:schemeClr w14:val="tx1"/>
            </w14:solidFill>
          </w14:textFill>
        </w:rPr>
        <w:t>样品处置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检验样品为购买样品，不予退还。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检验结论为合格并且属于无偿提供的样品应当在提出异议处理申请期限届满后及时退还被抽查单位。前款规定以外的其他样品（如备用样品），组织监督抽查的市场监督管理部门应当在提出异议处理申请期限届满后按照有关规定及时退还被抽查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ascii="黑体" w:hAnsi="宋体" w:eastAsia="黑体" w:cs="黑体"/>
          <w:color w:val="000000" w:themeColor="text1"/>
          <w:kern w:val="0"/>
          <w:sz w:val="32"/>
          <w:szCs w:val="32"/>
          <w:shd w:val="clear" w:color="auto" w:fill="FFFFFF"/>
          <w14:textFill>
            <w14:solidFill>
              <w14:schemeClr w14:val="tx1"/>
            </w14:solidFill>
          </w14:textFill>
        </w:rPr>
        <w:t>10.</w:t>
      </w:r>
      <w:r>
        <w:rPr>
          <w:rFonts w:hint="eastAsia" w:ascii="黑体" w:hAnsi="宋体" w:eastAsia="黑体" w:cs="黑体"/>
          <w:color w:val="000000" w:themeColor="text1"/>
          <w:kern w:val="0"/>
          <w:sz w:val="32"/>
          <w:szCs w:val="32"/>
          <w:shd w:val="clear" w:color="auto" w:fill="FFFFFF"/>
          <w14:textFill>
            <w14:solidFill>
              <w14:schemeClr w14:val="tx1"/>
            </w14:solidFill>
          </w14:textFill>
        </w:rPr>
        <w:t>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Times New Roman"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本细则由伊犁州纤维检验所编制，经</w:t>
      </w:r>
      <w:r>
        <w:rPr>
          <w:rFonts w:hint="eastAsia" w:ascii="仿宋_GB2312" w:hAnsi="仿宋" w:eastAsia="仿宋_GB2312" w:cs="宋体"/>
          <w:color w:val="000000" w:themeColor="text1"/>
          <w:kern w:val="0"/>
          <w:sz w:val="32"/>
          <w:szCs w:val="32"/>
          <w14:textFill>
            <w14:solidFill>
              <w14:schemeClr w14:val="tx1"/>
            </w14:solidFill>
          </w14:textFill>
        </w:rPr>
        <w:t>伊犁州市场监督管理局</w:t>
      </w:r>
      <w:r>
        <w:rPr>
          <w:rFonts w:hint="eastAsia" w:ascii="仿宋_GB2312" w:hAnsi="inherit" w:eastAsia="仿宋_GB2312"/>
          <w:color w:val="000000" w:themeColor="text1"/>
          <w:kern w:val="0"/>
          <w:sz w:val="32"/>
          <w:szCs w:val="32"/>
          <w14:textFill>
            <w14:solidFill>
              <w14:schemeClr w14:val="tx1"/>
            </w14:solidFill>
          </w14:textFill>
        </w:rPr>
        <w:t>批准。实施细则涉及的技术问题由伊犁州纤维检验所负责解释。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hint="eastAsia" w:ascii="仿宋_GB2312" w:hAnsi="inherit" w:eastAsia="仿宋_GB2312"/>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baseline"/>
        <w:rPr>
          <w:rFonts w:ascii="仿宋_GB2312" w:hAnsi="inherit" w:eastAsia="仿宋_GB2312"/>
          <w:color w:val="000000" w:themeColor="text1"/>
          <w:kern w:val="0"/>
          <w:sz w:val="32"/>
          <w:szCs w:val="32"/>
          <w14:textFill>
            <w14:solidFill>
              <w14:schemeClr w14:val="tx1"/>
            </w14:solidFill>
          </w14:textFill>
        </w:rPr>
      </w:pPr>
      <w:r>
        <w:rPr>
          <w:rFonts w:hint="eastAsia" w:ascii="仿宋_GB2312" w:hAnsi="inherit" w:eastAsia="仿宋_GB2312"/>
          <w:color w:val="000000" w:themeColor="text1"/>
          <w:kern w:val="0"/>
          <w:sz w:val="32"/>
          <w:szCs w:val="32"/>
          <w14:textFill>
            <w14:solidFill>
              <w14:schemeClr w14:val="tx1"/>
            </w14:solidFill>
          </w14:textFill>
        </w:rPr>
        <w:t>联系人：张天伟</w:t>
      </w:r>
      <w:r>
        <w:rPr>
          <w:rFonts w:hint="eastAsia" w:ascii="仿宋_GB2312" w:hAnsi="inherit" w:eastAsia="仿宋_GB2312"/>
          <w:color w:val="000000" w:themeColor="text1"/>
          <w:kern w:val="0"/>
          <w:sz w:val="32"/>
          <w:szCs w:val="32"/>
          <w:lang w:val="en-US" w:eastAsia="zh-CN"/>
          <w14:textFill>
            <w14:solidFill>
              <w14:schemeClr w14:val="tx1"/>
            </w14:solidFill>
          </w14:textFill>
        </w:rPr>
        <w:t xml:space="preserve">  </w:t>
      </w:r>
      <w:r>
        <w:rPr>
          <w:rFonts w:ascii="仿宋_GB2312" w:hAnsi="inherit" w:eastAsia="仿宋_GB2312"/>
          <w:color w:val="000000" w:themeColor="text1"/>
          <w:kern w:val="0"/>
          <w:sz w:val="32"/>
          <w:szCs w:val="32"/>
          <w14:textFill>
            <w14:solidFill>
              <w14:schemeClr w14:val="tx1"/>
            </w14:solidFill>
          </w14:textFill>
        </w:rPr>
        <w:t>13899778385</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xMTMxMDgxZmFiMDhmMzk5Y2RiNGQ5ZWY4ZGQxOTAifQ=="/>
  </w:docVars>
  <w:rsids>
    <w:rsidRoot w:val="16397511"/>
    <w:rsid w:val="000103CC"/>
    <w:rsid w:val="00052255"/>
    <w:rsid w:val="0005452F"/>
    <w:rsid w:val="00055D5E"/>
    <w:rsid w:val="00057FD2"/>
    <w:rsid w:val="000618A2"/>
    <w:rsid w:val="00137264"/>
    <w:rsid w:val="001837A5"/>
    <w:rsid w:val="001B0797"/>
    <w:rsid w:val="001B4FC7"/>
    <w:rsid w:val="001E48F5"/>
    <w:rsid w:val="002824A1"/>
    <w:rsid w:val="002A7B4C"/>
    <w:rsid w:val="002B4BF7"/>
    <w:rsid w:val="002F5CBC"/>
    <w:rsid w:val="00331FA7"/>
    <w:rsid w:val="003D0692"/>
    <w:rsid w:val="00500762"/>
    <w:rsid w:val="00571E46"/>
    <w:rsid w:val="0058453F"/>
    <w:rsid w:val="00585820"/>
    <w:rsid w:val="005971D0"/>
    <w:rsid w:val="005975DF"/>
    <w:rsid w:val="00652DC9"/>
    <w:rsid w:val="0067267A"/>
    <w:rsid w:val="00676B56"/>
    <w:rsid w:val="00683642"/>
    <w:rsid w:val="006A6A78"/>
    <w:rsid w:val="00760451"/>
    <w:rsid w:val="007F286A"/>
    <w:rsid w:val="00802551"/>
    <w:rsid w:val="00821C40"/>
    <w:rsid w:val="00826839"/>
    <w:rsid w:val="00867DCF"/>
    <w:rsid w:val="00877391"/>
    <w:rsid w:val="00885D0E"/>
    <w:rsid w:val="008D40CC"/>
    <w:rsid w:val="008F46FA"/>
    <w:rsid w:val="009414C9"/>
    <w:rsid w:val="00964BAE"/>
    <w:rsid w:val="00975F8B"/>
    <w:rsid w:val="009F4FB9"/>
    <w:rsid w:val="00A56108"/>
    <w:rsid w:val="00AE71CE"/>
    <w:rsid w:val="00B0376C"/>
    <w:rsid w:val="00B44986"/>
    <w:rsid w:val="00B473EC"/>
    <w:rsid w:val="00B60114"/>
    <w:rsid w:val="00B84DD6"/>
    <w:rsid w:val="00BA6947"/>
    <w:rsid w:val="00C546DC"/>
    <w:rsid w:val="00C55C57"/>
    <w:rsid w:val="00C94B0D"/>
    <w:rsid w:val="00CB529A"/>
    <w:rsid w:val="00CF2DF0"/>
    <w:rsid w:val="00D04BCD"/>
    <w:rsid w:val="00DC0788"/>
    <w:rsid w:val="00E103D7"/>
    <w:rsid w:val="00E121CA"/>
    <w:rsid w:val="00E13B89"/>
    <w:rsid w:val="00E146C0"/>
    <w:rsid w:val="00E17439"/>
    <w:rsid w:val="00E2048D"/>
    <w:rsid w:val="00F139B9"/>
    <w:rsid w:val="00F17DBD"/>
    <w:rsid w:val="00F33040"/>
    <w:rsid w:val="00F33CF2"/>
    <w:rsid w:val="00FE4F53"/>
    <w:rsid w:val="0E2D5D75"/>
    <w:rsid w:val="10637A13"/>
    <w:rsid w:val="124B24FE"/>
    <w:rsid w:val="1415125F"/>
    <w:rsid w:val="16397511"/>
    <w:rsid w:val="19042D9A"/>
    <w:rsid w:val="334A5E1C"/>
    <w:rsid w:val="4C143DDD"/>
    <w:rsid w:val="65605D59"/>
    <w:rsid w:val="764946B4"/>
    <w:rsid w:val="7C196D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99"/>
    <w:pPr>
      <w:spacing w:beforeAutospacing="1" w:afterAutospacing="1"/>
      <w:jc w:val="left"/>
      <w:outlineLvl w:val="0"/>
    </w:pPr>
    <w:rPr>
      <w:rFonts w:ascii="宋体" w:hAnsi="宋体"/>
      <w:b/>
      <w:bCs/>
      <w:kern w:val="44"/>
      <w:sz w:val="48"/>
      <w:szCs w:val="48"/>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 w:type="character" w:customStyle="1" w:styleId="6">
    <w:name w:val="Heading 1 Char"/>
    <w:basedOn w:val="5"/>
    <w:link w:val="2"/>
    <w:qFormat/>
    <w:locked/>
    <w:uiPriority w:val="99"/>
    <w:rPr>
      <w:rFonts w:ascii="Calibri" w:hAnsi="Calibri"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502</Words>
  <Characters>2864</Characters>
  <Lines>0</Lines>
  <Paragraphs>0</Paragraphs>
  <TotalTime>85</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2024-06-11T08:37:00Z</dcterms:created>
  <dc:creator>张天伟伊犁计量</dc:creator>
  <cp:lastModifiedBy>Administrator</cp:lastModifiedBy>
  <cp:lastPrinted>2024-06-04T10:42:00Z</cp:lastPrinted>
  <dcterms:modified xsi:type="dcterms:W3CDTF">2024-06-27T12:55:26Z</dcterms:modified>
  <dc:title>2023年伊犁州中小学生校服产品质量监督抽查实施细则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4BFDC8D8973D4D72A1F25642C81B6E2D_11</vt:lpwstr>
  </property>
</Properties>
</file>