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 xml:space="preserve"> 伊宁卫生学校创建于1946年，是一所以培养中、初级卫生专业技术人员为主，集成人教育和职业技术培训为一体的国家级重点中等职业学校、第一批国家级中等职业教育改革发展示范学校。其职能主要用于培养中专学历卫生技术人才，促进卫生事业发展。基础医学、护理学、医学检验、预防医学等学科中专学历教育；联办医疗、护理、检验等专业大专班课程班。</w:t>
        <w:br/>
        <w:t>2、机构人员构成</w:t>
        <w:br/>
        <w:t>（1）组织机构设置：</w:t>
        <w:br/>
        <w:t>伊宁卫生学校无下属预算单位，下设9个处室，分别是：教务科、学生科、人教科、办公室、图书馆、就业办、成教科、后勤科、保卫科。</w:t>
        <w:br/>
        <w:t>（2）2021年伊宁卫生学校实有在职人员为194人，其中：</w:t>
        <w:br/>
        <w:t>行政在职43人（上年38人），同比上年增加5人；</w:t>
        <w:br/>
        <w:t>实有离休人员1人（上年1人）, 与上年一致。</w:t>
        <w:br/>
        <w:t>实有退休人员157人（上年161人）, 同比上年减少4人。</w:t>
        <w:br/>
        <w:t>3、重点工作计划</w:t>
        <w:br/>
        <w:t>（1）新疆医科大联合办学项目，计划投入144.44万元，通过非全日制学历教育使在岗职工接受成人高等教育，提升综合文化水平，完成联合办学教学任务。</w:t>
        <w:br/>
        <w:t xml:space="preserve">   （2）免住宿费免教材费、国家助学金州级配套资金项目，计划投入156.93万元，要完成中职学生免收教材费、免收住宿费的目标。</w:t>
        <w:br/>
        <w:t xml:space="preserve">   （3）地方政府债券还本付息项目，计划投入245.67万元，完成与伊犁州财政局签订的《伊犁哈萨克自治州财政局债券转贷协议（州本级新增政府债券）》偿还债券利息的目标。</w:t>
        <w:br/>
        <w:t>（二）部门单位整体支出规模、使用方法和主要内容、涉及对象及范围等</w:t>
        <w:br/>
        <w:t>1、部门单位整体支出规模</w:t>
        <w:br/>
        <w:t>2021年批复我单位全年预算为7344.47万元，其中：年初批复的财政拨款为3795.01万元。年中追加资金3549.46万元，调整率93.53%。对比上年4808.49万元增加2535.98万元，上升52.74%。</w:t>
        <w:br/>
        <w:t>2021年实际决算支出6433.84万元，执行率87.6%，其中：</w:t>
        <w:br/>
        <w:t>（1）基本支出3274.29万元，占总支出的50.89％，主要用于本单位机构正常运转、完成日常工作任务而发生的各项支出。其中：工资福利支出2498.76万元，主要用于在职和离退休人员基本工资、津贴补贴等人员经费。商品和服务支出716.14万元，主要用于办公费、印刷费、水电费、办公设备购置等。对个人和家庭的补助59.39万元，主要用于遗孀、遗属及精简人员补助等。</w:t>
        <w:br/>
        <w:t>（2）项目支出3159.55万元，占总支出的49.11％。其中：伊犁丝路学院购置设备资金项目安排116.43万元，主要用于完成实训设备购置，伊犁丝路学院（卫校）康复护理实训楼项目资金安排544.23万元，主要用于完成实训设备购置，中等职业教育免住宿费免教材费、国家助学金州级配套资金项目安排156.93万元，主要用于完成宿舍维修及教材费支出，下达2021年现代职业教育质量提升计划专项参照直达资金（第二批）项目安排322万元，主要用于实训设备购置，债券还本付息项目安排202.57万元，主要用于债券还本付息，债券还本付息项目安排43.1万元，主要用于债券还本付息，医科大分成项目安排144.44万元，主要用于医科大分成款，关于下达2021年中央学生资助补助直达资金[第二批]的通知项目安排227.41万元，主要用于帮助学校学生顺利完成学业，保障学校日常运转，关于提前下达2021年自治区学生资助补助直达资金的通知项目安排217.91万元，主要用于帮助学校学生顺利完成学业，保障学校日常运转，关于提前下达2021年自治区教育补助资金预算的通知项目安排228.45万元，主要用于帮助学校学生顺利完成学业，保障学校日常运转，关于提前下达2021年学生资助补助直达资金的通知项目安排547.6万元，主要用于帮助学校学生顺利完成学业，保障学校日常运转，关于提前下达2021年新疆西藏等地区教育特殊补助资金预算的通知项目安排9.57万元，主要用于帮助学校学生顺利完成学业，保障学校日常运转，关于提前下达2021年现代职业教育质量提升计划专项参照直达资金的通知项目安排398.91万元，主要用于实训设备购置及优质校建设。</w:t>
        <w:br/>
        <w:t>（3）本年度重点项目支出3106.88万元，重点支出保障率98.33%。其中重点保障项目是伊犁丝路学院（卫校）康复护理实训楼项目资金，伊犁丝路学院购置设备资金项目，中等职业教育免住宿费免教材费、国家助学金州级配套资金项目，关于下达2021年中央学生资助补助直达资金[第二批]的通知，下达2021年现代职业教育质量提升计划专项参照直达资金（第二批），地方政府债券还本支出（专项款），新疆医科大联合办学分成项目，关于提前下达2021年自治区教育补助资金预算的通知，关于提前下达2021年自治区学生资助补助直达资金的通知，关于提前下达2021年学生资助补助直达资金的通知，关于提前下达2021年现代职业教育质量提升计划专项参照直达资金的通知。</w:t>
        <w:br/>
        <w:t>（4）本年度我单位无政府采购预算。</w:t>
        <w:br/>
        <w:t>2、整体支出评价使用方法和主要内容、涉及对象及范围等</w:t>
        <w:br/>
        <w:t>（1）整体支出评价使用方法</w:t>
        <w:br/>
        <w:t>本次我单位整体支出绩效自评采用比较法和因素分析方法相结合的方法，原因是：通过对绩效目标与实施效果、历史与当期情况同类支出的比较，综合分析绩效目标实现程度，把各项绩效指标的实际水平，对照评价标准值，分别计算各项指标评价得分，再按照设定的各项指标权数计算出综合评价得分，分析评价绩效目标实现情况。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涉及对象：本次评价对象是伊宁卫生学校所有财政资金支出活动。</w:t>
        <w:br/>
        <w:t>整体支出评价范围：</w:t>
        <w:br/>
        <w:t>①基本支出3378.41万元，其中：工资福利支出、商品和服务支出、对个人和家庭的补助支出。</w:t>
        <w:br/>
        <w:t>②项目支出3966.06万元：伊犁丝路学院购置设备资金项目，伊犁丝路学院（卫校）康复护理实训楼项目，中等职业教育免住宿费免教材费、国家助学金州级配套资金项目，下达2021年现代职业教育质量提升计划专项参照直达资金（第二批）项目，债券还本付息项目，债券还本付息项目，医科大分成项目，关于下达2021年中央学生资助补助直达资金[第二批]的通知项目，关于提前下达2021年自治区学生资助补助直达资金的通知项目，关于提前下达2021年自治区教育补助资金预算的通知项目，关于提前下达2021年学生资助补助直达资金的通知项目，关于提前下达2021年新疆西藏等地区教育特殊补助资金预算的通知项目，关于提前下达2021年现代职业教育质量提升计划专项参照直达资金的通知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算公开要求，部门预算及绩效目标在伊犁哈萨克自治州政府网站公开，广泛接受社会监督。</w:t>
        <w:br/>
        <w:t>2、预算支出管理</w:t>
        <w:br/>
        <w:t>我单位按照财政要求基本支出分月度申报资金使用计划，由财政部门按照进度每月按期拨付，人员支出按照工资计划发放工资；依照伊犁州财政局相关规定和流程，资金支出按照我园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支部委员会研究决定。</w:t>
        <w:br/>
        <w:t></w:t>
        <w:br/>
        <w:t>（二）基本支出管理及使用情况</w:t>
        <w:br/>
        <w:t>2021年基本支出预算安排3378.41万元，实际到位3378.41万元,实际支出3274.29万元，占总支出的96.92％，其中：工资福利支出2498.76万元、商品和服务支出716.14万元、对个人和家庭的补助59.39万元、工资福利支出主要用于在职和离退休人员基本工资、津贴补贴等人员经费。商品和服务支出主要用于办公费、印刷费、水电费、办公设备购置等。对个人和家庭的补助主要用于退休人员统筹外及抚恤金等。资本性支出0万元。</w:t>
        <w:br/>
        <w:t>2021年基本支出比上年2625.66万元,增加752.75万元，上升28.67%，支出上升的主要原因是人员工资调整及财政核拨了党组织活动经费。</w:t>
        <w:br/>
        <w:t>2021年一般公共预算“三公”经费数为2.3万元，其中：因公出国（境）费0万元，公务用车购置0万元，公务用车运行费2.3万元，公务接待费0万元。</w:t>
        <w:br/>
        <w:t>2021年一般公共预算“三公”经费比上年减少1.15万元，其中：因公出国（境）费增加0万元，主要原因是我单位本年度与上年度均未安排此项支出；公务用车购置费为0，未安排预算。公务用车运行费减少1.15元，主要原因是公务车减少1辆；公务接待费增加0万元，主要原因是我单位本年度与上年度均未安排此项支出。</w:t>
        <w:br/>
        <w:t>（三）专项支出管理及使用情况</w:t>
        <w:br/>
        <w:t>1、专项资金安排落实、总投入等情况分析</w:t>
        <w:br/>
        <w:t>2021年预算安排专项资金3966.06万元，实际到位3966.06万元, 到位率100％,其中:中央转移支付项目资金2020.01万元，自治区资金455.93万元，本级安排1490.12万元。</w:t>
        <w:br/>
        <w:t>2、专项资金实际使用情况</w:t>
        <w:br/>
        <w:t>2021年专项资金支出3159.55万元，占总支出的49.11%，其中2021年专项项目支出比上年883.64万元增加2275.91万元，上升257.56%。支出上升的主要原因是本年拨入教育质量提升项目及三免一补项目资金较上年增加，且上年结转项目资金较多。其中：伊犁丝路学院购置设备资金项目安排116.43万元，主要用于完成实训设备购置，伊犁丝路学院（卫校）康复护理实训楼项目资金安排544.23万元，主要用于完成实训设备购置，中等职业教育免住宿费免教材费、国家助学金州级配套资金项目安排156.93万元，主要用于完成宿舍维修及教材费支出，下达2021年现代职业教育质量提升计划专项参照直达资金（第二批）项目安排322万元，主要用于实训设备购置，债券还本付息项目安排202.57万元，主要用于债券还本付息，债券还本付息项目安排43.1万元，主要用于债券还本付息，医科大分成项目安排144.44万元，主要用于医科大分成款，关于下达2021年中央学生资助补助直达资金[第二批]的通知项目安排227.41万元，主要用于帮助学校学生顺利完成学业，保障学校日常运转，关于提前下达2021年自治区学生资助补助直达资金的通知项目安排217.91万元，主要用于帮助学校学生顺利完成学业，保障学校日常运转，关于提前下达2021年自治区教育补助资金预算的通知项目安排228.45万元，主要用于帮助学校学生顺利完成学业，保障学校日常运转，关于提前下达2021年学生资助补助直达资金的通知项目安排547.6万元，主要用于帮助学校学生顺利完成学业，保障学校日常运转，关于提前下达2021年新疆西藏等地区教育特殊补助资金预算的通知项目安排9.57万元，主要用于帮助学校学生顺利完成学业，保障学校日常运转，关于提前下达2021年现代职业教育质量提升计划专项参照直达资金的通知项目安排398.91万元，主要用于实训设备购置及优质校建设。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宁卫生学校专项资金管理办法》，《伊宁卫生学校“三重一大”管理办法》专项资金管理办法，各项资金使用审批流程均按规定办理。涉及“三重一大”内容，严格按照规定提请局党组会审议决定，包括项目资金分配、重大项目确定、大额资金支付等。</w:t>
        <w:br/>
        <w:t>（2）建立伊宁卫生学校专项资金专帐，做到有据可依，有据可查。</w:t>
        <w:br/>
        <w:t>（3）制订了伊宁卫生学校项目实施方案，确保项目顺利进行及开展。</w:t>
        <w:br/>
        <w:t>（4）认真组织教育质量提升及康复实训楼项目验收，确保设备保质保量购置。</w:t>
        <w:br/>
        <w:t>专项资金涉及政府采购项目的，按照局《伊犁州财政局采购与招标管理办法》组织人员制定采购计划，按照财政局采购部门批复，进行公开招标、邀请招标等方式进行。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截止12月15日，该专项均按照时间计划保质、保量完成。</w:t>
        <w:br/>
        <w:t>(二)专项管理情况分析</w:t>
        <w:br/>
        <w:t>1、资金到位及使用情况</w:t>
        <w:br/>
        <w:t>2021年涉及专项资金3966.06万元，实际到位3966.06万元，资金到位率100%。截止到2021年12月25日执行3159.55万元，执行率79.66%。其中：2021年结转专项资金701.29万元，实际执行660.66万元，执行率为94.21%；2021年新增专项资金3264.77万元，实际执行2498.89万元，执行率为76.54%。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宁卫生学校，根据2021年13个项目的绩效目标及工作内容，将其细化分工至本单位5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伊宁卫生学校，实施的13个项目，由相关业务处室进行全过程跟踪管理，处室统筹推进项目实施，单位领导不定期对项目进度进行调度，并对项目质量进行控制。</w:t>
        <w:br/>
        <w:t>3、监管情况</w:t>
        <w:br/>
        <w:t>伊宁卫生学校发规处、教务处、财务处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宁卫生学校，所涉及专项项目均已于专项资金下达后按照资金文件及绩效管理要求设置《项目绩效目标表》。13个专项项目预算总额为3966.06万元，在项目实施过程中，业务人员加强项目管理，合理控制项目成本，截止项目结束，13个项目总成本为3159.55万元，不存在超支情况。</w:t>
        <w:br/>
        <w:t>2、成本节约情况</w:t>
        <w:br/>
        <w:t>伊宁卫生学校，所涉及专项项目使用资金比专项项目总预算减少    0万元，项目节约率为0%。</w:t>
        <w:br/>
        <w:t>(五)项目效率性分析</w:t>
        <w:br/>
        <w:t>1、实施进度</w:t>
        <w:br/>
        <w:t>2021年伊宁卫生学校共涉及专项项目13个，截止到2021年底，通过专项项目实施过程中的有效监督，我单位按预期完成了13个专项的各项专项任务，项目总体完成率为100%。</w:t>
        <w:br/>
        <w:t>2、完成质量</w:t>
        <w:br/>
        <w:t>13个专项项目完成质量情况如下：</w:t>
        <w:br/>
        <w:t>（1）伊犁丝路学院（卫校）康复护理实训楼项目资金完成申请建设康复技术实训基地；</w:t>
        <w:br/>
        <w:t>（2）伊犁丝路学院购置设备资金项目完成影像设备购置；</w:t>
        <w:br/>
        <w:t>（3）关于下达2021年中央学生资助补助直达资金[第二批]的通知项目资金完成资助资金的减免减轻学生家庭负担；</w:t>
        <w:br/>
        <w:t>（4）中等职业教育免住宿费免教材费、国家助学金州级配套资金项目资金完成资助资金的减免减轻学生家庭负担；</w:t>
        <w:br/>
        <w:t>（5）下达2021年现代职业教育质量提升计划专项参照直达资金（第二批）项目资金完成为学生提供实训场所及设备；</w:t>
        <w:br/>
        <w:t>（6）地方政府债券还本支出（专项款）项目资金完成偿还本金及利息，保证还款足额及时；</w:t>
        <w:br/>
        <w:t>（7）新疆医科大联合办学分成项目资金完成按照协议支付新疆医科大学分成款；</w:t>
        <w:br/>
        <w:t>（8）地方政府债券付息支出（专项债）项目资金完成按时偿还本金及利息，保证还款足额及时；</w:t>
        <w:br/>
        <w:t>（9）关于提前下达2021年新疆西藏等地区教育特殊补助资金预算的通知资金完成资助资金的减免减轻学生家庭负担；</w:t>
        <w:br/>
        <w:t>（10）关于提前下达2021年自治区教育补助资金预算的通知资金完成资助资金的减免减轻学生家庭负担；</w:t>
        <w:br/>
        <w:t>（11）关于提前下达2021年自治区学生资助补助直达资金的通知资金完成资助资金的减免减轻学生家庭负担；</w:t>
        <w:br/>
        <w:t>（12）关于提前下达2021年学生资助补助直达资金的通知资金完成资助资金的减免减轻学生家庭负担；</w:t>
        <w:br/>
        <w:t>（13）关于提前下达2021年现代职业教育质量提升计划专项参照直达资金的通知资金完成及时足额落实中央奖补资金。</w:t>
        <w:br/>
        <w:t>(六)项目效益性分析</w:t>
        <w:br/>
        <w:t>13个专项项目预期目标完成程度、实施对经济和社会的影响如下：</w:t>
        <w:br/>
        <w:t>1、伊犁丝路学院（卫校）康复护理实训楼项目资金完成申请建设康复技术实训基地，为打造集实践教学、职业技能培训、职业技能鉴定和技术服务为一体的多功能医学职业教育，以满足各医学专业人才培养的需要；</w:t>
        <w:br/>
        <w:t>2、伊犁丝路学院购置设备资金项目完成影像设备购置；</w:t>
        <w:br/>
        <w:t>3、关于下达2021年中央学生资助补助直达资金[第二批]的通知项目资金完成帮助学校学生顺利完成学业，保障学校日常公用开支，增强家长供子女就读职业技术学校的信心，改善住宿条件，切实解决中等职业学校就学问题，促进中职教育发展；</w:t>
        <w:br/>
        <w:t>4、中等职业教育免住宿费免教材费、国家助学金州级配套资金项目资金完成帮助学校学生顺利完成学业，保障学校日常公用开支，增强家长供子女就读职业技术学校的信心，改善住宿条件，切实解决中等职业学校就学问题，促进中职教育发展；</w:t>
        <w:br/>
        <w:t>5、下达2021年现代职业教育质量提升计划专项参照直达资金（第二批）项目资金完成为学生提供实训场所及设备，提高学生实际动手能力，同时为教师提供技能提升及科研平台，进一步推进专业课程实训教学改革；</w:t>
        <w:br/>
        <w:t>6、地方政府债券还本支出（专项款）项目资金完成改善了办学条件，提高学生学习积极性。按时偿还本金及利息，保证还款足额及时；</w:t>
        <w:br/>
        <w:t>7、新疆医科大联合办学分成项目资金完成为社会培养高技术人才，为学生教育教学提供师资力量，通过非全日制学历教育使在岗职工接受成人高等教育，提升综合文化水平，完成联合办学教学任务，按照协议支付新疆医科大学分成款；</w:t>
        <w:br/>
        <w:t>8、地方政府债券付息支出（专项债）项目资金完成改善了办学条件，提高学生学习积极性。按时偿还本金及利息，保证还款足额及时；</w:t>
        <w:br/>
        <w:t>9、关于提前下达2021年新疆西藏等地区教育特殊补助资金预算的通知资金完成帮助学校学生顺利完成学业，保障学校日常公用开支，增强家长供子女就读职业技术学校的信心，改善住宿条件，切实解决中等职业学校就学问题，促进中职教育发展；</w:t>
        <w:br/>
        <w:t>10、关于提前下达2021年自治区教育补助资金预算的通知资金完成帮助学校学生顺利完成学业，保障学校日常公用开支，增强家长供子女就读职业技术学校的信心，改善住宿条件，切实解决中等职业学校就学问题，促进中职教育发展；</w:t>
        <w:br/>
        <w:t>11、关于提前下达2021年自治区学生资助补助直达资金的通知资金完成帮助学校学生顺利完成学业，保障学校日常公用开支，增强家长供子女就读职业技术学校的信心，改善住宿条件，切实解决中等职业学校就学问题，促进中职教育发展；</w:t>
        <w:br/>
        <w:t>12、关于提前下达2021年学生资助补助直达资金的通知资金完成帮助学校学生顺利完成学业，保障学校日常公用开支，增强家长供子女就读职业技术学校的信心，改善住宿条件，切实解决中等职业学校就学问题，促进中职教育发展；</w:t>
        <w:br/>
        <w:t>13、关于提前下达2021年现代职业教育质量提升计划专项参照直达资金的通知资金完成巩固提高高职院校生均拨款水平，落实职业教育各项改革任务，升华产教融合，建设职业教育新高地发展，进一步完善中职学校生均拨款制度，及时足额落实中央奖补资金。</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23856.19万元，其中流动资产1299.03万元（其中货币资金0.02万元、预付账款943.09万元、其他应收款349.57万元、存货6.35万元），固定资产净值20709.79万元（其中：土地、房屋及构筑物17838.53万元，占固定资产净值的76.14%；通用设备    232.45万元，占固定资产净值的1.12%；专用设备1913.04万元，占固定资产净值的9.23%；其他725.77万元，占固定资产净值的3.5%）在建工程197.37万元，无形资产1650万元。</w:t>
        <w:br/>
        <w:t>本年度流动资产1299.03万元，比上年增加2.66万元，原因是：预付账款增加。</w:t>
        <w:br/>
        <w:t>本年度固定资产24180.42万元，比上年增加16877.06万元，原因是：在建工程转固定资产。</w:t>
        <w:br/>
        <w:t>实际在用固定资产24180.42万元，固定资产利用率100%。</w:t>
        <w:br/>
        <w:t>（二）资产管理情况</w:t>
        <w:br/>
        <w:t>1、伊宁卫生学校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2021年度我单位年初预算安排3795.01万元，年中调整3549.46万元，截止12月底支出6433.84万元，执行率87.6%。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财政局的大力支持和州党委教育工委、州教育局的正确领导下，我单位迎难而上、务实重干，积极推动各项教育工作取得了新的进展，为促进经济持续健康发展与社会和谐稳定提供了有力的资金支撑和保障。</w:t>
        <w:br/>
        <w:t>1、圆满完成我校各项工作</w:t>
        <w:br/>
        <w:t>确保全年工作正常运转的情况下，全面提升教育服务水平、管理水平，积极推动教育工作稳步发展，实现教育提质增效。</w:t>
        <w:br/>
        <w:t>2、做实疫情防控，保障师生生命安全</w:t>
        <w:br/>
        <w:t>一是做好学生放假回家返校工作。严格按照疫情防控要求制定学生放假回家返校方案，返校时对每一位学生进行研判，做到组织学生返家返校有序、合规；二是继续落实常态化疫情防控工作要求。严格按照州疫情防控小组及上级单位疫情防控工作要求，及时上报各类数据，组织好日常的核酸检测工作，并将疫情防控工作做到常态化、规范化，责任明确划分到各班班主任、各科室和系部负责人；三是按照应接尽接原则，组织师生员工完成新冠疫苗接种工作；四是疫情封控期间，配合上级部门及社区，做好师生员工的摸排及心理疏导工作；同时积极组织教师完成好线上教学任务，按照每节课不多于30分钟时长设置课程，并利用大课间，全院联播“眼保健操”音乐，要求学生做眼保健操，保护学生视力。此外，学院有部分教职工主动投身疫情防控一线担当志愿者，为疫情防控工作做出了积极贡献。</w:t>
        <w:br/>
        <w:t>3、做好意识形态领域工作。</w:t>
        <w:br/>
        <w:t>为进一步加强和改进学院意识形态工作，落实党管意识形态原则，明确意识形态工作责任，制定了2021年度意识形态工作计划。与此同时在日常工作和学习中，加强对全体师生的网络信息管控，密切关注舆情，多次对全体师生使用的电子设备进行了相关检查。</w:t>
        <w:br/>
        <w:t>4、加强群团建设，指导照章开展工作。</w:t>
        <w:br/>
        <w:t>一是充分发挥工会职能作用。指导工会发挥宣传引领作用，引导广大职工不断提高思想道德素质、专业和科学文化素质；发挥服务保障作用，帮助职工群众解决实际问题，维护职工群众的合法权益；发挥桥梁纽带作用，密切与职工群众的关系。二是加强团委引领学生群体的作用。为切实增强党对共青团组织的领导作用，通过团委引领学生群体向党靠拢、听党话、感党恩。财经商贸学院团总支通过每月主题团日活动及团课的开展，与此同时结合各项工作开展举办了“民族团结精神文明”宿舍演讲比赛、“音乐动心声”歌唱比赛及朗诵比赛、特色篮球、足球、乒乓球比赛运动周、书香文明进校园书画展览、“大手拉小手”慰问活动、“端午临仲夏，心系民族请”师生联谊活动，切实有效地加强了团委引领学生群体的作用。</w:t>
        <w:br/>
        <w:t>（三）有效性评价</w:t>
        <w:br/>
        <w:t>2021年部门支出的有效性主要体现在我单位各项工作成效上，在州教育局领导的关心帮助下、在各处室指导下，聚焦年度工作要点，学校领导班子精诚团结、率先垂范、锐意进取，带领全园教职工一步一个脚印地推进工作落实，各项工作呈现出务实、规范、高效的良好局面。详细情况如下：1、根据伊犁区域发展长远规划的大职教模式，优化整合教育资源，科学合理设置专业，不断提高教育教学质量和综合办学实力，为伊犁州经济建设和社会发展培养更多实用型高技能人才。2、保障部门单位人员发放工资福利支出及运转支出。3、保障学生及在职教师提高学历水平。4、减轻中专学生生活负担，保障困难学生有学可上。5、保障学院教育教学以及学生发展的需求，为学院文化活动及学生学习提供场所。</w:t>
        <w:br/>
        <w:t>伊宁卫生学校部门单位整体绩效目标共设置一级指标3个，二级指标6个，三级指标24个，详细说明如下</w:t>
        <w:br/>
        <w:t>1、数量指标：</w:t>
        <w:br/>
        <w:t>指标1：保障在职人员人数，指标值：=177人，实际完成值：184人 ，指标完成率103.95%；</w:t>
        <w:br/>
        <w:t>指标2：归还专项债券利息次数 ，指标值：=1次，实际完成值：1次，指标完成率100%；</w:t>
        <w:br/>
        <w:t>指标3：培养非全日学历学生人数 ，指标值：&gt;=1500人，实际完成值：741人，指标完成率49.4%；</w:t>
        <w:br/>
        <w:t>指标4：归还一般债本金及利息次数 ，指标值：=1次，实际完成值：2次，指标完成率200%；</w:t>
        <w:br/>
        <w:t>指标5：享受免住宿免教材费学生人数 ，指标值：=3162人，实际完成值：3162人，指标完成率100%；</w:t>
        <w:br/>
        <w:t>2、质量指标：</w:t>
        <w:br/>
        <w:t>指标1：一般债本息控制率，指标值：=100%，实际完成值：100% ，指标完成率100%；</w:t>
        <w:br/>
        <w:t>指标2：专项债本息控制率，指标值：=100%，实际完成值：100% ，指标完成率100%；</w:t>
        <w:br/>
        <w:t>指标3：工资及公用经费保障率，指标值：=100%，实际完成值：100% ，指标完成率100%；</w:t>
        <w:br/>
        <w:t>指标4：培养非全日学历学生考试通过率，指标值：&gt;=95%，实际完成值：100% ，指标完成率105.26%；</w:t>
        <w:br/>
        <w:t>指标5：享受免住宿免教材学生覆盖率，指标值：=100%，实际完成值：100% ，指标完成率100%；</w:t>
        <w:br/>
        <w:t>3、时效指标：</w:t>
        <w:br/>
        <w:t>指标1：专项债还本付息及时率，指标值：=100%，实际完成值：100% ，指标完成率100%；</w:t>
        <w:br/>
        <w:t>指标2：一般债还本付息及时率，指标值：=100%，实际完成值：100% ，指标完成率100%；</w:t>
        <w:br/>
        <w:t>指标3：资金发放及时性，指标值：=100%，实际完成值：100% ，指标完成率100%；</w:t>
        <w:br/>
        <w:t>指标4：非全日学历培训课时完成率，指标值：&gt;=90%，实际完成值：100% ，指标完成率111.11%；</w:t>
        <w:br/>
        <w:t>指标5：助学金发放及时率，指标值：=100%，实际完成值：100% ，指标完成率100%；</w:t>
        <w:br/>
        <w:t>4、成本指标：</w:t>
        <w:br/>
        <w:t>指标1：2021年归还一般债本金，指标值：=300万元，实际完成值：81.11万元 ，指标完成率27.04%；</w:t>
        <w:br/>
        <w:t>指标2：2021年归还专项债利息，指标值：=43.1万元，实际完成值：43.1万元 ，指标完成率100%；</w:t>
        <w:br/>
        <w:t>指标3：人均运转经费数，指标值：&lt;=4.16万元，实际完成值：3.89万元 ，指标完成率93.51%；</w:t>
        <w:br/>
        <w:t>指标4：人均支出标准，指标值：&lt;=12.82万元，实际完成值：11.77万元，指标完成率91.81%；</w:t>
        <w:br/>
        <w:t>指标5：助享受免住宿免教材成本，指标值：=151.83万元，实际完成值：151.83万元，指标完成率100%；</w:t>
        <w:br/>
        <w:t>5、社会效益指标：</w:t>
        <w:br/>
        <w:t>指标1：提高学生就业率 ，指标值：有效提高，实际完成值： 有效提高 ，指标完成率100%；</w:t>
        <w:br/>
        <w:t>指标2：改善学校办学条件，指标值：有效改善，实际完成值： 有效改善 ，指标完成率100%；</w:t>
        <w:br/>
        <w:t>6、满意度指标：</w:t>
        <w:br/>
        <w:t>指标1：受益学生满意度，指标值：&gt;=90% ，实际完成值：100%，指标完成率111.11%；</w:t>
        <w:br/>
        <w:t>指标2：职工满意度，指标值：&gt;=90% ，实际完成值：100%，指标完成率111.11%；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1、在编制绩效项目支出绩效工作过程中，预算绩效管理、绩效理念尚未真正贯穿于实践工作，对于指标的编制经验还不足，预算编制工作有待细化，整体绩效预算编制的合理性需要提高。</w:t>
        <w:br/>
        <w:t>2、相关工作人员经验不足，绩效管理意识还不高，指标的体系设置需进一步完善。</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1、继续加强《预算法》及《预算法实施条例》的宣传、学习贯彻力度。科学合理编制预算，要做好编制前的调查研究和分析工作，进一步提高预算的准确性和科学性，减少预算编制的随意性。</w:t>
        <w:br/>
        <w:t>2、加大预算绩效管理培训力度，贯彻落实相关办法及制度。采取集中学习、讲座、专题会议等方式，加大对参与绩效管理工作的人员培训力度。</w:t>
        <w:br/>
        <w:t>（二）建议</w:t>
        <w:br/>
        <w:t>1、选取切实可行、操作性较强的考核指标，建立考核指标的标准模板。</w:t>
        <w:br/>
        <w:t>2、加强资金使用部门对绩效评价工作的认识和重视程度，并将评价结果运用于工作始终。</w:t>
        <w:br/>
        <w:t>3、根据整体绩效实施计划，制定出科学合理的资金使用计划，不断提高资金使用效率。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