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是国家级重点中等职业学校，主要是为社会培养中专学历财经人才，促进经济发展。开设财务会计、会计电算化、农村经济管理、电子商务等学科中专学历教育，联办财务会计、财务管理等学科大专本科函授教育及财经专业培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伊犁州财贸学校无下属预算单位，下设9 个处室，分别是：教务科、学生科、人教科、办公室、图书馆、就业办、成教科、后勤科、保卫科。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（2）2021年伊犁州财贸学校实有在职人员为61人，其中：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行行政在职10 人（上年10人），同比上年减少0人；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事业在职人数51人（上年69），同比上年减少18人。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同比上年减少0人。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（1）地方政府债券还本付息项目，计划投入837.66万元，通过新建设校区及学校绿化，改善我校办学条件，提高学生学习积极性。按时偿还本金及利息，保证还款足额及时。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职业教育质量提升项目，计划投入320万元，通过项目建设，使我校的实训基地成为设施先进、功能完善、布局合理、运作高效、社会服务功能良好能完全满足应用型、技能型人才培养实践教学需要的现代化实训基地，达到疆内中职学校领先水平。为学生提供实训场所及设备，提高学生实际动手能力，同时为专业教师提供技能提升及科研平台，进一步推进专业课程实训教学改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学生资助补助项目，计划投入222.08万元，通过资助资金的减免减轻学生家庭负担，保障困难学生有学上。确保专项资金合理合规使用，达到总预期效果。做好资金筹集，合理计划资金使用，为中等职业教育及学校正常运转提供资金保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学生资助补助项目，计划投入148.74万元，通过资助资金的免收及发放，提高学生学习的积极性，减少学生家庭负担，保障困难学生有学上。确保专项资金合理合规使用，达到总预期效果。做好资金筹集，合理计划资金使用，为中等职业教育及学校正常运转提供资金保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中等职业学校免住宿、教材费项目，计划投入102.36万元，通过该项目对非边境县、贫困县学生实行免住宿、教材补助政策，有效减轻了家庭经济困难学生的经济负担，对家庭经济困难学生实行生活补助，保证资助资金按政策要求使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2021年批复我单位全年预算为3461.00万元，其中：年初批复财政拨款为2462.85万元，教育收费（财政专户）86万元，年中追加资金912.15万元，调整率37.04%。对比上年2393.09万元增加1067.91万元，上升44.62%。</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2021年实际决算支出3255.04万元，执行率94.05%，其中：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1452.02万元，占总支出的44.61％，主要用于本单位机构正常运转、完成日常工作任务而发生的各项支出。其中：工资福利支出1040.33万元，主要用于在职和离退休人员基本工资、津贴补贴等人员经费。商品和服务支出380.36万元，主要用于办公费、印刷费、水电费、办公设备购置等。对个人和家庭的补助31.33万元，主要用于退休费、抚恤金、生活补助、助学金、奖励金、其他对个人和家庭的补助。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1803.02万元，占总支出的55.39％。其中：地方政府债券还本付息项目安排801.38万元，主要用于地方政府债券还本付息；2021年现代职业教育质量提升计划项目安排295.50万元，主要用于实训设备购置；2021年学生资助补助直达资金项目安排222.08万元，主要用于帮助学校学生顺利完成学业，保障学校日常运转；2021年中央学生资助补助直达资金项目安排148.74万元，主要用于帮助学校学生顺利完成学业，保障学校日常运转；2021年自治区教育补助资金项目安排102.36万元，主要用于主要用于宿舍维修及教材费支出；2021年自治区学生资助补助直达资金项目安排79.49万元，主要用于帮助学校学生顺利完成学业，保障学校日常运转；中等职业教育免住宿费免教材费、国家助学金州级配套资金项目安排76.05万元，主要用于宿舍维修及教材费、助学金支出；2021年中央专项彩票公益金支持教育事业项目安排19.4万元，主要用于品牌专业建设；现代职业教育质量提升计划（第二批）教学设备采购质保金项目安排8.93万元，主要用于支付教学设备采购质保金；联合办学分成项目安排32万元，主要用于支付联合办学函授分成；普通话、MHK考试测试考试费用项目安排14万元，主要用于支付普通话、MHK考试测试考试费用；2021年新疆西藏等地区教育特殊补助资金项目安排3.09万元，主要用于支付教材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1570.06万元，重点支出保障率85.79%其中重点保障项目是2021年学生资助补助直达资金项目、地方政府债券还本付息项目、2021年现代职业教育质量提升计划项目、2021年中央学生资助补助直达资金项目、2021年自治区教育补助资金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（4）本年度我单位全年政府采购预算1.95万元,实际用于政府采购金额1.95万元，采购执行率100.00 %。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财贸学校校整体支出绩效自评采用综合指数评价法方法，原因是：把各项绩效指标的实际水平，对照评价标准值，分别计算各项指标评价得分，再按照设定的各项指标权数计算出综合评价得分，分析评价绩效目标实现情况的评价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涉及对象：本次评价对象是伊犁州财贸学校所有财政资金支出活动。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①基本支出1596.6万元，其中：工资福利支出1183.06万元、商品和服务支出382.21万元、对个人和家庭的补助支出31.33万元。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1864.4万元：地方政府债券还本付息项目；2021年现代职业教育质量提升计划项目；2021年学生资助补助直达资金项目；2021年中央学生资助补助直达资金项目；2021年自治区教育补助资金项目；2021年自治区学生资助补助直达资金项目；中等职业教育免住宿费免教材费、国家助学金州级配套资金项目；2021年中央专项彩票公益金支持教育事业项目；现代职业教育质量提升计划（第二批）教学设备采购质保金项目；联合办学分成项目；普通话、MHK考试测试考试费用项目；2021年新疆西藏等地区教育特殊补助资金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财政局要求，部门预算及绩效目标在政府信息公开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依照伊犁州财贸学校《资金管理办法》相关规定和伊犁州财贸学校《收支业务管理》规定流程，资金支出按照我内控体系中设定的流程申报审批进行；项目支出属于政府采购的，按照伊犁州财贸学校《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1596.6万元，实际到位1596.6万元,实际支出1452.02万元，占总支出的94.29％，其中：工资福利支出1040.33万元、商品和服务支出380.36万元、对个人和家庭的补助31.33万元，主要用于保障人员工资、奖金等按时按标准发放到位，按时缴纳教职工社保及住房公积金，保障办公费、水电费、工会费、福利费、其他商品服务支出，离退休人员统筹外费用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2021年基本支出比上年1469.29万元,增加17.27万元，上升1.18%，支出上升的主要原因是学生人数增多，生均经费增多。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 1.15万元，公务接待费0万元。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2021年一般公共预算“三公”经费比上年减少3.45万元，其中：因公出国（境）费减少0万元，主要原因是本年及上年均未安排预算 ；公务用车购置费增加0万元，主要原因是本年及上年均未安排预算；公务用车运行费减少3.45万元，主要原因是财政根据公务编制车辆数进行拨款；公务接待费增加0万元，主要原因是本年及上年均未安排预算。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2021年预算安排专项资金1864.4万元，实际到位1864.4万元, 到位率100.00％,其中:中央转移支付项目资金710.82万元，自治区资金   184.94万元，本级安排968.64万元。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1803.02万元，占总支出的55.39%，其中2021年专项项目支出比上年378.55万元增加1424.47万元，上升376.30%。支出上升的主要原因是项目数量增多。其中：地方政府债券还本付息项目安排801.38万元，主要用于地方政府债券还本付息；2021年现代职业教育质量提升计划项目安排295.50万元，主要用于实训设备购置；2021年学生资助补助直达资金项目安排222.08万元，主要用于帮助学校学生顺利完成学业，保障学校日常运转；2021年中央学生资助补助直达资金项目安排148.74万元，主要用于帮助学校学生顺利完成学业，保障学校日常运转；2021年自治区教育补助资金项目安排102.36万元，主要用于主要用于宿舍维修及教材费支出；2021年自治区学生资助补助直达资金项目安排79.49万元，主要用于帮助学校学生顺利完成学业，保障学校日常运转；中等职业教育免住宿费免教材费、国家助学金州级配套资金项目安排76.05万元，主要用于宿舍维修及教材费、助学金支出；2021年中央专项彩票公益金支持教育事业项目安排19.4万元，主要用于品牌专业建设；现代职业教育质量提升计划（第二批）教学设备采购质保金项目安排8.93万元，主要用于支付教学设备采购质保金；联合办学分成项目安排32万元，主要用于支付联合办学函授分成；普通话、MHK考试测试考试费用项目安排14万元，主要用于支付普通话、MHK考试测试考试费用；2021年新疆西藏等地区教育特殊补助资金项目安排3.09万元，主要用于支付教材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教育质量提升项目》，《三免一补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（2）建立教育质量提升及三免一补专项资金专帐，做到有据可依，有据可查。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（3）制订了教育质量提升项目实施方案，确保教育质量提升项目按进度实施。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（4）认真组织教育质量提升项目验收，确保教育质量提升项目验收合格。</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专项资金涉及政府采购项目的，按照局《伊犁州财贸学校采购与招标管理办法》组织人员制定采购计划，按照财政局采购部门批复，进行公开招标、邀请招标等方式进行。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伊犁州财贸学校根据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截止12月15日，该专项均按照时间计划保质、保量完成。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2021年涉及专项资金1844.4万元，实际到位1844.4万元，资金到位率100%。截止到2021年12月 24 日执行1803.02万元，执行率97.76%。其中：2021年结转专项资金0万元，实际执行0万元，执行率为0.00%；2021年新增专项资金1844.4万元，实际执行1803.02万元，执行率为97.76%。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伊犁州财贸学校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根据2021年12个项目的绩效目标及工作内容，将其细化分工至本单位9个科室及处室负责人，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伊犁州财贸学校，实施的12个项目，由相关业务处室负责人及项目经办人进行全过程跟踪管理，财务处负责人统筹推进项目实施，院级领导不定期对项目进度进行调度，并对项目质量进行控制。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丝路学院（筹备）财务处、法规处、后勤保障处、教务处从项目实施方案、项目预算、项目建设进度、项目成本、项目验收等环节，全过程对项目进行监管，并向院级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所涉及专项项目均已于专项资金下达后按照资金文件及绩效管理要求设置《项目绩效目标表》。12个专项项目预算总额为1844.4万元，在项目实施过程中，业务人员加强项目管理，合理控制项目成本，截止项目结束，12个项目总成本为1803.02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伊犁州财贸学校，所涉及专项项目使用资金比专项项目总预算减少 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2021年伊犁州财贸学校共涉及专项项目12个，截止到2021年底，通过专项项目实施过程中的有效监督，我单位按预期完成了12个专项的各项专项任务，项目总体完成率为103.69%。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（1）地方政府债券还本付息项目完成偿还本金及利息，保证还款足额及时；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（2）中等职业学校免住宿、教材费项目完成对本单位学生减免住宿费、教材费，减轻学生家庭负担，保证学生正常接受中职教育；</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（3）中等职业教育免住宿费免教材费、国家助学金州级配套资金项目完成通过资助资金的减免减轻学生家庭负担，保障困难学生有学上；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（4）联合办学分成款项目完成按照协议支付新疆财经大学、南京财经大学分成款；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（5）2021年中央专项彩票公益金支持教育事业项目完成中职品牌专业建设内涵建设和人才培养质量逐步提升；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（6）普通话、MHK考试测试考试费用项目完成开展普通话测试工作，考生积极参加普通话、MHK考试；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（7）现代职业教育质量提升计划（第二批）教学设备采购质保金项目完成会计实训设备购置，提高实训基地利用率；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（8）2021年自治区中等职业学校免教材费资金完成资助资金的减免减轻学生家庭负担；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（9）职业教育质量提升项目完成及时足额落实中央奖补资金；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（10）学生资助补助项目完成资助资金的减免减轻学生家庭负担；（11）学生资助补助项目完成资助资金的减免减轻学生家庭负担；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（12）学生资助补助经费项目完成资助资金的减免减轻学生家庭负担；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1、地方政府债券还本付息项目完成改善了办学条件，提高学生学习积极性。按时偿还本金及利息，保证还款足额及时；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2、中等职业学校免住宿、教材费项目完成帮助学校学生顺利完成学业，保障学校日常公用开支，增强家长供子女就读职业技术学校的信心，改善住宿条件，切实解决中等职业学校就学问题，促进中职教育发展；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中等职业教育免住宿费免教材费、国家助学金州级配套资金项目完成帮助学校学生顺利完成学业，保障学校日常公用开支，增强家长供子女就读职业技术学校的信心，改善住宿条件，切实解决中等职业学校就学问题，促进中职教育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联合办学分成款项目完成为社会培养高技术人才，为学生教育教学提供师资力量，通过非全日制学历教育使在岗职工接受成人高等教育，提升综合文化水平，完成联合办学教学任务，按照协议支付新疆财经大学、南京财经大学分成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中央专项彩票公益金支持教育事业项目结合系部专业发展和建设目标，提高专项资金的使用效益，坚持聚焦会计实务项目建设，进一步把本专业建设成为品牌专业，探索现代人才培养模式，实施杰出人才培养。</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6、普通话、MHK考试测试考试费用项目完成开展普通话测试工作，将使推广和普及普通话工作走上制度化、规范化、科学化道路，极大的提高全社会的国家通用语言规范化水平，使语言更好</w:t>
      </w:r>
      <w:r>
        <w:rPr>
          <w:rFonts w:hint="eastAsia" w:ascii="仿宋_GB2312" w:hAnsi="宋体" w:eastAsia="仿宋_GB2312"/>
          <w:b/>
          <w:sz w:val="32"/>
          <w:szCs w:val="32"/>
          <w:lang w:val="en-US" w:eastAsia="zh-CN"/>
        </w:rPr>
        <w:t>地</w:t>
      </w:r>
      <w:bookmarkStart w:id="1" w:name="_GoBack"/>
      <w:bookmarkEnd w:id="1"/>
      <w:r>
        <w:rPr>
          <w:rFonts w:hint="eastAsia" w:ascii="仿宋_GB2312" w:hAnsi="宋体" w:eastAsia="仿宋_GB2312"/>
          <w:b/>
          <w:sz w:val="32"/>
          <w:szCs w:val="32"/>
        </w:rPr>
        <w:t>为社会服务；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7、现代职业教育质量提升计划（第二批）教学设备采购质保金项目完成提高实训基地利用率，缓解教育教学资源的不足，提高了学生实训能力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2021年自治区中等职业学校免教材费资金完成帮助学校学生顺利完成学业，保障学校日常公用开支，增强家长供子女就读职业技术学校的信心，改善住宿条件，切实解决中等职业学校就学问题，促进中职教育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9、学生资助补助项目完成帮助学校学生顺利完成学业，保障学校日常公用开支，增强家长供子女就读职业技术学校的信心，改善住宿条件，切实解决中等职业学校就学问题，促进中职教育发展；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10、学生资助补助项目完成帮助学校学生顺利完成学业，保障学校日常公用开支，增强家长供子女就读职业技术学校的信心，改善住宿条件，切实解决中等职业学校就学问题，促进中职教育发展；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职业教育质量提升项目完成项目建设，使我校的实训基地成为了设施先进、功能完善、布局合理、运作高效、社会服务功能良好能完全满足应用型、技能型人才培养实践教学需要的现代化实训基地。达到疆内中职学校领先水平。为学生提供实训场所及设备，提高学生实际动手能力，同时为教师提供技能提升及科研平台，进一步推进专业课程实训教学改革。</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12、学生资助补助经费项目完成帮助学校学生顺利完成学业，保障学校日常公用开支，增强家长供子女就读职业技术学校的信心，改善住宿条件，切实解决中等职业学校就学问题，促进中职教育发展；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9347.69万元，其中流动资产726.73万元（其中货币资金7.72万元，预付账款354.60万元，其他应收款361.29万元，存货3.12万元），固定资产净值8620.96万元（其中：土地、房屋及构筑物7267.32万元，占固定资产净值的84.30%；通用设备996.54万元，占固定资产净值的11.56%；专用设备4.64万元，占固定资产净值的0.05%；图书、档案49.89万元，占固定资产净值的0.58%；家具、用具、装具及动植物302.57万元，占固定资产净值的3.51%）。</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本年度流动资产726.73万元，比上年减少703.31万元，原因是：其他应收款净额减少。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本年度固定资产13784.37万元，比上年增加9906.4万元，原因是固定资产增加。</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实际在用固定资产13784.37万元，固定资产利用率100.00%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财贸学校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2021年度我单位年初预算安排2462.83万元，年中调整912.15万元，截止12月底支出3255.04万元，执行率94.05%。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财政局的大力支持和州党委教育工委、州教育局的正确领导下，我单位迎难而上、务实重干，积极推动各项教育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1、圆满完成我校各项工作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确保全年工作正常运转的情况下，全面提升教育服务水平、管理水平，积极推动教育工作稳步发展，实现教育提质增效。</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2、抓实教研教改，为教学提质创造条件</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积极开展人才培养方案修订工作，组织各系部根据2021年调整后的专业目录开展修订，并于2021年6月20日修改完成。积极参与课程思政示范课申报，最终学院会计专业成功申报成为课程思政示范课。二是认真组织开展推普工作，制定普通话工作推行计划，设置普通话训练课程，督促普通话不达标的教师进行普通话训练，积极参加考试。同时组织实施“经典展风采，润疆细无声”普通话演讲大赛等相关活动。三是与南京新港中等专业学校签订合作协议，达成长期委派物流老师交流学习的意向,组织实施“同课异构”教学教研活动，通过同课异构活动，有效提升了学院教师的教科研水平。四是实施“青蓝工程”。让富有教学经验的老教师一对一的指导青年教师，快速提高青年教师的授课水平和工作能力。组织新聘教师开展公开课，并对其上课质量进行指导与评价。2021年10月，开展青年教师线上授课比赛，培养和锻炼青年教师尽快成长。五是组织师生参加各类大赛：学院《国际贸易》《会计电算化》两门课程组队参加了2021年度教师教学能力大赛；组织会计系师生参加2021年度自治区职业院校技能大赛暨全国职业院校新疆选拔赛“衡信杯”税务技能大赛，分获教师组三等奖、学生组三等奖；组织电商专业学生参加2021年自治州职业技术技能大赛暨全国乡村振兴技能大赛伊犁州选拔赛电子商务师赛项，分获学生组第一名、第二名、第四名；组织电商专业学生参加2021年度自治区职业院校技能大赛暨全国职业院校选拔赛电子商务赛项，获学生组二等奖；组织学院6支学生队伍参加“中国线上亚欧商博直播运营比赛”，全疆范围内，一支队伍排名第二，另一支队伍排名第七；六是积极申报质量能力提升项目，目前完成了中央财政新建企业数字化仿真财务实习中心项目、电子商务实训基地建设项目以及社区服务与管理实训室建设项目的申报和答辩工作。七是完成学院“十四五”专业建设和人才培养规划；基本完成申报新增专业《物流服务与管理》各项材料的撰写工作；配合教务处完善学院教务教学系统；完成两个学期的教材政审“回头看”工作；组织院级精品课《基础会计》课程组人员开展精品课程建设工作；与新疆应用职业技术学院达成社区服务与管理专业3+2班的协议。八是组织专业教师积极上报各级课题，目前已立项的有两项院级课题，一项自治区课题，已均已开题。九是开展各类培训。积极开展各类培训、函授、考试工作。伊犁函授站新疆财经大学在校学生95人，南京财经大学在校函授生19人。护士资格证及医护人员资格考试7000余人；全国会计考试约10000余人；银行类从业人员资格考试1000余人；经济师考试351人；司法考试700人左右。</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3、加强学生管理，促进学生全面发展</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切实加强学生的安全教育，落实宿舍管理制度，消除安全隐患，同时组织违禁物品的清查。二是优化班级评比制度，加强学生的组织纪律观念和环境日常维护，环境卫生，学生迟到、违纪的情况都有了很大的改善，召开纪律通报大5次；三是加强对班主任的管理，坚持每周二下午的班主任会议制度，总结并部署各项工作，讨论研究存在的问题。对工作滞后的班主任进行通报，累计通报7次，28人次，有效提高了工作效率。2021全年共召开班主任专题会议23次，组织交流活动3次。经过全面考核我院共有5人荣获院级“优秀班主任”光荣称号，先后有8个班荣获“民族团结班级”称号；四是学生管理工作坚持稳中求进，多措并举，宽严相济。今年财经商贸学院在原有1025人招生计划的基础上扩招，实现招录新生1204人，实际在校人数达到2235人；五是做好疾病防控工作，我院1840名学生实现应接尽接，第二针疫苗也实现应接全覆盖；同时按照疫情防控的要求，做好防疫工作；六是加强学生队伍建设、完善学生会和护校队的规章制度,完成护校队和学生会的换届整改工作；七是完成50名入团学生的入团申请书、积极分子考察表等材料的上报工作；提前准备毕业学生的团员档案，根据州团委要求做好毕业生团员转接准备工作，实现转接率为100%；八是每周三下午开展团日活动，引导学生树立正确的“三观”，促进学生在思想上精神上紧紧团结在一起；九是开展学生假期走访活动。共走访42户。其中，建档立卡的贫困户23户，一般户4户；十是寒暑假进行实习检查走访。共处理学生实习问题18起，紧急问题3件；十一是采用多种形式丰富的活动充实学生的课余文化。如组织“走进春天 拥抱自然 美丽家乡”摄影比赛、开展网上“缅怀英烈”活动、红色故事选拔比赛、红色读书会、征文比赛等形式多样、内容丰富的活动。另外，学院相继成立多种社团，如音乐社、健美操社、舞蹈社等；十二是落实好全校学生的“三免一补”资助工作，特别是建档立卡贫困户的资助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在州教育局领导的关心帮助下、在各处室指导下，聚焦年度工作要点，学校领导班子精诚团结、率先垂范、锐意进取，带领全园教职工一步一个脚印地推进工作落实，各项工作呈现出务实、规范、高效的良好局面。详细情况如下：1、根据伊犁区域发展长远规划的大职教模式，优化整合教育资源，科学合理设置专业，不断提高教育教学质量和综合办学实力，为伊犁州经济建设和社会发展培养更多实用型高技能人才。2、保障部门单位人员发放工资福利支出及运转支出。3、保障学生及在职教师提高学历水平。4、减轻中专学生生活负担，保障困难学生有学可上。5、保障学院教育教学以及学生发展的需求，为学院文化活动及学生学习提供场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是国家级重点中等职业学校，主要是为社会培养中专学历财经人才，促进经济发展。开设有会计、会计电算化、计算机应用、电子商务等学科中专学历教育，联办财务会计、财务管理等学科大专本科函授教育，财经专业培训，建成自治区精品专业1个，自治区精品课程3门。2021年保障部门单位人员发放工资福利支出及运转支出；提升了新校区建设及改善学校绿化提升了办学条件，有效提高学生学习积极性。我校通过资助资金的减免有效减轻学生家庭负担，并且保障困难学生有学上。教学设备利用率较高，进一步提升了教学质量。我校通过推广和普及普通话极大的提高全社会的普通话水平。我校与南京财经大学、新疆财经大学的联合办学项目为伊犁州培养了大量的技术人才，全面提高了学生职业技术能力和综合素质，填补了财务人员的空缺。</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伊犁州财贸学校整体绩效目标共设置一级指标 3个，二级指标7个，三级指标30个，详细说明如下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指标1：培训学生人数，指标值：&gt;=200人，实际完成值：237人 ，指标完成率118.50%；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指标2：享受免住宿免教材人数，指标值：=810人 ，实际完成值：810人，指标完成率100.00%；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指标3：保障在职人员人数，指标值：=79人 ，实际完成值：68人，指标完成率86.08%；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指标4：归还债券本金及利息次数，指标值：=1次 ，实际完成值：2次，指标完成率200.00%；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指标5：普通话、MHK考试测试人数，指标值：&gt;=3700人 ，实际完成值：4639，指标完成率125.38%；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指标6：教学设备受益学生人数，指标值：=1687人 ，实际完成值：1687人，指标完成率100.00%；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 ，指标值：=100%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指标2：普通话与MHK考试的参考率，指标值：&gt;=80% ，实际完成值：86.09% ，指标完成率107.61%；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指标3：政府债券转贷协议符合率 ，指标值：=100%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指标4：学生考试通过率，指标值：&gt;=90%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指标5：购置教学设备质量合格率 ，指标值：=100%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指标6：享受免住宿、免教材学生覆盖率 ，指标值：=100%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指标1：培训课程按时完成率，&gt;=90%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指标2：还本付息及时率，指标值：=100%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指标3：助学金拨付及时率，指标值：=100%，实际完成值：100%，指标完成率100.00%；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指标4：质保金支付及时率，指标值：&gt;=90%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指标5：普通话、MHK测试按时开考率，指标值：&gt;=80% ，实际完成值：100% ，指标完成率125.00%；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指标1：2021年归还债券本金，指标值：=750万元 ，实际完成值：750万元，指标完成率100.00%；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指标2：生均享受免住宿、免教材费金额 ，指标值：=900元/人 ，实际完成值：900元/人，指标完成率100.00%；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指标3：人均运转经费数 ，指标值：＜=4.96万元，实际完成值：5.59万元，指标完成率0.00%；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指标4：人均支出标准，指标值：＜=13.94万元，实际完成值：14万元，指标完成率0.00%；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指标1：逾期债务率，指标值：=0% ，实际完成值：0%，指标完成率100.00%；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指标1：提升本校教育教学质量，指标值：有效提升 ，实际完成值：提升，指标完成率100.00%；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指标2：提高学生职业技术能力和综合素质，指标值：有效提高 ，实际完成值：有效提高，指标完成率100.00%；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指标3：提升学生就业率，指标值：有效提升 ，实际完成值：有效提升，指标完成率100.00%；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指标1：学生满意度，指标值：＞=90%，实际完成值：100%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指标2：考试人员满意度 ，指标值：＞=90%，实际完成值：100%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指标3：教学设备使用人员 ，指标值：＞=95%，实际完成值：100%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指标4：项目部门的满意度 ，指标值：＞=90%，实际完成值：100% ，指标完成率111.11%；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1、在编制绩效项目支出绩效工作过程中，预算绩效管理、绩效理念尚未真正贯穿于实践工作，对于指标的编制经验还不足，预算编制工作有待细化，整体绩效预算编制的合理性需要提高。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2、相关工作人员经验不足，绩效管理意识还不高，指标的体系设置需进一步完善。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1、选取切实可行、操作性较强的考核指标，建立考核指标的标准模板。</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2、加强资金使用部门对绩效评价工作的认识和重视程度，并将评价结果运用于工作始终。</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3、根据整体绩效实施计划，制定出科学合理的资金使用计划，不断提高资金使用效率。</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CD61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2023-12-12T08:58:09Z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5388959004AC41CE82D9B2F16CAF8574_12</vt:lpwstr>
  </property>
</Properties>
</file>