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 xml:space="preserve">  （1）开展救援、救灾的相关工作，建立红十字应急救援体系。在战争、武装冲突和自然灾害、事故灾难、公共卫生事件等突发事件中，对伤病人员和其他受害者提供紧急救援和人道救助；</w:t>
        <w:br/>
        <w:t>（2）开展应急救护培训，普及应急救护、防灾避险和卫生健康知识，组织志愿者参与现场救护；</w:t>
        <w:br/>
        <w:t>（3）参与、推动无偿献血、遗体和人体器官捐献工作，参与开展造血干细胞捐献的相关工作；</w:t>
        <w:br/>
        <w:t>（4）组织开展红十字志愿服务、红十字青少年工作；</w:t>
        <w:br/>
        <w:t>（5）协助人民政府开展与其职责相关的其他人道主义服务活动。</w:t>
        <w:br/>
        <w:t>（6）在战争、武装冲突和自然灾害、事故灾难、公共卫生 事件等突发事件中，执行救援、救助任务并标有红十字标志的人 员、物资和交通工具有优先通行的权利。</w:t>
        <w:br/>
        <w:t>（7）任何组织和个人不得阻碍红十字会工作人员依法实施人道主义救助，促进社会救助事业发展。依法募捐；赈灾救助； 社区红十字会服务；国际人道主义援助；兴办社会福利事业；卫 生救护知识普及；政府委托事宜等。</w:t>
        <w:br/>
        <w:t>2、机构人员构成</w:t>
        <w:br/>
        <w:t>（1）组织机构设置：</w:t>
        <w:br/>
        <w:t>伊犁哈萨克自治州红十字会无下属预算单位，下设2个处室，分别是：办公室（事业发展部）、赈济救护部。</w:t>
        <w:br/>
        <w:t>（2）2021年伊犁哈萨克自治州红十字会实有在职人员为 6  人，其中：</w:t>
        <w:br/>
        <w:t>行政在职6人（上年6人），与上年一致；</w:t>
        <w:br/>
        <w:t>实有离休人员0人（上年0人）,与上年一致。</w:t>
        <w:br/>
        <w:t>实有退休人员11人（上年10人）, 同比上年增加1人</w:t>
        <w:br/>
        <w:t>3、重点工作计划</w:t>
        <w:br/>
        <w:t>（一）持续开展“我为群众办实事”活动。立足把党史学习教育同解决实际问题结合起来，结合推进巩固拓展脱贫攻坚成果与乡村振兴有效衔接、“1+3”工作部署等重点工作，充分发挥红十字人道救助联系群众作用，深入实施“博爱送万家”、小天使基金（白血病）、天使阳光和爱佑童心基金（先天性心脏病）、嫣然天使基金（唇腭裂）等品牌项目，全力做好驻村工作队的后盾服务。</w:t>
        <w:br/>
        <w:t>（二）持续加强应急救护培训。进一步加强应急救护培训普及工作，推进红十字救护培训的“五进”。加大在相关领域设立伊犁州应急救护培训示范点的力度，系统、规范、高质量开展工作。全力做好2022年应急救护培训取证工作。</w:t>
        <w:br/>
        <w:t>（三）持续加大宣传力度。推动造血干细胞捐献、遗体（器官）捐献和无偿献血工作。建立造血干细胞捐献采集血样的长效机制，加强红十字工作人员业务培训，保障知晓率，降低志愿者流失率；密切配合卫生部门，推动无偿献血宣传动员工作；积极稳妥地开展遗体（器官）捐献工作，加大宣传力度，力争遗体（器官）捐献工作再上新台阶。</w:t>
        <w:br/>
        <w:t>（二）部门单位整体支出规模、使用方法和主要内容、涉及对象及范围等</w:t>
        <w:br/>
        <w:t>1、部门单位整体支出规模</w:t>
        <w:br/>
        <w:t>2021年我部门（单位）全年预算数为121.87万元，其中：年初批复的财政拨款为97.03万元，年中追加资金24.84万元，调整率25.60%。对比上年165.77万元减少43.90万元，下降26.48%。</w:t>
        <w:br/>
        <w:t>2021年实际决算支出116.70万元，执行率100.00%，其中：</w:t>
        <w:br/>
        <w:t>（1）基本支出116.70万元，占总支出的100.00％，主要用于本单位机构正常运转、完成日常工作任务而发生的各项支出。其中：工资福利支出104.09万元，主要用于在职和离退休人员基本工资、津贴补贴等人员经费。商品和服务支出9.68万元，主要用于办公费、印刷费、水电费、办公设备购置等。对个人和家庭的补助2.93万元，主要用于退休费及奖励金。</w:t>
        <w:br/>
        <w:t>（2）项目支出0.00万元，占总支出的0.00％。本单位2021年度未安排项目支出预算</w:t>
        <w:br/>
        <w:t>（3）本年度重点项目支出0.00万元，重点支出保障率0.00%。</w:t>
        <w:br/>
        <w:t>（4）本年度我部门单位全年政府采购预算1.35万元,实际用于政府采购金额1.35万元，采购执行率100.00%。</w:t>
        <w:br/>
        <w:t>2、整体支出评价使用方法和主要内容、涉及对象及范围等</w:t>
        <w:br/>
        <w:t>（1）整体支出评价使用方法</w:t>
        <w:br/>
        <w:t>本次部门（单位）整体支出绩效自评采用成本效益分析法方法，原因是：通过成本效益分析的提炼，对项目设立的科学性和严谨性，资金分配的合理性和规范性，政策和项目实施的有效性进行充分剖析。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涉及对象：本次评价对象是伊犁哈萨克自治州红十字会所有财政资金支出活动。</w:t>
        <w:br/>
        <w:t>整体支出评价范围：</w:t>
        <w:br/>
        <w:t>①基本支出117.87万元，其中：工资福利支出、商品和服务支出、对个人和家庭的补助支出。</w:t>
        <w:br/>
        <w:t>②项目支出4.00万元：州红十字会综合服务中心培训费。</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政府信息公开有关规定公开相关预决算信息要求，部门预算及绩效目标在政府信息公开网站塞外江南网站上进行公开，广泛接受社会监督。</w:t>
        <w:br/>
        <w:t>2、预算支出管理</w:t>
        <w:br/>
        <w:t>我单位按照财政要求基本支出分月度申报资金使用计划，由财政部门按照进度每月按期拨付，人员支出按照工资计划发放工资；依照依照《预算法》相关规定和本单位《政府采购法》规定流程，资金支出按照我内控体系中设定的流程申报审批进行；项目支出属于政府采购的，按照本单位《政府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117.87万元，实际到位117.87万元,实际支出116.70万元，占总支出的100.00％，其中：工资福利支出104.09万元、商品和服务支出9.68万元、对个人和家庭的补助2.93万元、主要用于于本单位机构正常运转、完成日常工作任务而发生的各项支出。资本性支出0.00万元。</w:t>
        <w:br/>
        <w:t>2021年基本支出比上年165.77万元,减少49.07万元，下降 29.60%，支出减少的主要原因是2020年度5名在职人员陆续退休。</w:t>
        <w:br/>
        <w:t>2021年一般公共预算“三公”经费数为1.15万元，其中：因公出国（境）费0.00万元，公务用车购置0.00万元，公务用车运行费1.15万元，公务接待费0.00万元。</w:t>
        <w:br/>
        <w:t>2021年一般公共预算“三公”经费比上年增加0.00万元，其中：因公出国（境）费增加0.00万元，主要原因是本年度与上年度均未安排此项支出；公务用车购置费为0.00万元，主要原因是本年度与上年度均未安排此项支出；公务用车运行费增加0.00万元，主要原因是压缩开支；公务接待费增加0.00万元，主要原因是本年度与上年度均未安排此项支出。</w:t>
        <w:br/>
        <w:t>（三）专项支出管理及使用情况</w:t>
        <w:br/>
        <w:t>1、专项资金安排落实、总投入等情况分析</w:t>
        <w:br/>
        <w:t>2021年预算安排专项资金0.00万元，实际到位0.00万元, 到位率0.00％,其中:中央转移支付项目资金0.00万元，自治区资金0.00万元，本级安排0.00万元。</w:t>
        <w:br/>
        <w:t>2、专项资金实际使用情况</w:t>
        <w:br/>
        <w:t>2021年专项资金支出0.00万元，占总支出的0.00%，其中2021年专项项目支出比上年0.00万元增加0.00万元，上升0.00%。。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项目资金管理办法》，《专项资金管理办法》，各项资金使用审批流程均按规定办理。涉及“三重一大”内容，严格按照规定提请局党组会审议决定，包括项目资金分配、重大项目确定、大额资金支付等。</w:t>
        <w:br/>
        <w:t>（2）建立专项资金专帐，做到有据可依，有据可查。</w:t>
        <w:br/>
        <w:t>（3）制订了项目实施方案，确保项目正常实施。</w:t>
        <w:br/>
        <w:t>（4）认真组织项目验收，确保项目按期完成。</w:t>
        <w:br/>
        <w:t>专项资金涉及政府采购项目的，按照局《伊犁州红十字会采购与招标管理办法》组织人员制定采购计划，按照财政局采购部门批复，进行公开招标、邀请招标等方式进行。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本单位2021年度未安排专项项目支出预算。</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109.91万元，其中流动资产83.93万元（其中货币资金80.79万元），固定资产净值25.98万元（其中：土地、房屋及构筑物16.38万元，占固定资产净值的63.05%；通用设备9.09万元，占固定资产净值的34.99%；专用设备0.00万元，占固定资产净值的0.00%；其他0.51万元，占固定资产净值的1.96%。</w:t>
        <w:br/>
        <w:t>本年度流动资产83.93万元，比上年增加19.18万元，原因是：2021年度非财政拨款结余增加。</w:t>
        <w:br/>
        <w:t>本年度固定资产25.98万元，比上年增加6.99万元，原因是：2021年度无偿调入一般公务用车一辆。</w:t>
        <w:br/>
        <w:t>实际在用固定资产25.98万元，固定资产利用率100.00%。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2021年度我单位年初预算安排97.03万元，年中调整24.84万元，截止12月底支出116.70万元，执行率100.00%。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在上级部门的大力支持和自治州党委、政府的正确领导下，我单位迎难而上、务实重干，积极推动各项红十字会工作取得了新的进展，为促进经济持续健康发展与社会和谐稳定提供了有力的支撑和保障。</w:t>
        <w:br/>
        <w:t>1、圆满完成应急救护工作</w:t>
        <w:br/>
        <w:t>在伊犁州友谊医院挂牌成立“应急救护培训示范点”，并为医院捐赠8具模拟人教具及3个急救箱。为州直学校师生、企业职工等开展救护员持证培训工作，共有2100人经考核取得救护员证书，37人取得学校安全辅导员证书。积极开展应急救护知识“进社区、进农村、进学校、进企业、进机关”等普及培训活动，完成了4716人普及培训。开展应急救护培训11场次，参加培训650人；开展地震演练2场，1267人参加。</w:t>
        <w:br/>
        <w:t>2、造血干细胞志愿者血样采集任务提前完成</w:t>
        <w:br/>
        <w:t>积极向社会招募应急救护（救援）志愿者、造血干细胞志愿者，提前完成造血干细胞志愿者血样采集300人份。</w:t>
        <w:br/>
        <w:t>3、开展“天使之旅”新疆先心病筛查救助成效显著</w:t>
        <w:br/>
        <w:t>开展“天使之旅”新疆先心病筛查救助行动，70名符合手术指征的患儿，已顺利完成23名患儿手术治疗，并完成回访工作及后续报销事宜。</w:t>
        <w:br/>
        <w:t>4、应急救护培训全面达标，群众满意度高</w:t>
        <w:br/>
        <w:t>积极开展应急救护知识“进社区、进农村、进学校、进企业、进机关”等普及培训活动，完成了4716人普及培训。开展应急救护培训11场次，参加培训650人；开展地震演练2场，1267人参加。</w:t>
        <w:br/>
        <w:t>（三）有效性评价</w:t>
        <w:br/>
        <w:t>2020年部门支出的有效性主要体现在我单位各项工作成效上，一是基础进一步夯实，二是实践能力进一步提升，三是民生事业进一步改善，四是红十字影响力进一步提高，五是工作落实进一步推进，六是管理水平进一步增强，详细情况如下：</w:t>
        <w:br/>
        <w:t>伊犁州红十字会2021年部门整体绩效目标共设置一级指标3个，二级指标6个，三级指标8个，详细说明如下</w:t>
        <w:br/>
        <w:t>1、数量指标：</w:t>
        <w:br/>
        <w:t>指标1：保障在职退休人员人数，指标值：&gt;=16人，实际完成值：6人，指标完成率37.50%；</w:t>
        <w:br/>
        <w:t>2、质量指标：</w:t>
        <w:br/>
        <w:t>指标1：工资及公用经费保障率，指标值：=100%，实际完成值：100%，指标完成率100.00%；</w:t>
        <w:br/>
        <w:t>3、时效指标：</w:t>
        <w:br/>
        <w:t>指标1：资金发放及时行，指标值：&gt;=98%，实际完成值：100%，指标完成率102.04%；</w:t>
        <w:br/>
        <w:t>4、成本指标：</w:t>
        <w:br/>
        <w:t>指标1：人均运转经费数，指标值：&lt;=6812.5元，实际完成值：16128.91元，指标完成率0.00%；</w:t>
        <w:br/>
        <w:t>指标2：人均支出标准，指标值：&lt;=5.38万元，实际完成值：14.05万元，指标完成率0.00%；</w:t>
        <w:br/>
        <w:t>5、社会效益指标：</w:t>
        <w:br/>
        <w:t>指标1：保障本单位工作正常运转，指标值：有效保障，实际完成值：有效保障，指标完成率100.00%；</w:t>
        <w:br/>
        <w:t>指标2：促进伊犁州社会事业救助发展，指标值：有效促进，实际完成值：有效促进，指标完成率100.00%；</w:t>
        <w:br/>
        <w:t>6、满意度指标：</w:t>
        <w:br/>
        <w:t>指标1：干部职工满意率，指标值：&gt;=90%，实际完成值：95.83%，指标完成率106.48%；</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是应急救护培训工作有待提高。州直各部门组织人员培训难度大；各县市红十字会师资授课经验不足；师资再学习，再提高，外出学习培训机会少；开展培训无相应经费支持。二是公信力建设仍需加强。这些年，通过疫情防控捐赠、抗震救灾、帮助贫困学生、公益募捐、人道服务等救助活动，红十字会的形象已逐步上升，但受一些网络事件的影响，部分群众对红十字事业还缺乏信任。</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是持续加强应急救护培训。进一步加强应急救护培训普及工作，推进红十字救护培训的“五进”。加大在相关领域设立伊犁州应急救护培训示范点的力度，系统、规范、高质量开展工作。全力做好2022年应急救护培训取证工作。二是加强红十字社会公信力。进一步做好扶贫帮困、公益募捐、人道服务等救助活动，提升群众对红十字事业信任感。三是严格资金管理。严格资金审批程序、严格把关、严格审查，确保各项工程资金申请、拨付符合程序、符合规定。</w:t>
        <w:br/>
        <w:t/>
        <w:br/>
        <w:t>（一）改进措施</w:t>
        <w:br/>
        <w:t>一是持续加强应急救护培训。进一步加强应急救护培训普及工作，推进红十字救护培训的“五进”。加大在相关领域设立伊犁州应急救护培训示范点的力度，系统、规范、高质量开展工作。全力做好2022年应急救护培训取证工作。二是加强红十字社会公信力。进一步做好扶贫帮困、公益募捐、人道服务等救助活动，提升群众对红十字事业信任感。三是严格资金管理。严格资金审批程序、严格把关、严格审查，确保各项工程资金申请、拨付符合程序、符合规定。</w:t>
        <w:br/>
        <w:t/>
        <w:br/>
        <w:t>（二）建议</w:t>
        <w:br/>
        <w:t>要做好编制前的调查研究和分析工作，进一步提高预算的准确性和科学性，减少预算编制的随意性。加强资金使用部门对绩效评价工作的认识和重视程度，并将评价结果运用于工作始终。</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