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一、基本概况</w:t>
        <w:br/>
        <w:t>（一）部门单位基本情况</w:t>
        <w:br/>
        <w:t>1、主要职能</w:t>
        <w:br/>
        <w:t>伊犁州矿山救护支队承担伊犁州直境内煤矿安全生产服务、抢救遇难人员处理各种灾害、从事煤矿事故现场勘察、瓦斯鉴定等。参与审查矿井灾害预防和处理计划并检查其实施情况、负责培训辅助矿山救护队、协助搞好矿工自救教育、使矿工懂得防止灾害扩大、自救和急救的知识。</w:t>
        <w:br/>
        <w:t>2、机构人员构成</w:t>
        <w:br/>
        <w:t>（1）组织机构设置：</w:t>
        <w:br/>
        <w:t>伊犁州矿山救护支队单位无下属预算单位，下设3个处室，分别是：办公室、战巡科、应急救援中队。</w:t>
        <w:br/>
        <w:t>（2）2021年伊犁州矿山救护支队单位实有在职人员为人38人，其中：</w:t>
        <w:br/>
        <w:t>事业在职26人（上年24人），同比上年增加2人；</w:t>
        <w:br/>
        <w:t>实有离休人员0人（上年0人）,同比上年增加0人。</w:t>
        <w:br/>
        <w:t>实有退休人员12人（上年12人）,同比上年增加0人。</w:t>
        <w:br/>
        <w:t>3、重点工作计划</w:t>
        <w:br/>
        <w:t>人员工资经费，社保经费支出，日常公用经费支出计划投入315.51万元，完成煤矿安全生产服务，煤矿灾害事故的抢险救灾，抢救井下遇险遇难人员工作，要达到带动全体员工做好2021年度的各项工作要争取好的工作效率，按时进行井下检查，减少煤矿安全事故的发生起数，确保煤矿行业安全运行生产的目标。</w:t>
        <w:br/>
        <w:t></w:t>
        <w:br/>
        <w:t>（二）部门单位整体支出规模、使用方法和主要内容、涉及对象及范围等</w:t>
        <w:br/>
        <w:t>1、部门单位整体支出规模</w:t>
        <w:br/>
        <w:t>2021年我单位全年预算数为348.20万元，其中：年初批复的财政拨款为315.51万元，年中追加资金32.69万元，调整率10.36%。对比上年322.29万元增加25.91万元，增长8.04%。</w:t>
        <w:br/>
        <w:t>2021年实际决算支出344.72万元，执行率99.00%，其中：</w:t>
        <w:br/>
        <w:t>（1）基本支出344.72万元，占总支出的100.00％，主要用于本单位机构正常运转、完成日常工作任务而发生的各项支出。基本支出包含工资福利支出、商品和服务支出、对个人和家庭的补助支出等，其中：工资福利支出主要用于在职和离退休人员基本工资、津贴补贴等人员经费。商品和服务支出主要用于办公费、印刷费、水电费、办公设备购置等。对个人和家庭的补助主要用于退休费，遗孀人员生活补助。</w:t>
        <w:br/>
        <w:t>（2）项目支出0.00万元，占总支出的0.00％。</w:t>
        <w:br/>
        <w:t>（3）本年度重点项目支出0.00万元，重点支出保障率0.00%。</w:t>
        <w:br/>
        <w:t>（4）本年度我单位全年政府采购预算的资金2.54万元,实际用于政府采购金额2.16万元，采购执行率85.04%。</w:t>
        <w:br/>
        <w:t>2、整体支出评价使用方法和主要内容、涉及对象及范围等</w:t>
        <w:br/>
        <w:t>（1）整体支出评价使用方法</w:t>
        <w:br/>
        <w:t>本次整体支出绩效自评采用了比较法、因素分析法、公众评判法，原因为：本次评价指标中，既有定性指标又有定量指标，各类指标因考核内容不同和客观标准不同存在较大差异，因此计算具体指标时采用了不同方法，比较法通过对安全生产专项资金的项目最终验收情况与年度绩效目标对比、预算资金执行情况等相关因素进行比较，综合分析绩效目标实现程度。因素分析法通过对本项目的开展情况、项目产出数量、成本控制、资金拨付文件及自评报告等相关资料的收集和审核，综合分析各因素对绩效目标实现的影响。公众评判法通过问卷调查对有关评价内容完成情况进行打分，并根据分值评价绩效目标完成情况，作为对整体评价的依据。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涉及对象：本次评价对象是伊犁州矿山救护支队所有财政资金支出活动。</w:t>
        <w:br/>
        <w:t>整体支出评价范围：</w:t>
        <w:br/>
        <w:t>①基本支出348.2万元，其中：机关事业单位基本养老保险费支出，行政单位离退休支出，行政事业单位医疗、公务员医疗、其他行政事业单位医疗支出，住房保障支出，行政运行支出。</w:t>
        <w:br/>
        <w:t>②项目支出0.00万元。</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二、部门单位整体支出管理及使用情况</w:t>
        <w:br/>
        <w:t>（一）预算管理</w:t>
        <w:br/>
        <w:t>1、预算编制管理</w:t>
        <w:br/>
        <w:t>我单位严格按照财政部门预算编制与预算调整的工作要求，在预算编制、分配依据充分的条件下，切实做好“先定目标再编预算”，确保预算分配结果合理。同时按照政府信息公开有关规定公开相关决算信息要求，部门预算及绩效目标在伊犁州人民政府网公开，广泛接受社会监督。</w:t>
        <w:br/>
        <w:t>2、预算支出管理</w:t>
        <w:br/>
        <w:t>我单位按照财政要求基本支出分月度申报资金使用计划，由财政部门按照进度每月按期拨付，人员支出按照工资计划发放工资；依照上级部门《财政预算资金拨付管理办法》相关规定和伊犁州应急管理局《财政拨付预算资金支付管理》规定流程，资金支出按照内控体系中设定的流程申报审批进行；项目支出属于政府采购的，按照财政局《政府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348.2万元，实际到位348.2万元,实际支出344.72万元，占总支出的100％，其中：工资福利支出314.98万元、商品和服务支出23.81万元、对个人和家庭的补助5.93万元、人员支出：基本工资、津贴补贴、奖金、绩效工资、机关基本养老保险缴费、职工基本医疗保险缴费、公务员医疗补助缴费、其他社会保障缴费、住房公积金、其他工资福利支出、退休费、奖励金等。公用经费支出，主要用于：办公费、水费、电费、邮电费、取暖费、差旅费、培训费、工会经费、福利费、公务用车运行维护费、其他商品和服务支出等。</w:t>
        <w:br/>
        <w:t>2021年基本支出比上年322.29万元,增加25.91万元，上升8.04%，支出上升的主要原因是：本年新增3人，人员工资福利增加。</w:t>
        <w:br/>
        <w:t>2021年一般公共预算“三公”经费数为1.92万元，其中：因公出国（境）费0.00万元，公务用车购置0.00万元，公务用车运行费1.92万元，公务接待费0.00万元。</w:t>
        <w:br/>
        <w:t>2021年一般公共预算“三公”经费比上年增加0.00万元，其中：因公出国（境）费增加0.00万元，主要原因是本年度与上年度均未安排此项预算；公务用车购置费为0.00，未安排预算。公务用车运行费增加0.00万元，主要原因是：厉行节约严格控制公用经费；公务接待费增加0.00万元，主要原因是本年度与上年度均未安排此项预算。</w:t>
        <w:br/>
        <w:t>（三）专项支出管理及使用情况</w:t>
        <w:br/>
        <w:t>1、专项资金安排落实、总投入等情况分析</w:t>
        <w:br/>
        <w:t>2021年预算安排专项资金0.00万元，实际到位0.00万元,到位率0.00％,其中:中央转移支付项目资金0.00万元，自治区资金0.00万元，本级安排0.00万元。</w:t>
        <w:br/>
        <w:t>2、专项资金实际使用情况</w:t>
        <w:br/>
        <w:t>2021年专项资金支出0.00万元，占总支出的0.00%，其中2021年专项项目支出比上年0.00万元增加0.00万元，增长0.00%。支出上升的主要原因是：本年度未安排专项资金项目。</w:t>
        <w:br/>
        <w:t>3、专项资金管理情况</w:t>
        <w:br/>
        <w:t>为规范专项资金使用，提高专项资金使用效益，我单位要采取四项措施。</w:t>
        <w:br/>
        <w:t>一是制订专项资金管理制度；二是各专项资金建立了专帐；三是制订了项目实施方案；四是认真组织项目验收。切实确保专项资金都做到了专款专用。其中：</w:t>
        <w:br/>
        <w:t>（1）制定了《伊犁州矿山救护支队专项资金管理办法》，《项目专项资金支付流程》专项资金管理办法，各项资金使用审批流程均按规定办理。涉及“三重一大”内容，严格按照规定提请局党组会审议决定，包括项目资金分配、重大项目确定、大额资金支付等。</w:t>
        <w:br/>
        <w:t>（2）建立伊犁州矿山救护支队专项资金专帐，做到有据可依，有据可查。</w:t>
        <w:br/>
        <w:t>（3）制订了伊犁州矿山救护支队项目实施方案，确保项目顺利实施。</w:t>
        <w:br/>
        <w:t>（4）认真组织伊犁州矿山救护支队项目验收，确保项目资金使用效益。</w:t>
        <w:br/>
        <w:t>专项资金涉及政府采购项目的，按照《伊犁州矿山救护支队采购与招标管理办法》组织人员制定采购计划，按照财政局采购部门批复，进行公开招标、邀请招标等方式进行。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三、部门单位专项组织实施情况</w:t>
        <w:br/>
        <w:t>本单位2021年度未安排专项项目支出预算。</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四、资产管理情况</w:t>
        <w:br/>
        <w:t>（一）资产配置情况</w:t>
        <w:br/>
        <w:t>2021年我部门单位资产总额85.34万元，其中流动资产51.83万元（其中其他应收款51.83万元），固定资产净值30.18万元（其中：土地、房屋及构筑物0.00万元，占固定资产净值的0.00%；通用设备3.73万元，占固定资产净值的12.36%；专用设备22.76万元，占固定资产净值的75.41%；家具、用具、装具及动植物3.69万元，占固定资产净值的12.23%），无形资产（土地使用权）3.33万元。</w:t>
        <w:br/>
        <w:t>本年度流动资产51.83万元，比上年减少66.55万元，原因是：单位往来资金减少。</w:t>
        <w:br/>
        <w:t>本年度固定资产30.18万元，比上年减少7.53万元，原因是：2021年固定资产折旧。</w:t>
        <w:br/>
        <w:t>实际在用固定资产30.18万元，固定资产利用率100.00%。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五、部门单位整体支出绩效情况</w:t>
        <w:br/>
        <w:t>（一）经济效益评价</w:t>
        <w:br/>
        <w:t>2021年度我单位年初预算安排315.51万元，年中调整32.69万元，截止12月底支出344.72万元，执行率99.00%。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2021年，在上级财政的大力支持和上级党委政府的正确领导下，我单位迎难而上、务实重干，积极推动各项业务员工作取得了新的进展，为促进经济持续健康发展与社会和谐稳定提供了有力的资金支撑和保障。</w:t>
        <w:br/>
        <w:t>1、圆满完成2021年度工作</w:t>
        <w:br/>
        <w:t>煤矿安全生产服务，煤矿灾害事故的抢险救灾，抢救井下遇险遇难人员工作；确保人员工资经费，社保经费支出，日常公用经费支出等工作圆满完成。</w:t>
        <w:br/>
        <w:t>2、年度任务提前完成</w:t>
        <w:br/>
        <w:t>带动全体员工做好2021年度的各项工作要争取好的工作效率，按时进行井下检查，减少煤矿安全事故的发生起数，确保煤矿行业安全运行生产。</w:t>
        <w:br/>
        <w:t>3、煤矿安全服务成效显著</w:t>
        <w:br/>
        <w:t>2021年度伊犁州矿山救护支队煤矿安全生产服务成效显著，未出现安全事故。</w:t>
        <w:br/>
        <w:t>4、满意度指标全面达标，群众满意度高</w:t>
        <w:br/>
        <w:t></w:t>
        <w:br/>
        <w:t>（三）有效性评价</w:t>
        <w:br/>
        <w:t>2021年部门支出的有效性主要体现在我单位各项工作成效上，一是煤矿安全生产服务，煤矿灾害事故的抢险救灾，抢救井下遇险遇难人员工作进一步夯实，二是煤矿安全综合管理能力进一步提升，三是降低煤矿事故造成的损失进一步改善，四是群众安全意识进一步提高，五是确保人员工资经费，社保经费支出，日常公用经费支出工作进一步推进，七是煤矿安全事故有效处理水平进一步增强，详细情况如下：</w:t>
        <w:br/>
        <w:t>伊犁州矿山救护支队部门（单位）部门单位整体绩效目标共设置一级指标3个，二级指标7个，三级指标10个，详细说明如下</w:t>
        <w:br/>
        <w:t>1、数量指标：</w:t>
        <w:br/>
        <w:t>指标1：供暖面积，指标值：&gt;=372平方米，实际完成值：380.61平方米，指标完成率102.31%；</w:t>
        <w:br/>
        <w:t>指标2：保障用车数量，指标值：=2辆，实际完成值：2辆，指标完成率100.00%；</w:t>
        <w:br/>
        <w:t>指标3：保障在职人员人数，指标值：=24人，实际完成值：26人，指标完成率108.33%；</w:t>
        <w:br/>
        <w:t>2、质量指标：</w:t>
        <w:br/>
        <w:t>指标1：工资及公用经费保障率，指标值：&gt;=95%，实际完成值：100.00%，指标完成率105.26%；</w:t>
        <w:br/>
        <w:t>3、时效指标：</w:t>
        <w:br/>
        <w:t>指标1：资金发放及时性，指标值：=100.00%，实际完成值：100.00%，指标完成率100.00%；</w:t>
        <w:br/>
        <w:t>4、成本指标：</w:t>
        <w:br/>
        <w:t>指标1：人均支出标准，指标值：&lt;=11.93万元，实际完成值：11.16万元，指标完成率93.55%</w:t>
        <w:br/>
        <w:t>指标2：人均运转经费，指标值：&lt;=1.21万元，实际完成值：0.95万元，指标完成率78.51%；</w:t>
        <w:br/>
        <w:t>5、社会效益指标：</w:t>
        <w:br/>
        <w:t>指标1：减少煤矿安全事故的发生，指标值：有效减少，实际完成值：有效减少，指标完成率100.00%；</w:t>
        <w:br/>
        <w:t>6、可持续影响指标：</w:t>
        <w:br/>
        <w:t>指标1：不断增强煤矿安全综合管理能力，指标值：有效提升，实际完成值：有效提升，指标完成率100.00%；</w:t>
        <w:br/>
        <w:t>7、满意度指标：</w:t>
        <w:br/>
        <w:t>指标1：职工满意度，指标值：&gt;=90%，实际完成值：100%，指标完成率111.11%；</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w:t>
        <w:br/>
        <w:t>2.单位预算执行有待规范。预算执行的合规性有待加强，存在个别支出超出预算范围、未按合同时间节点完成等问题。</w:t>
        <w:br/>
        <w:t>3.单位没有设置项目绩效管理人员，项目绩效评价都是由会计从始至终完成，填报标准把握不精准。</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1、细化预算编制工作。进一步加强局内部机构各处室的预算管理意识，严格按照预算编制的相关制度和要求，公用经费根据单位的年度工作重点和项目专项工作规划，本着“勤俭节约、保障运转”的原则进行预算的编制。编制范围尽可能地全面，不漏项。进一步提高预算编制的科学性、合理性、严谨性和可控性。</w:t>
        <w:br/>
        <w:t>2、加强预算执行管理。遵循预算管理办法，从严控制年中追加预算规模。对于年度无法预计的临时追加的相关工作所需费用，严格按照预算调整追加程序，逐级申报报批，有效降低预算控制率。</w:t>
        <w:br/>
        <w:t>3、保障预算执行进度。加快项目实施进度的推进，加强项目开展进度的跟踪，开展项目绩效评价，确保项目绩效目标的完成，发挥资金的使用效益，压减年末结余资金规模，提高预算完成率。</w:t>
        <w:br/>
        <w:t>4、进一步压缩“三公”经费支出。控制“三公”经费的规模和比例，严格“三公”经费支出的审核审批流程，进一步加强“三公”经费的管理。</w:t>
        <w:br/>
        <w:t>5.加强项目负责人和财务人员的沟通，建立良好的沟通机制，项目负责人应加强对项目的管理，严格按照项目实施时间，保质保量完成项目。</w:t>
        <w:br/>
        <w:t>（二）建议</w:t>
        <w:br/>
        <w:t>1、加大预算绩效管理的培训力度，贯彻落实相关办法及制度。</w:t>
        <w:br/>
        <w:t>2.加强资金使用处室对绩效评价工作的认识和重视程度，并将评价结果运用于工作始终。</w:t>
        <w:br/>
        <w:t>3.同时做好项目实施管理于资金使用的匹配，根据项目实施情况制定科学精准的项目进度。</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