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伊犁州残疾人联合会是融残疾人自身代表组织、社会福利团体和事业管理机构为一体的残疾人事业团体。主要职能包括：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（1）密切联系残疾人，听取残疾人意见，反映残疾人需求，维护残疾人权益，全心全意为残疾人服务；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（2）团结教育残疾人遵守法律、履行应尽的义务，发扬乐观进取精神，自尊、自信、自强、自立，为社会主义建设贡献力量；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（3）弘扬人道主义，宣传残疾人事业，沟通政府、社会与残疾人之间的联系，动员社会理解、尊重、关心、帮助残疾人。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开展残疾人康复、教育、劳动就业、扶贫、文化生活、福利、社会服务和残疾预防等工作，改善残疾人参与社会生活的环境和条件，协助政府研究、制定和实施残疾人事业的法规、政策、规划和计划，对有关业务进行指导和管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（5）负责对各类残疾人团体组织进行监督管理；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（6）开展为发展残疾人事业的交流和合作。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（7）承担自治州人民政府残疾人工作委员会的日常工作。承办自治州党委、自治州人民政府交办的有关事项。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伊犁州残疾人联合会无下属预算单位，下设4个处室2个中心，分别是：教就部、康复部、组联部、办公室、康复中心、教就中心。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（2）2021年伊犁州残联单位实有在职人员为 19人，其中：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12人（上年14人），同比上年减少2人；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事业在职7人（上年7人），与上年一致：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实有退休人员14人（上年15人）, 同比上年减少1人。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（1）完成伊犁州残联办公楼暖气费缺口资金支付项目，计划投入6.03万元，要确保供暖面积为3654平米的办公楼冬季取暖费足额支付，正常供暖。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伊犁州康复中心设备、辅具、抗震阻尼购置项目（结转结余资金支付质保金），计划投入16.01万元，要完成伊犁州康复中心配套设施设备项目、残疾人辅助器具购置项目、康复中心设备购置项目后续质保金支付。</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完成伊犁州残联残疾人综合业务项目，计划投入347.7万元，要确保完成伊犁州残联“全国助残日”活动30万元，残疾人无障碍改造70万元，购置制卡机10万元，村社区协会建设资金30万元，配置视频会议系统50万元，打造提升就业孵化基地57.7万元，购置康复中心设备100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（4）完成伊犁州残疾人联合会残疾人职业技能培训项目，计划投入75万元，要完成100名残疾人的职业技能培训，确保经过培训的残疾人社会生活能力得到提升。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完成伊犁州残联康复中心配套设施设备项目，计划投入221万元，完成伊犁州康复中心项目的医用专项工程、消防工程、室外电力工程、弱电监控工程资金等附属工程等，确保伊犁州残疾人康复中心项目建成并发挥功能，服务于州直各族残疾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2021年我单位全年预算数为1109.32万元，其中年初批复的财政拨款743.85万元，年中追加365.47万元，调整率49.13%。对比上年1101.9万元，增加7.42万元，上升0.67%。</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2021年实际决算支出1049.45万元，执行率94.6%，其中：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325.88万元，占总支出的31.05％，主要用于本单位机构正常运转、完成日常工作任务而发生的各项支出。其中：工资福利支出261.85万元，主要用于工资福利支出主要用于在职和离退休人员基本工资、津贴补贴等人员经费。商品和服务支出30.39万元，主要用于主要用于办公费、印刷费、水电费、办公设备购置等。对个人和家庭的补助33.64万元，主要用于对个人和家庭的补助主要用于退休人员统筹外支出及残疾人家庭救助金及生活补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（2）项目支出723.57万元，占总支出的68.95％。其中：1.完成伊犁州残联办公楼暖气费缺口资金支付项目安排6.03万元，主要用于完成确保供暖面积为3654平米的办公楼冬季取暖费足额支付，正常供暖。 2.完成伊犁州康复中心设备、辅具、抗震阻尼购置项目（结转结余资金支付质保金）项目安排16.09万元，主要用于完成伊犁州康复中心配套设施设备项目、残疾人辅助器具购置项目、康复中心设备购置项目后续质保金支付。3.完成伊犁州残联残疾人综合业务项目安排287.86万元，主要用于完成伊犁州残联“全国助残日”活动，残疾人无障碍改造，购置制卡机，村社区协会建设资金，配置视频会议系统，打造提升就业孵化基地，购置康复中心设备。4.完成伊犁州残疾人联合会残疾人职业技能培训项目安排75万元，主要用于完成100名残疾人的职业技能培训，确保经过培训的残疾人社会生活能力得到提升。5.完成伊犁州残联康复中心配套设施设备项目安排221万元，主要用于完成伊犁州康复中心项目的医用专项工程、消防工程、室外电力工程、弱电监控工程资金等附属工程等，确保伊犁州残疾人康复中心项目建成并发挥功能，服务于州直各族残疾人。6.关于拨付2021年中央专项彩票公益金支持残疾人事业发展补助资金[第二批]的通知安排49万元，主要用于完成对伊犁州直残疾人的无障碍改造。7.关于下达2021年中央财政残疾人事业发展补助资金预算的通知安排43.32万元，主要用于完成对伊犁州直残疾人的康复救助。8.关于提前下达2021年自治区财政残疾人补助资金预算的通知安排25.27万元，主要用于完成对伊犁州直残疾人的康复服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（3）本年度重点项目支出508.86元，重点支出保障率70.33%。其中重点保障项目是伊犁州残联残疾人综合业务项目、伊犁州残联康复中心配套设施设备项目。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（4）本年度我单位全年政府采购预算的资金417.85万元,实际用于政府采购金额408.33万元，采购执行率97.72%。</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单位整体支出绩效自评采用综合指数评价法。原因是：通过把我单位整体支出绩效自评的各项绩效指标的实际水平，对照评价标准值，分别计算各项指标评价得分为：执行率得分8.80，数量指标得分14.59，质量指标得分15，时效指标得分11，成本指标得分5.96，经济效益指标得分0，社会效益指标得分24，满意度指标得分9.9，再按照设定的各项指标权数计算出综合评价得分为90.25分，分析评价绩效目标实现情况为优秀。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涉及对象：本次评价对象是伊犁州残疾人联合会所有财政资金支出活动。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①基本支出325.9万元，其中：工资福利支出、商品和服务支出、对个人和家庭的补助支出。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②项目支出783.42万元：1.完成伊犁州残联办公楼暖气费缺口资金支付项目， 2.完成伊犁州康复中心设备、辅具、抗震阻尼购置项目（结转结余资金支付质保金）项目，3.完成伊犁州残联残疾人综合业务项目，4.完成伊犁州残疾人联合会残疾人职业技能培训项目，5.完成伊犁州残联康复中心配套设施设备项目，6.关于拨付2021年中央专项彩票公益金支持残疾人事业发展补助资金[第二批]的通知，7.关于下达2021年中央财政残疾人事业发展补助资金预算的通知，8.关于提前下达2021年自治区财政残疾人补助资金预算的通知。</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有关规定要求，部门预算及绩效目标在伊犁州政府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残联《财务管理制度》相关规定和伊犁州残联《内部控制》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325.9万元，实际到位325.9万元,实际支出325.9万元，占总支出的31.05％，其中：工资福利支出261.85万元、商品和服务支出30.39万元、对个人和家庭的补助33.64万元，主要用于工资福利支出主要用于在职和离退休人员基本工资、津贴补贴等人员经费，办公费、印刷费、水电费、办公设备购置等，对个人和家庭的补助主要用于退休人员统筹外支出及残疾人家庭救助金及生活补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2021年基本支出比上年323.97万元,增加1.93万元，上升0.6%，支出上升的主要原因是支出增长的主要原因是2021年公用经费使用上年结转结余资金支付部分费用。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2021年一般公共预算“三公”经费数为3.45万元，其中：因公出国（境）费0万元，公务用车购置0万元，公务用车运行费3.45万元，公务接待费0万元。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我单位本年度和上年度均未安排此项支出；公务用车购置费为0万元，未安排预算；公务用车运行费增加0万元，主要原因是单位公务用车不变；公务接待费增加0万元，主要原因是单位本年度和上年度均未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2021年预算安排专项资金783.42万元，实际到位783.42万元, 到位率100％,其中:中央转移支付项目资金0万元，自治区资金25.27万元，本级安排758.12万元。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723.57万元，占总支出的68.95%，其中2021年专项项目支出比上年554.55万元，增加228.87万元，上升41.27%。支出上升的主要原因是：增加项目支出预算安排；其中：（2）1.完成伊犁州残联办公楼暖气费缺口资金支付项目安排6.03万元，主要用于完成确保供暖面积为3654平米的办公楼冬季取暖费足额支付，正常供暖。 2.完成伊犁州康复中心设备、辅具、抗震阻尼购置项目（结转结余资金支付质保金）项目安排16.09万元，主要用于完成伊犁州康复中心配套设施设备项目、残疾人辅助器具购置项目、康复中心设备购置项目后续质保金支付。3.完成伊犁州残联残疾人综合业务项目安排287.86万元，主要用于完成伊犁州残联“全国助残日”活动，残疾人无障碍改造，购置制卡机，村社区协会建设资金，配置视频会议系统，打造提升就业孵化基地，购置康复中心设备。4.完成伊犁州残疾人联合会残疾人职业技能培训项目安排75万元，主要用于完成100名残疾人的职业技能培训，确保经过培训的残疾人社会生活能力得到提升。5.完成伊犁州残联康复中心配套设施设备项目安排221万元，主要用于完成伊犁州康复中心项目的医用专项工程、消防工程、室外电力工程、弱电监控工程资金等附属工程等，确保伊犁州残疾人康复中心项目建成并发挥功能，服务于州直各族残疾人。6.关于拨付2021年中央专项彩票公益金支持残疾人事业发展补助资金[第二批]的通知安排49万元，主要用于完成对伊犁州直残疾人的无障碍改造。7.关于下达2021年中央财政残疾人事业发展补助资金预算的通知安排43.32万元，主要用于完成对伊犁州直残疾人的康复救助。8.关于提前下达2021年自治区财政残疾人补助资金预算的通知安排25.27万元，主要用于完成对伊犁州直残疾人的康复服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（1）制定了《专项资金管理和使用制度》，各项资金使用审批流程均按规定办理。涉及“三重一大”内容，严格按照规定提请局党组会审议决定，包括项目资金分配、重大项目确定、大额资金支付等。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（2）建立残疾人保障金专项资金专帐，做到有据可依，有据可查。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（3）制订了康复中心项目实施方案，确保项目按期完工。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（4）认真组织康复中心项目验收，确保投入使用。</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专项资金涉及政府采购项目的，按照财政局《伊犁州政府采购采购与招标管理办法》，组织人员制定采购计划，按照财政局采购部门批复，进行公开招标、邀请招标等方式进行。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伊犁州残联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截止12月1日，7个专项均按照时间计划保质、保量完成，伊犁州残联康复中心配套设施设备项目无法提供证明材料，完成率为0。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783.42万元，实际到位783.42万元，资金到位率100%。截止到2021年12月1日执行723.57万元，执行率92.36%。其中：2021年结转专项资金0万元，实际执行0万元，执行率为0%；2021年新增专项资金783.42万元，实际执行783.42万元，执行率为92.36%。</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残疾人联合会根据2021年8个项目的绩效目标及工作内容，将其细化分工至本单位5个处室，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伊犁州残疾人联合会，实施的8个项目，由相关业务处室指派专人进行全过程跟踪管理，处室负责人统筹推进项目实施，单位领导不定期对项目进度进行调度，并对项目质量进行控制。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办公室从项目实施方案、项目预算、项目建设进度、项目成本、项目验收等环节，全过程对项目进行监管，并向本单位主要领导报告，以推进项目建设和提高项目质量，以发挥资金使用效益。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残疾人联合会，所涉及专项项目均已于专项资金下达后按照资金文件及绩效管理要求设置《项目绩效目标表》。8个专项项目预算总额为783.42万元，在项目实施过程中，业务人员加强项目管理，合理控制项目成本，截止项目结束，8个项目总成本为723.57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伊犁州残联，所涉及专项项目使用资金比专项项目总预算减少    59.85万元，项目节约率为8.27%。</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2021年伊犁州残联共涉及专项项目8个，截止到2021年底，通过专项项目实施过程中的有效监督，我单位按预期基本完成了8个专项的各项专项任务，项目总体完成率为85.91%。</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1.伊犁州康复中心设备、辅具、抗震阻尼购置项目（结转结余资金支付质保金）项目完成主要用于完成伊犁州康复中心配套设施设备项目、残疾人辅助器具购置项目、康复中心设备购置项目后续质保金支付。；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2.伊犁州残联残疾人综合业务项目完成项目预期目标；1.实施残疾人康复中心设备购置项目，结合康复中心功能划分，完成50件康复设备购置工作，充实和完善残疾人康复中心项目功能，更好</w:t>
      </w:r>
      <w:r>
        <w:rPr>
          <w:rFonts w:hint="eastAsia" w:ascii="仿宋_GB2312" w:hAnsi="宋体" w:eastAsia="仿宋_GB2312"/>
          <w:b/>
          <w:sz w:val="32"/>
          <w:szCs w:val="32"/>
          <w:lang w:val="en-US" w:eastAsia="zh-CN"/>
        </w:rPr>
        <w:t>地</w:t>
      </w:r>
      <w:bookmarkStart w:id="1" w:name="_GoBack"/>
      <w:bookmarkEnd w:id="1"/>
      <w:r>
        <w:rPr>
          <w:rFonts w:hint="eastAsia" w:ascii="仿宋_GB2312" w:hAnsi="宋体" w:eastAsia="仿宋_GB2312"/>
          <w:b/>
          <w:sz w:val="32"/>
          <w:szCs w:val="32"/>
        </w:rPr>
        <w:t>为残疾人提供康复服务，申请项目资金100万。2.对基层残联工作情况进行视频了解，开展残疾人工作培训，以及安排部署相关业务工作等，进一步推动残疾人工作落实，申请资金50万元。3.加强和改进州直116个乡镇街道所属978个村（社区）残疾人办公条件，建立残疾人专门协会，申请资金30万元。4.给州直11个县市200户贫困残疾人家庭进行无障碍环境改造，为改善残疾人生存状况提高残疾人生存质量提高帮助，申请资金70万元。5.购买残疾人智能证制卡机，方便残联系统制发残疾人证，使残疾人快捷领到第三代残疾人智能证，申请资金10万元。6.州残联计划组织100名残疾人开展残疾人职业技能培训，加大职业技能提升计划和贫困户教育培训工程实施力度，确保贫困残疾人家庭劳动力至少掌握一门致富技能，申请资金75万元。7.“助残日”慰问残疾人创业代表、开展助残日宣传,进一步营造社会各界关心、帮助残疾人的良好社会氛围。申请资金30万元。8.残疾人就业创业孵化基地建设计划申请财政资金57.7万元，主要以伊犁州残疾人综合服务中心为实施主体，建设集就业创业服务、技能实践操作培训、文化产业及信息技术多功能为一体的就业创业孵化基地。</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3.伊犁州残联办公楼暖气费缺口资金支付项目完成确保供暖面积为3654平米的办公楼冬季取暖费足额支付，正常供暖。</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4.伊犁州残疾人联合会残疾人职业技能培训项目，计完成100名残疾人的职业技能培训，确保经过培训的残疾人社会生活能力得到提升。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残联康复中心配套设施设备项目，完成伊犁州康复中心项目的医用专项工程、消防工程、室外电力工程、弱电监控工程资金等附属工程等，确保伊犁州残疾人康复中心项目建成并发挥功能，服务于州直各族残疾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6.2021年中央专项彩票公益金支持残疾人事业发展补助资金[第二批]的通知安排，主要用于完成对伊犁州直困难重度残疾人实施家庭无障碍改造，改善残疾人居家环境。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7.2021年中央财政残疾人事业发展补助资金预算的通知安排，主要通过购买各类残疾人辅助器具，并配发给有需求的残疾人，为肢体，视力、精神、智力残疾人提供基本康复服务，努力提高受助残疾人生活自理和社会参与能力，为0-6岁的残疾儿童提供康复救助和辅具适配，努力实现残疾儿童普遍享有基本服务。通过开展残疾人基本康复服务项目年度工作，为残疾人配置辅助器具，为肢体、视力、精神、智力残疾人提供基本康复服务，努力提高受助残疾人生活自理和社会参与能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8.2021年自治区财政残疾人补助资金预算的通知安排，主要用于建立扶残助学长效机制，保障家庭经济困难残疾学生和残疾人家庭子女顺利完成学业。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1、伊犁州康复中心设备、辅具、抗震阻尼购置项目（结转结余资金支付质保金）项目完成残疾人参与社会生活能力明显提高。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2、伊犁州残联残疾人综合业务项目完成改善残疾人贫困家庭环境能力、提高残疾人融入社会生活能力。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3、伊犁州残联办公楼暖气费缺口资金支付项目完成社会服务能力提高。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4、伊犁州残疾人联合会残疾人职业技能培训项目完成职业技能培训残疾人生产生活能力提高、残疾人融入社会生活能力提高。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5、伊犁州残联康复中心配套设施设备项目完成保障伊犁州残疾人的康复。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6.2021年中央专项彩票公益金支持残疾人事业发展补助资金[第二批]的通知安排，完成对伊犁州直困难重度残疾人实施家庭无障碍改造，改善残疾人居家环境。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7.2021年中央财政残疾人事业发展补助资金预算的通知安排，完成提高受助残疾人生活自理和社会参与能力。</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8.2021年自治区财政残疾人补助资金预算的通知安排，完成提升贫困残疾家庭大学生接受教育水平、提高残疾家庭子女大学生融入社会生活能力。</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3995.03万元，其中流动资产27.68万元，固定资产净值3819.18万元（其中：土地、房屋及构筑物3497.19万元，占固定资产净值的91.56%；通用设备52.87万元，占固定资产净值的1.38%；专用设备226.55万元，占固定资产净值的5.93%；其他42.57万元，占固定资产净值的1.11%），无形资产净值148.17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本年度流动资产27.68万元，比上年减少108.8万元，原因是：结转结余资金较上年减少。。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本年度固定资产3819.18万元，比上年增加2534.4万元，原因是：康复中心大楼转固。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实际在用固定资产3819.18万元，固定资产利用率100%。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2021年度我单位年初预算安排743.85万元，年中调整365.47万元，截止12月底支出1019.45万元，执行率94.6%。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2021年，在党委、政府的正确领导和财政部门及残工委单位的大力支持下，我单位迎难而上、务实重干，积极推动各项工作取得了新的进展，为促进经济持续健康发展与社会和谐稳定提供了有力的支撑和保障。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1、圆满完成伊犁州残疾人康复中心装修、设备采购工作。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伊犁州残疾人康复中心项目主体及配套工程已完工。</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2、伊犁州残疾人康复中心成效显著。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该项目是改善残疾人生产和生活条件，提高其生活水平的需求。大多数残疾人需要自谋生路，他们期待进行必要的劳动技能培训、就业指导、肢体功能康复、儿童听力康复训练、儿童智力康复训练、劳动服务等全方位的康复教育。实施康复中心工程，完善伊犁州残疾人康复中心项目功能，必然会成为解决伊犁州残疾人生存和就业的有效途径之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3.康复人才培训全面达标，群众满意度高。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2021年部门支出的有效性主要体现在我单位各项工作成效上，一是服务残疾人能力进一步提升，二是残疾人参与社会生活能力进一步改善，三是扶残助残的良好社会风尚进一步营造。详细情况如下：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伊犁哈萨克自治州残疾人联合会整体绩效目标共设置一级指标3个，二级指标7个，三级指标 25个，详细说明如下：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指标1：保障在职人员人数，指标值：=21人，实际完成值：19人 ，指标完成率90.48%；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指标2：接受职业技能培训人次数，指标值：=100人，实际完成值：101人，指标完成率101%；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指标3：购买辅助器具数量，指标值：=641个，实际完成值：616个，指标完成率96.1%；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指标4：购置康复设备及制卡机数量，指标值：=1批，实际完成值：1批，指标完成率100%；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指标5：办公楼集中供热面积，指标值：=3654平方米，实际完成值：3654平方米，指标完成率100%；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指标1：供热温度达标率，指标值：=95% ，实际完成值：100%，指标完成率105.26%；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指标2：视频系统正常运行率，指标值：=100%，实际完成值：100%，指标完成率100%；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指标3：购置康复设备质量合格率，指标值：=95%，实际完成值：100%，指标完成率105.26%；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指标4：工资及公用经费保障率，指标值：=100%，实际完成值：100%，指标完成率100%；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指标5：职业技能培训合格率，指标值：=95%，实际完成值：100%，指标完成率105.26%；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指标1：购买辅助器具及时性，指标值：=95%，实际完成值：100%，指标完成率105.26%；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指标2：康复设备购置及时率，指标值：=90%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指标3：资金发放及时性，指标值：=100% ，实际完成值：100%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指标4：培训按期完成率，指标值：=90%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指标5：公用经费支付及时率，指标值：=100% ，实际完成值：100%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指标1：人均运转经费数，指标值：&lt;=1.56万元，实际完成值： 1.6万元，指标完成率0%；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指标2：职业技能培训人均标准，指标值：&lt;=7500元/人，实际完成值：7425.74元/人，指标完成率99.01%；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指标3：人均支出标准，指标值：&lt;=12.68万元，实际完成值：12.57万元，指标完成率99.13%；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指标4：购置康复设备费用，指标值：&lt;=100万元，实际完成值：100万元，指标完成率100%；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指标1：康复设备利用率，指标值：&gt;=90%，实际完成值：0 ，指标完成率0%；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指标2：提高残疾人融入社会生活能力，指标值：明显提高，实际完成值：明显提高，指标完成率100%；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指标3：职业技能培训残疾人生活生产能力，指标值：有所提高，实际完成值：有所提高，指标完成率100%；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指标1：干部职工满意度，指标值：&gt;=95%，实际完成值：100%，指标完成率105.26%；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指标2：残疾人满意度，指标值：&gt;=90%，实际完成值：91.57%，指标完成率101.17%；</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指标1：培训人员满意度，指标值：&gt;=95%，实际完成值：91.71% ，指标完成率96.53%。</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预算编制前根据年度内可预见的工作任务，确定了单位年度预算目标，细化了预算指标，但在实际支付过程中，受不可预见因素影响，项目未按预算目标实施。</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规范财务运行，加强预算支出管理。严格落实财务核算、报销审批制度、加强对资金使用环节的监督。根据年初的绩效考核指标及预算绩效目标，扎实推进相关工作，确保考核指标及预算绩效目标按时、优质完成。</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组织财务人员加强学习《预算法》等相关法规、制度，提高单位领导对全面预算管理的重视程度，增强预算管理意识。</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00C5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2023-12-12T08:44:15Z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105906CAF208418888A207038A9525CA_12</vt:lpwstr>
  </property>
</Properties>
</file>