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自治州团委在州党委和上级团委的领导下，负责领导全州的共青团工作，根据党的中心任务和上级团委的要求，提出每个时期青年工作的任务，制定全州共青团工作计划，负责指导检查、督促全州团的工作，交流团的工作情况，总结推广先进经验，树立先进典型，负责筹备召开共青团伊犁州代表大会。</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调查、分析团员青年的思想状况，总结思想政治工作经验，根据党的要求和青年的实际，对团员和青年进行系统的共产主义理想教育，共产主义道德教育，坚持四项基本原则，坚持改革开放，坚持走有中国特色的社会主义道路；坚持社会主义、爱国主义教育，民族团结教育，公民道德教育，指导和组织青少年开展群众性的健康有益的文化娱乐活动，充分运用文艺形式和各种宣传工具，加强对青少年的思想教育。</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（3）研究提出关于未成年人保护工作的意见，关心青少年利益，保护青年合法权益，为青年服务，从各方面促进青年健康成长。</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（4）协助自治州党委组织部和上级团委选拔、管理、考核和培养团的干部，协助管理团县委书记一级的干部，呈请提拔自治州团委各部门的负责人。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（5）做好自治州青年统战工作，广泛团结各族、各界青年。研究自治州团的系统干部的思想状况。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（6）研究和制定自治州有关团组织建设方面的规章制度，指导全州发展团员和团员队伍的管理教育工作，宣传表彰先进集体和先进个人典型，加强对全州团费的收缴、管理和使用的监督工作。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（7）重视和加强自治州团委主管的哈文《新疆哈萨克青年》杂志、《新疆哈萨克少年报》、《新疆哈萨克儿童画报》的编辑出版和发行工作。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（8）领导全州少年先锋队的工作。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（9）承办自治州党委、政府及上级团委交办的其他任务。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州团委无下属预算单位，下设4个处室，分别是：办公室、组织部、宣传部、青工青农部。另有3个事业机构合署办公，即伊犁州青联秘书处、伊犁州学联秘书处、伊犁州少工委办公室。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（2）2021年州团委实有在职人员为18人，其中：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行政在职19人（上年18人），同比上年增加1人；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实有离休人员6人（上年6人）,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保障人员工资福利支出及对个人和家庭的补助支出，计划投入251.58万元，日常办公费、取暖费、三公经费、工会经费、福利费及其它商品和服务支出的运转保障计划投入50.58万元，要完成突出思想政治引领、提升共青团组织服务大局、不断夯实团的基层基础。具体来说：一是持续深化青年大学习行动，力争每期覆盖7万名团员青年。二是广泛开展“青春心向党·建功新时代”主题宣传教育，覆盖人群不少于10万人次。三是坚持开展“每月三统一”主题团队(日)课活动，每月覆盖团员青年、少先队员不少于25万人次。四是加强团属新媒体、出版、教育培训阵地管理监督，扎实做好青少年网络舆论引导工作。五是在疫情防控、脱贫攻坚、维护稳定、乡村振兴、推动经济高质量发展等领域开展青春建功行动。六是继续深化各民族中小学生书信手拉手、融情夏令营（冬令营、周末营）等民族团结交往交流交融活动。七是不断强化西部计划志愿者日常服务管理，不断提升留疆率。八是每年至少为2万名青少年送去生日祝福和党的关心温暖。九是将“3214”基础团务贯穿全年。十是抓实软弱涣散团组织整理整顿。</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伊犁州大学生志愿服务西部计划项目，计划投入14万元，通过招募、选拔、集中派遣的方式，招募续签不少于200名西部计划志愿者，开展为期1-3年基层青年工作、教育、卫生、农技、乡村振兴等志愿服务工作，要达到为我州引进人才搭建平台，为建设“塞外江南”新伊犁贡献青春力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（3）预防与管理青少年违法犯罪工作项目计划投入8万元，通过举办模拟法庭、法制宣讲、微视频等活动载体，提高青少年法制知晓率，强化青少年法</w:t>
      </w:r>
      <w:r>
        <w:rPr>
          <w:rFonts w:hint="eastAsia" w:ascii="仿宋_GB2312" w:hAnsi="宋体" w:eastAsia="仿宋_GB2312"/>
          <w:b/>
          <w:sz w:val="32"/>
          <w:szCs w:val="32"/>
          <w:lang w:val="en-US" w:eastAsia="zh-CN"/>
        </w:rPr>
        <w:t>治</w:t>
      </w:r>
      <w:bookmarkStart w:id="1" w:name="_GoBack"/>
      <w:bookmarkEnd w:id="1"/>
      <w:r>
        <w:rPr>
          <w:rFonts w:hint="eastAsia" w:ascii="仿宋_GB2312" w:hAnsi="宋体" w:eastAsia="仿宋_GB2312"/>
          <w:b/>
          <w:sz w:val="32"/>
          <w:szCs w:val="32"/>
        </w:rPr>
        <w:t>意识。</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2021年我单位全年预算数为302.16万元，其中：年初批复的财政拨款为273.49万元，年中追加资金28.67万元，调整率10.48%。对比上年276.75万元增加25.41万元，上升9.92%。</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2021年实际决算支出301.04万元，执行率99.63%，其中：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279.04万元，占总支出的92.69％，主要用于本部门机构正常运转、完成日常工作任务而发生的各项支出。其中：工资福利支出249.87万元，主要用于在职和离退休人员基本工资、津贴补贴等人员经费。商品和服务支出27.73万元，主要用于办公费、印刷费、水电费、办公设备购置等。对个人和家庭的补助1.44万元，主要用于独生子女保健费和退休人员活动经费等。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（2）项目支出22万元，占总支出的7.31％。其中大学生志愿服务西部计划项目安排14万元，主要用于完成西部计划志愿者的招募、培训、慰问等工作 ，预防与管理青少年违法犯罪工作项目安排8万元，主要用于完成青少年法制宣讲、青少年模拟法庭、微视频征集等工作。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（3）本年度重点项目支出14万元，重点支出保障率63.64%。其中重点保障项目是大学生志愿服务西部计划项目。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（3）本年度我部门全年政府采购预算5.03万元,实际用于政府采购金额5.03万元，采购执行率100.00%。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伊犁州团委整体支出绩效自评采用比较法和成本效益分析法方法，原因是：对绩效目标预期指标值与实施情况进行比较，以及将一定时期内总成本与总效益进行对比分析，以评价绩效目标实现程度对该项目进行评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涉及对象：本次评价对象是州团委所有财政资金支出活动。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①基本支出280.16万元，其中：工资福利支出、商品和服务支出、对个人和家庭的补助支出。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22万元：即大学生志愿服务西部计划项目和预防与管理青少年违法犯罪项目。</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否充分的条件下，切实做好“先定目标再编预算”，确保预算分配结果合理。同时按照州财政局要求，部门预算及绩效目标在伊犁州政府网站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我单位按照财政要求基本支出分月度申报资金使用计划，由财政部门按照进度每月按期拨付，人员支出按照工资计划发放工资；依照州团委《州团委财务管理规定》相关规定流程，资金支出按照我内控体系中设定的流程申报审批进行；项目支出属于政府采购的，按照州财政局《政府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280.16万元，实际到位280.16万元,实际支出279.04万元，占总支出的92.69％，其中：工资福利支出249.87万元、商品和服务支出27.73万元、对个人和家庭的补助1.44万元、主要用于人员工资、行政单位医疗、公务员医疗补助、住房公积金、机关事业单位养老保险支出 。</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2021年基本支出比上年264.68万元,增加14.36万元，上升 5.43%，支出上升的主要原因是因政策原因增加人员工资津贴。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2021年一般公共预算“三公”经费数为3.45万元，其中：因公出国（境）费 0万元，公务用车购置0万元，公务用车运行费2.7万元，公务接待费 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减少2.42万元，其中：因公出国（境）费增加0万元；主要原因是本年及上年均未安排预算；公务用车购置费增加0万元，主要原因是本年及上年均未安排预算；公务用车运行费减少2.42万元，主要原因是厉行节约 ；公务接待费增加0万元，主要原因是本年及上年均未安排预算。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2021年预算安排专项资金22万元，实际到位22万元, 到位率100.00％,其中:中央转移支付项目资金0万元，自治区资金0万元，本级安排22万元。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22万元，占总支出的7.31%，其中2021年专项项目支出比上年14万元增加8万元，上升57.14%。支出上升的主要原因是新招募志愿者培训地点放在伊犁州本地。其中：大学生志愿服务西部计划项目安排14万元，主要用于完成西部计划志愿者的招募、培训、慰问等工作 ，预防与管理青少年违法犯罪工作项目安排8万元，主要用于完成青少年法制宣讲、青少年模拟法庭、微视频征集等工作。</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州团委机关财务管理制度》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（2）建立大学生志愿服务西部计划项目、预防与管理青少年违法犯罪工作项目专项资金专帐，专用明细科目做到有据可依，有据可查。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（3）制订了大学生志愿服务西部计划项目、预防与管理青少年违法犯罪工作项目实施方案，确保项目按期完成。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（4）认真组织大学生志愿服务西部计划项目、预防与管理青少年违法犯罪工作项目验收，确保项目保质保量完成。</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专项资金涉及政府采购项目的，按照自治州《政府采购与招标管理办法》组织人员制定采购计划，按照财政局采购部门批复，进行公开招标、邀请招标等方式进行。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大学学生志愿服务西部计划项目和预防与青少年违法犯罪工作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2、组织实施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截止12月31日，该专项均按照时间计划保质、保量完成。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2021年涉及专项资金22万元，实际到位 22万元，资金到位率100.00%。截止到2021年12月31日执行22万元，执行率100.00%。其中：其中：2021年结转专项资金0万元，实际执行0万元，执行率为0.00%；2021年新增专项资金22万元，实际执行22万元，执行率为100.00%。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州团委机关财务管理制度》、《专项资金管理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根据2021年2个项目的绩效目标及工作内容，将其细化分工至本单位宣传部、办公室、组织部、青工部、少工委等部门负责人，加强组织领导，明确分工，各司其职，抓好工作目标任务的落实完成，同时年中要求各科室及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州团委实施的2个项目，由相关业务部门宣传部和办公室专人进行全过程跟踪管理，部室负责人统筹推进项目实施，单位领导不定期对项目进度进行调度，并对项目质量进行控制。</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宣传部和办公室相关负责人伟力、其米格从项目实施方案、项目预算、项目建设进度、项目成本、项目验收等环节，全过程对项目进行监管，本委主要领导报告，以推进项目建设和提高项目质量，以发挥资金使用效益。</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团委，所涉及专项项目均已于专项资金下达后按照资金文件及绩效管理要求设置《项目绩效目标表》。2个项目预算总额为22万元，在项目实施过程中，业务人员加强项目管理，合理控制项目成本，截止项目结束，大学生志愿服务西部计划项目和预防与青少年违法犯罪工作项目总成本为22万元，不存在超支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州团委所涉及专项项目使用资金比专项项目总预算减少0万元，项目节约率为0.00%。</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2021年州团委共涉2个项目，截止到2021年底，通过专项项目实施过程中的有效监督，我单位按预期完成了2个项目专项的各项专项任务，项目总体完成率为270.32%。</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州团委大学生志愿服务西部计划项目和预防与青少年违法犯罪工作项目完成质量情况如下：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大学生志愿服务西部计划项目完成情况为：2021年度大学生志愿者服务西部计划项目共招募派遣培训200名志愿者到伊犁州10个项目县市开展志愿服务工作，完成集中培训2场次、培训时间6天、开展走访慰问、安全教育管理等预期目标任务。</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2、预防与青少年违法犯罪项目完成情况为：2021年度开展微视频征集活动1次，法治宣传活动3场次，举行青少年模拟法庭1次，宣讲活动青少年人数132743余人，参与率100%，项目在规定时间内按时完成。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2个专项项目预期目标完成程度、实施对经济和社会的影响如下：</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大学生志愿服务西部计划项目，2021年，通过招募、选拔、集中派遣的方式，招募续签200以上志愿者，开展为期1-3年教育、卫生、农技、扶贫等志愿服务。不定期召开领导小组会议，研究志愿者服务管理工作中存在的困难和问题，协调解决志愿者生活、工作相1关事宜；每逢节假日对志愿者开展走访慰问活动，为他们送去温暖和关怀；加强安全教育、严格落实请销假制度，确保志愿者群体的安全生产，为我州引进人才搭建平台，为建设和谐伊犁贡献青春力量。</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2、伊犁州预防与管理青少年违法犯罪工作项目，开展预防青少年违法犯罪工作的办公、活动支出，具体开展青少年的各项关爱帮扶、青少年青春自护、微视频大赛、青少年模拟法庭等法制宣传、禁毒防艾等工作，预防青少年违法犯罪工作培训、年度预防青少年违法犯罪工作会议，确保自治州预防青少年违法犯罪各项工作任务顺利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2021年伊犁州团委资产总额 58.98 万元，其中流动资产50.33万元，固定资产净值8.65万元（其中：土地、房屋及构筑物0万元，占固定资产净值的0.00%；通用设备2.1万元，占固定资产净值的24.28%；专用设备0.42万元，占固定资产净值的4.86%；文物和成列品：0.05万元，占固定资产净值的0.58%；家具、用具、装具及动植物：6.08万元，占固定资产净值的70.52%）。</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本年度流动资产50.33 万元，比上年增加4.88万元，原因是：零余额账户的专项资金结余。</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本年度固定资产8.65万元，比上年增加0.065万元，原因是：购置通用设备。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 8.65万元，固定资产利用率100.00%。</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 xml:space="preserve">（一）经济效益评价  </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2021年度我单位年初预算安排273.49万元，年中调整28.67万元，截止12月底支出301.04万元，执行率99.63%。</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2021年，在党委的大力支持和自治区团委的正确领导下，我单位迎难而上、务实重干，积极推动各项团建工作取得了新的进展，为促进经济持续健康发展与社会和谐稳定提供了有力的支撑和保障。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1、圆满完成新招募和续签志愿者工作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新招募和续签200名志愿者，并根据上级项目办工作要求和相关文件要求，对志愿者开展培训、进行安全管理教育，节假日进行走访慰问，定期开展考核，目前所有志愿者均10个项目县市开展志愿服务，各项工作按期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2、帮扶困难群众工作成效显著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3、预防与管理青少年违法犯罪工作全面达标，群众满意度高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按照目标计划，开展微视频征集活动1次，法制宣讲活动3场次，举行青少年模拟法庭1次，在规定时间内按时完成预防与管理青少年违法犯罪工作，完成年初各项目标任务，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以先进思想教育引导青少年工作进一步夯实，二是志愿服务能力进一步提升，三是预算收支管理进一步改善，四是帮扶困难群众能力进一步提高，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保障24人员工资福利支出及运转支出。业务工作：一是提升团的引领力。每周近9万名团员青年参与“青年大学习”。每月开展一次主题团（队）日活动，累计参与青少年247万人次。二是提升团的组织力。完成991个村（社区）团支部换届。新建“两新”团组织920个。发展团员9310名，动员1.3万名团员递交入党申请书。三是提升服务大局、服务青年的实效。培育1004名“乡村振兴好青年”，组建1001支青年志愿者服务队助力乡村振兴。开展青少年民族团结融情活动40场，举办“团聚”青年联谊活动37场。为1.8万名儿童举办“共青团爱心生日会”。 2021年新招募和续签200名志愿者，对志愿者开展培训、进行安全管理教育，节假日进行走访慰问，定期开展考核，目前所有志愿者均10个项目县市开展志愿服务，各项工作按期完成。开展微视频征集活动1次，法制宣讲活动3场次，举行青少年模拟法庭1次，宣讲活动青少年人数5000余人，参与率95%，项目在规定时间内按时完成，完成年初各项目标任务。社会化筹集资金99万元用于助学。2021年，5名青少年、3个集体获全国级荣誉称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伊犁州团委部门单位整体绩效目标共设置一级指标3个，二级指标 6个，三级指标18个，详细说明如下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指标1：招募志愿者人数，指标值：&gt;=200人，实际完成值：200人，指标完成率100.00%；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指标2：法制宣讲活动次数，指标值：&gt;=3次，实际完成值：3次，指标完成率100.00%；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指标3：保障在职人员人数，指标值：&gt;=24人，实际完成值：，指标完成率79.17%；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指标1：志愿者考核合格率，指标值：&gt;=95%，实际完成值：100%，指标完成率105.26%；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指标3：宣讲活动参与率，指标值：&gt;=95%，实际完成值：100%，指标完成率105.26%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指标1：志愿者培训时长，指标值：&gt;=6天，实际完成值：6天，指标完成率100.00%；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指标3：宣传活动按时完成率，指标值：=100%，实际完成值：100%，指标完成率100.00%；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指标1：人均运转经费数，指标值：&lt;=1.28万元，实际完成值：1.46万元，指标完成率0.00%；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指标2：志愿者人均支出标准，指标值：&lt;=500元，实际完成值：700元，指标完成率0.00%；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指标3：人均支出标准，指标值：&lt;=9.37万元，实际完成值：11.31万元，指标完成率0.00%；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指标1：确保伊犁州人才机制，指标值：有效保障，实际完成值：有效保障，指标完成率100.00%；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指标2：保障本单位工作正常运转，指标值：有效保障，实际完成值：有效保障，指标完成率100.00%；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指标3：提高青少年法制知晓率，指标值：有效提高，实际完成值：有效提高，指标完成率100.00%；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指标1：青少年满意度，指标值：&gt;=95%，实际完成值：95%，指标完成率100.00%；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指标2：职工满意度，指标值：&gt;=95%，实际完成值：100%，指标完成率105.26%；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指标3：志愿者满意度，指标值：&gt;=95%，实际完成值：95.89%，指标完成率100.94%；</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1、创新精神有所缺乏。团的工作需要不断适应发展新形式、党政要求、青年新需求、创新思路、创新举措。</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2、项目实施部门和财务部门沟通协作欠缺。项目实施部门在实施项目前和实施中与财政部门沟通或提供相关实施方案规划方面欠缺。</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3、项目实施部门对项目绩效评价工作认识和重视度不够。因部分工作是年中或年末根据上级团委相关要求开展，部分不可预见经费与计划执行存在偏差。由于部分项目执行中不确定性因素较多，因而造成预算编制数和实际发生数存在差异，影响了预算收支的准确性。</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1，健全单位财务管理制度体系。加强单位财务管理，规范单位财务行为，在费用报账支付时，按照预算规定的费用项目和用途进行使用审核、列报支付、财务核算。</w:t>
      </w:r>
    </w:p>
    <w:p>
      <w:pPr>
        <w:spacing w:line="600" w:lineRule="exact"/>
        <w:ind w:left="648" w:firstLine="643" w:firstLineChars="200"/>
        <w:jc w:val="left"/>
        <w:rPr>
          <w:rFonts w:hint="eastAsia" w:ascii="仿宋_GB2312" w:hAnsi="宋体" w:eastAsia="仿宋_GB2312"/>
          <w:b/>
          <w:sz w:val="32"/>
          <w:szCs w:val="32"/>
          <w:lang w:eastAsia="zh-CN"/>
        </w:rPr>
      </w:pP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建议财政印发支出绩效工作相关文件通知，应通过正常文件流转途径印发各预算单位。</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7816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2023-12-12T08:37:59Z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D93B8D7AFD4E41EEA9E502531EE5DDD9_12</vt:lpwstr>
  </property>
</Properties>
</file>