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1.为人民群众提供医疗与护理保健服务；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2.开展预防保健、康复、健康教育等工作；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3.承担医疗教学和科研任务；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4.负责急救医疗、农村医疗卫生对口支援、社区卫生服务等工作。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在自治州友谊医院无下属预算单位，下设20个处室，分别是：党委办公室、行政办公室、组织人事科、老干部工作科、纪检监察审计科、宣传科、科教科、财务科、医务科、医保科、感染管理科、医疗质量管理科、公共卫生管理科、总务科、住院部、保卫科、护理部、医学工程部、采购办、信息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（2）2021年伊犁哈萨克在自治州友谊医院实有在职人员为2310人，其中：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事业在编997人（上年1008人），同比上年减少15人；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实有离休人员4人（上年6人）, 同比上年减少2人。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实有退休人员642人（上年634人）, 同比上年增加8人。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为人民群众提供医疗与护理保健服务；开展预防保健、康复、健康教育等工作；承担医疗教学和科研任务；负责急救医疗、农村医疗卫生对口支援、社区卫生服务等工作；深入推进城市公立医院改革；加强重点监控药品、辅助药品、抗菌药物专项处方点评工作，加强合理用药及合理检查的督查，进一步规范医务人员的医疗行为，严控医疗费用不合理增长；持续发力、转变作风，持续推进党风廉政建设；持续“外防输入、内防反弹”，坚决打赢疫情防控阻击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（2）保障部门单位人员发放工资福利支出及运转支出，计划投入106108.4万元，完成单位人员每月工资福利的发放、各项工作的运转得到保障，使各项工作正常运转。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（3）归还地方政府专项债券利息项目，归还125万元，按债券协议规定的归还时间及利息金额，已及时完成归还。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医疗服务保障与能力提升（卫生健康人才培养）项目，计划投入1174.26万元，贯彻落实《国务院关于建立全科医生制度的指导意见》、、《国务院办公厅关于改革完善全科医生培养与使用激励机制的意见》、《国务院办公厅关于加快医学教育创新发展的指导意见》、《关于开展住院医师规范化培训制度的指导意见》、《关于开展专科医师规范化培训制度试点的指导意见》等文件提出的工作任务。完成中央财政经费支持的各项卫生健康培训任务。每年至少选派10名有管理经验的业务骨干担任副院长或科主任，开展帮扶工作，重点帮扶管理能力，常见病、多发病、部分危急重症诊疗能力显著提升，管理水平进一步改善。</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要求，部门预算及绩效目标在伊犁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哈萨克自治州友谊医院《医院财务制度》、《新政府会计制度》相关规定和伊犁州财政部门规定流程，资金支出按照我内控体系中设定的流程申报审批进行；项目支出属于政府采购的，按照州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96024.13万元（其中：财政资金预算安排5461.12万元），实际到位96024.13万元（其中：财政资金实际到位5963.2万元）,实际支出91795.76万元（其中：财政资金支出5963.2万元），占总支出的90.55％，其中：工资福利支出32793.01万元（其中：财政资金5948.23万元）、商品和服务支出58646.23万元（其中：财政资金5.75万元）、对个人和家庭的补助231.52万元（其中：财政资金9.22万元）、主要用于离退休人员工资、遗嘱人员生活困难补助、抚恤金、规培学员生活补助及包虫病患者免费手术治疗医疗费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2021年基本支出比上年82455.25万元,增加9340.51万元，上升11.33%，支出上升的主要原因是人员职称变动调资、工资调整、边合区医院投入使用、疫情原因物资储备3个月等。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2021年一般公共预算“三公”经费数为5.75万元，其中：因公出国（境）费0万元，公务用车购置0万元，公务用车运行费5.75万元，公务接待费0万元。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5.75万元，其中：因公出国（境）费增加0万元，主要原因是我单位为财政差额拨款单位，因公出国（境）费本年及上年均未安排预算；公务用车购置费为增加0万元，本年及上年均未安排预算；公务用车运行费增加5.75万元，主要原因是2021年预算中公务用车运行费单独反映，2021年公务用车运行费在财政定额预算数中；公务接待费增加0万元，主要原因是我单位为财政差额拨款单位，公务接待费本年及上年均未安排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2021年预算安排专项资金2598.96万元，实际到位2598.96万元，到位率100.00％,其中:中央转移支付项目资金1182.2万元，自治区资金21万元，本级安排1395.76万元。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2576.7万元，占总支出的2.43%，其中2021年专项项目支出比上年7326.99万元，减少4750.29万元，降低64.83%。支出增加的主要原因是2020年财政拨入传染病医院能力提升项目、负压病房改造项目、急救中心建设项目、疫情防控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关于调整下达2021年自治区科技计划专项资金[第一批]项目安排4.84万元，主要用于完成：①精确测定循环肿瘤细胞EGFR基因突变在非小细胞肺癌靶向治疗中的临床应用项目1.989万元，实验检测人员劳务费；②外泌体来源转录因子介导增强子驱动的circRNAHIPK3/miR-653/EBF1信号，促进心肌肥厚机制研究项目0.85万元，实验检测人员劳务费；③经皮神经电刺激对儿童功能性便秘效果观察及机制初探项目2万元，实验检测人员劳务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关于拨付2021年中央重大传染病补助资金[第二批]项目安排21.99万元，主要用于完成：①口腔病防治经费项目2.99万元，儿童口腔窝沟封闭使用材料；②新冠肺炎等重点传染病监测项目项目19万元，新冠肺炎检测用专用材料、设备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（3）解决州友谊医院设备购置资金项目安排267.3万元，主要用于完成传染病医院购置专用设备支付尾款；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（4）伊犁州传染病医院能力提升项目资金项目安排1000万元，主要用于完成传染病医院能力提升项目基本建设；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关于提前下达2021年中央重大传染病防控经费项目安排93万元，主要用于完成：①血吸虫与包虫病防治项目安排80万元，包虫病患者手术救治补助；②口腔病防治经费项目安排13万元（实际支出0万元），儿童口腔窝沟封闭使用材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（6）关于拨付2021年中央医疗服务与保障能力提升（公立医院综合改革）项目安排51万元，主要用于完成购置专用材料；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（7）关于拨付2021年中央医疗服务与保障能力提升（卫生健康人才培养）项目安排286万元，主要用于完成住院医师、助理全科医师规培学员生活住宿补助及带教老师带教费等；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（8）伊犁州友谊医院综合病房楼建设项目安排86.2万元，主要用于完成归还地方政府债券利息；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（9）伊犁州传染病医院能力提升项目安排38.8万元，主要用于完成归还地方政府债券利息；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关于提前下达2021年医疗服务与保障能力提升（卫生健康人才培养培训）项目安排501万元，主要用于完成：①万名医师支援农村卫生工程项目，下乡医护人员生活及工作补助，②住院医师、助理全科医师规培学员生活住宿补助及带教老师带教费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（11）关于提前下达2021年中央基本公共卫生服务补助项目安排3.1万元，主要用于完成：①食品安全保障项目食源性疾病监测使用材料款，②职业病防治项目放射工作人员佩戴计量剂；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（12）关于提前下达2021年中央医疗服务与保障能力提升（公立医院综合改革）项目安排220万元，主要用于完成购置专用材料；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（13）州本级预算单位2021年遗属人员生活困难补助安排3.46万元，主要用于完成遗属人员生活补助。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一是制订专项资金管理制度；二是各专项资金建立了单独记账科目；三是制订了项目实施方案；四是认真组织项目验收。切实确保专项资金都做到了专款专用。其中：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财务管理及会计工作制度》，《资金管理制度》专项资金管理办法，各项资金使用审批流程均按规定办理。涉及“三重一大”内容，严格按照规定提请院党委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（2）建立专项资金单独记账科目，做到有据可依，有据可查。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（3）制订了专项项目实施方案，确保项目按实施方案进行，明确工作目标，减少工作失误，充分发挥资金使用的效益。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（4）认真组织项目验收，确保项目按设计要求的各项技术经济指标正常投入使用，提高项目的经济效益和管理水平。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专项资金涉及政府采购项目的，按照局《新疆维吾尔自治区2019-2020年政府集中采购目录和分散采购限额标准》组织人员制定采购计划，按照财政局采购部门批复，进行公开招标、邀请招标等方式进行。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我单位下发的13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2598.96万元，实际到位2598.96万元，资金到位率100.00%。截止到2021年12月31日执行2576.7万元，执行率95.47%。其中：2021年结转专项资金0万元，实际执行0万元，执行率为0%；2021年新增专项资金2598.96万元，实际执行2576.7万元，执行率为95.47%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财预【2015】163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友谊医院，根据2021年13个项目的绩效目标及工作内容，将其细化分工至本单位8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伊犁州友谊医院，实施的13个项目，由相关科室指派专人进行全过程跟踪管理，科室负责人统筹推进项目实施，单位领导不定期对项目进度进行调度，并对项目质量进行控制。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科教科、公共卫生科、医务处、总务处、财务科、口腔科、包研组、医学工程部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友谊医院，所涉及专项项目均已于专项资金下达后按照资金文件及绩效管理要求设置《项目绩效目标表》。13个专项项目预算总额为2598.96万元，在项目实施过程中，业务人员加强项目管理，合理控制项目成本，截止项目结束，13个项目总成本为2576.7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伊犁州友谊医院，所涉及专项项目使用资金比专项项目总预算减少    0万元，项目节约率为0.00%。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友谊医院共涉及专项项目13个，截止到2021年底，通过专项项目实施过程中的有效监督，我单位已完成专项项目数量13个，未完成专项项目数量3个，项目总体完成率为84.18%，此项目实施时间是3年时间，自2021年9月起开始实施，2023年12月31日截止，现已完成项目可行性研究等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2021年自治区科技计划专项，完成阴性和物理富集法敏感性和特异性检测部分，及研究CTC与肺癌患者临床数据的相关性，并与常用标志物CEA、CA125、CA724、CYFRA211和NSE的诊断效能比较；完成心肌肥厚动物模型建模，开展了学术会议班、继续教育学习班等工作；完成开展了学术会议班、继续教育学习班等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中央重大传染病防控项目，新冠肺炎等重点传染病监测项目，此项目拨款时间为2021年9月，已超过项目8月绩效监控时间节点，又因10月疫情管控，此项目未及时做项目目标表，但根据文件规定使用范围，及时合规的使用此项目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（3）解决州友谊医院购置设备项目，完成支付购置44台（套）专用设备尾款，政府采购率100%，设备质量及验收合格率为100%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（4）伊犁州友谊医院传染病分院重症患者诊治能力提升项目，完成医院房屋建筑24000㎡，完善了附属设施建设，完成了场地设施的改扩建；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（5）2021年中央重大传染病防控项目，完成肝包虫内囊摘除术26例，包虫病手术患者住院天数在10天-15天，完成腹腔镜肝包虫切除术19例，完成肝切除+肝移植12例，包虫病人群主动筛查任务完成率达到70%；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（6）2021年中央医疗服务保障与能力提升（公立医院改革）补助项目，持续深化公立医院综合改革，持续控制医疗费用不合理增长，提高医疗卫生服务质量，逐步将相关指标控制在国家、自治区要求范围内；</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（7）2021年中央医疗服务保障与能力提升（公立医院改革）补助项目，持续深化公立医院综合改革，持续控制医疗费用不合理增长，提高医疗卫生服务质量，逐步将相关指标控制在国家、自治区要求范围内；</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2021年中央医疗服务与保障能力提升（卫生健康人才培养）完成年下派尼勒克县医院2批次，开展疑难重症及死亡病例讨论32例，每批次下派10人，及时发放下派人员生活补助；完成住院医师规范化培训人数实际招收221人，规培学员的招收完成率达到88.76%，住院医师规范化培训基地接收第三方机构评估的合格率80%；完成助理全科医师培训人数实际招收19人（2019级至2020级），规培学员的招收完成率达到90%，助理全科医生培训结业考核通过率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中央医疗服务与保障能力提升（卫生健康人才培养）完成年下派尼勒克县医院2批次，开展疑难重症及死亡病例讨论32例，每批次下派10人，及时发放下派人员生活补助；完成住院医师规范化培训人数实际招收221人，规培学员的招收完成率达到88.76%，住院医师规范化培训基地接收第三方机构评估的合格率80%；完成助理全科医师培训人数实际招收19人（2019级至2020级），规培学员的招收完成率达到90%，助理全科医生培训结业考核通过率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（10）伊犁州友谊医院综合病房楼建设项目，完成综合病房楼1栋面积18593㎡，设置安全楼梯2部，建设内容开展监理率100%，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伊犁州传染病医院能力提升项目，完成医院的房屋建筑建设（包括急诊部、门诊部、住院部、医技科室、保障系统、行政管理和院内生活用房）24000㎡，完善附属设施（包括供水、供电、污水处理、太平间、垃圾收集等），改扩建场地设施（包括道路、绿地、室外活动场地和停车场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（12）2021年中央基本公共卫生服务补助资金项目，2021年在规定范围内完成食源性疾病便标本126例和信息上报，减低食源性疾病发病率达到90%以上，患者和采样人员满意度达到达到90%以上；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（13）州本级预算单位2021年遗属人员生活困难补助项目，完成遗属人员生活困难补助的发放。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2021年自治区科技计划专项完成61.48%，进一步提升国产循环肿瘤细胞试剂盒效能的检测，研究结果为临床应用提供数据支撑，实验人员及临床研究部分患者满意度达到80%；进一步提升验证心肌肥厚有关的circRNA证据，研究结果为临床应用提供数据支撑，实验人员满意度达到95.5%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中央重大传染病防控项目完成100%，此项目拨款时间为2021年9月，已超过项目8月绩效监控时间节点，又因10月疫情管控，此项目未及时做项目目标表，但根据文件规定使用范围，及时合规的使用此项目经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3、解决州友谊医院购置设备项目完成100.62%，进一步优化了伊犁州医疗资源配置，持续预防突发公共卫生事件，使用人员满意度达到90%。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4、伊犁州友谊医院传染病分院重症患者诊治能力提升项目完成100.66%，传染病医院正常运转率为100%，逐步提高了突发传染病防止的技术水平，患者满意度达到90%，医护人员满意度达到95%。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5、2021年中央重大传染病防控项目完成100%，通过宣传和教育工作强化了病人防病意识，缓解了患者病痛，有效减轻患者经济负担，提高居民健康水平，患者满意度达到90%。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2021年中央医疗服务保障与能力提升（公立医院改革）补助项目项完成100%，完成三级公立医院门诊人次数与出院人次数比较上年降低，公立医院职工满意度85.7%，公立医院门诊患者满意度达到87.5%，公立医院住院患者满意度达到91.5%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2021年中央医疗服务保障与能力提升（公立医院改革）补助项目项完成100%，完成三级公立医院门诊人次数与出院人次数比较上年降低，公立医院职工满意度85.7%，公立医院门诊患者满意度达到87.5%，公立医院住院患者满意度达到91.5%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2021年中央医疗服务与保障能力提升（卫生健康人才培养）项目完成100%，患者享受到较高的医疗服务在一定程度上显著，帮助受援单位的医疗水平与综合服务水平在一定程度上提高，医护人员的满意度达到85%，有效提高参培人员业务水平，住院医师规范化培训项目中紧缺专业招收完成率达到80%，医护人员的满意度达到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2021年中央医疗服务与保障能力提升（卫生健康人才培养）项目完成100%，患者享受到较高的医疗服务在一定程度上显著，帮助受援单位的医疗水平与综合服务水平在一定程度上提高，医护人员的满意度达到85%，有效提高参培人员业务水平，住院医师规范化培训项目中紧缺专业招收完成率达到80%，医护人员的满意度达到85%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10、伊犁州友谊医院综合病房楼建设项目完成101.73%，进一步提高医院就医环境，持续解决周边居民就医情况，患者满意度达到90%，医护人员满意度达到95%。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11、伊犁州传染病医院能力提升项目完成101.81%，合理利用有限的卫生资源效果显著，逐步提高突发传染病防治的技术水平，患者及医护人员满意度达到90%。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2021年中央基本公共卫生服务补助项目完成100%，有效提高食源性疾病的诊治能力，采样人员及患者满意度均达到90%；有效提高务工人员职业健康状况，有效提高对放射工作人员的防护作用，放射工作人员满意度达到90%以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13、州本级预算单位2021年遗属人员生活困难补助项目完成100%，完成遗属人员生活困难补助的发放。</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资产总额159139万元，其中流动资产23359.13万元（其中货币资金9838万元、财政应返还额度12万元、应收账款净额11093万元、预付账款100.6万元、其他应收款净额258.61万元、存货2056.94万元），固定资产净值65487.46万元（其中：土地、房屋及构筑物40706.29万元，占固定资产净值的62.16%；通用设备1933.57万元，占固定资产净值的2.95%；专用设备21811.73万元，占固定资产净值的33.31；其他1053.71），在建工程68820.07万元，无形资产净值1472.82万元。</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本年度流动资产23359.13万元，比上年减少6287.75万元，原因是：“财政应返还额度”较期初减少5136万元，2020年财政拨入传染病分院建设项目经费、友谊医院急救中心建设项目经费，在2021年支付。</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本年度固定资产112003.77万元，比上年增加29216.05万元，原因是：2021在建工程转固定资产，边合区医院投入使用购置专用设备。</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实际在用固定资产112003.77万元，固定资产利用率100.00%。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1、医院资产管理包括固定资产的管理，库存物资的管理，药品的管理等。物资管理部门必须在积极为医院节约资金的前提下，保质保量的对医院的财产物资的进行全过程、全方位的管理。</w:t>
      </w:r>
      <w:r>
        <w:rPr>
          <w:rFonts w:hint="eastAsia" w:ascii="仿宋_GB2312" w:hAnsi="宋体" w:eastAsia="仿宋_GB2312"/>
          <w:b/>
          <w:sz w:val="32"/>
          <w:szCs w:val="32"/>
        </w:rPr>
        <w:br w:type="textWrapping"/>
      </w:r>
      <w:r>
        <w:rPr>
          <w:rFonts w:hint="eastAsia" w:ascii="仿宋_GB2312" w:hAnsi="宋体" w:eastAsia="仿宋_GB2312"/>
          <w:b/>
          <w:sz w:val="32"/>
          <w:szCs w:val="32"/>
        </w:rPr>
        <w:t>2、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的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3、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2021年度我单位年初预算安排80586.13万元，年中调整25522.28万元，截止12月底支出101378.23万元，执行率95.54%。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党委、州政府、州卫健委、州财政局的大力支持和医院领导班子的正确领导下，我单位迎难而上、务实重干，积极推动各项工作取得了新的进展，为促进经济持续健康发展与社会和谐稳定提供了有力的医疗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1、疫情防控取得重大胜利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坚决贯彻州疫情防控工作指挥部部署要求，院党委高度重视，设置科学合理的预检分诊和发热门诊，确保了“院内感染零发生”。在常态化防控时期，坚持思想不松、机制不变、队伍不散，突出抓好可疑人员识别、核酸检测扩能、发热门诊优化、院内人员管理、新冠疫苗接种、应急演练实战化开展等各项工作，切实巩固了防控成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2、党的建设深入推进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以党史学习教育为抓手，组织党委</w:t>
      </w:r>
      <w:r>
        <w:rPr>
          <w:rFonts w:hint="eastAsia" w:ascii="仿宋_GB2312" w:hAnsi="宋体" w:eastAsia="仿宋_GB2312"/>
          <w:b/>
          <w:sz w:val="32"/>
          <w:szCs w:val="32"/>
          <w:lang w:eastAsia="zh-CN"/>
        </w:rPr>
        <w:t>理论学习中心组</w:t>
      </w:r>
      <w:r>
        <w:rPr>
          <w:rFonts w:hint="eastAsia" w:ascii="仿宋_GB2312" w:hAnsi="宋体" w:eastAsia="仿宋_GB2312"/>
          <w:b/>
          <w:sz w:val="32"/>
          <w:szCs w:val="32"/>
        </w:rPr>
        <w:t>学习，各党支部、科室全年组织集中学习，开展主题党日活动，举办党史知识竞赛、微党课、微朗读等丰富多彩的活动，使党史学习教育效果有了新的改善，形成了浓厚的学习氛围。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3、援疆医疗取得重大突破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经过全院上下的积极筹备和不懈努力，经过援疆专家的主动对接和牵线搭桥，临床医学研究院规范运行，在实验室建立、科教研转化、执业医师考前指导、基层医务人员培训等方面，极大地提升了伊犁州临床医学研究能力和医疗技术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4、医疗服务水平得到有效提升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充分发挥江苏省“组团式”援疆和三甲医院优质医疗资源优势，与自治区人民医院成功建立医联体，实现医疗资源共享，构建了合理诊治和有序就医新秩序。深化优质护理，拓展服务内涵，把护士满意度测评作为护理考核指标加分项，进一步激发了护理人员主动服务、用心服务的意识，提升了广大患者的就诊幸福感和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5、智慧医院建设稳步实施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持续强化医院信息化建设，开通微信公众号实现预约挂号、充值、诊间缴费、报告查取、新冠筛查自助开单等自助服务功能。完成医院信息系统4级电子病历评审工作，医院关键信息基础设施已完成三级等保测评。推动血透管理系统、DRGS系统、VTE系统投入使用，完成病案无纸化建设测试，进一步优化病历管理流程，全院信息安全持续得到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6、医疗安全保障能力持续增强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始终以医疗安全为根本，积极推进DRGS（疾病诊断相关分组）管理，充分利用DRGS考核指标，加强病案首页质控管理、低风险死亡率、三四级手术比例等临床科室考核指标，推进三级公立医院绩效考核，提升医院疾病种类及疑难疾病占比，医疗质量和医疗安全实现稳步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7、基础设施建设进一步完善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满足伊犁州各族患者就诊需求，为患者提供更好的诊疗环境与优质服务，医院产科、儿外科、放疗科、血液科及肿瘤中心病区整体搬迁至开发区院区，同时配备相应的医技科室，充分保障了开发区院区就医需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8、自治区级区域医疗中心稳步实施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将自治区区域医疗中心建设项目作为全院工作的重中之重，加大和自治区发改、卫健部门的沟通联系，与江苏省人民医院对接签订合作共建协议，积极编制项目可行性研究报告，目前该项目已经国家发改委核准立项，正有序推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持续发力、转变作风，持续推进党风廉政建设，持续“外防输入、内防反弹”，坚决打赢疫情防控阻击战工作进一步夯实，二是为人民群众提供医疗与护理保健服务，开展预防保健、康复、健康教育等工作，承担医疗教学和科研任务，负责急救医疗、农村医疗卫生对口支援、社区卫生服务等工作能力进一步提升，三是加强重点监控药品、辅助药品、抗菌药物专项处方点评工作，加强合理用药及合理检查的督查，进一步规范医务人员的医疗行为进一步改善，四是深入推进城市公立医院改革进一步提高，五是保障部门单位人员发放工资福利支出及运转支出，六是及时归还地方政府专项债券利息，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伊犁州友谊医院部门单位整体绩效目标共设置一级指标3个，二级指标8个，三级指标9个，详细说明如下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指标1：保障人员人数，指标值：&gt;=2553人，实际完成值：2540人，指标完成率99.49%；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指标1：工资及公用经费保障率，指标值：100.00%，实际完成值：100.00%，指标完成率100.00%；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指标1：资金发放及时性，指标值：100.00%，实际完成值：100.00%，指标完成率100.00%；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指标1：人均支出标准，指标值：&lt;=12.37万元，实际完成值：12.36万元，指标完成率99.92%；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指标2：人均运转经费数，指标值：&lt;=19.14万元，实际完成值：19.14万元，指标完成率100.00%；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5、经济效益指标：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指标1：医疗收入 ，指标值：&gt;=75000万元，实际完成值：88566万元，指标完成率118.09%；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指标1：为伊犁州各族人民健康提供医疗及预防保健服务，指标值：有效提供，实际完成值：有效提供，指标完成率100.00%；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指标1：保障全院各项工作顺利进行，指标值：有效保障，实际完成值：有效保障，指标完成率100.00%；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指标1：职工满意度，指标值：&gt;=90%，实际完成值：90.87%，指标完成率100.97%；</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1.思想认识还需进一步提高，当前在进行绩效监控管理工作中重点只放在了数据的统计、填表等浅显表层上，没有深刻认识到绩效监控管理是现代管理的一种有效手段。</w:t>
      </w:r>
      <w:r>
        <w:rPr>
          <w:rFonts w:hint="eastAsia" w:ascii="仿宋_GB2312" w:hAnsi="宋体" w:eastAsia="仿宋_GB2312"/>
          <w:b/>
          <w:sz w:val="32"/>
          <w:szCs w:val="32"/>
        </w:rPr>
        <w:br w:type="textWrapping"/>
      </w:r>
      <w:r>
        <w:rPr>
          <w:rFonts w:hint="eastAsia" w:ascii="仿宋_GB2312" w:hAnsi="宋体" w:eastAsia="仿宋_GB2312"/>
          <w:b/>
          <w:sz w:val="32"/>
          <w:szCs w:val="32"/>
        </w:rPr>
        <w:t>2.绩效管理方式和手段有待加强，绩效管理运行机制不够健全。</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1.加快建成全方位、全过程、全覆盖的预算绩效管理体系，实现预算和绩效管理一体化，提高资源配置效率和使用效益。</w:t>
      </w:r>
      <w:r>
        <w:rPr>
          <w:rFonts w:hint="eastAsia" w:ascii="仿宋_GB2312" w:hAnsi="宋体" w:eastAsia="仿宋_GB2312"/>
          <w:b/>
          <w:sz w:val="32"/>
          <w:szCs w:val="32"/>
        </w:rPr>
        <w:br w:type="textWrapping"/>
      </w:r>
      <w:r>
        <w:rPr>
          <w:rFonts w:hint="eastAsia" w:ascii="仿宋_GB2312" w:hAnsi="宋体" w:eastAsia="仿宋_GB2312"/>
          <w:b/>
          <w:sz w:val="32"/>
          <w:szCs w:val="32"/>
        </w:rPr>
        <w:t>2.明确责任，提质增效，以指标明责任，以考评问责任，已改进强责任，推动绩效监控管理工作顺利进行。</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强化宣传，加强培训，提高意识，大力加强教育宣传工作力度，树立绩效管理理念及意义。</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F2B4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11065</Words>
  <Characters>12141</Characters>
  <Lines>2</Lines>
  <Paragraphs>1</Paragraphs>
  <TotalTime>12</TotalTime>
  <ScaleCrop>false</ScaleCrop>
  <LinksUpToDate>false</LinksUpToDate>
  <CharactersWithSpaces>12188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2025-05-27T11:33:06Z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2052-12.1.0.21171</vt:lpwstr>
  </property>
  <property fmtid="{D5CDD505-2E9C-101B-9397-08002B2CF9AE}" pid="4" name="ICV">
    <vt:lpwstr>EC258C41D98746A9A347C82DD57CEA9E_12</vt:lpwstr>
  </property>
</Properties>
</file>