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（一）承担农作物新品种的选育、引进及栽培技术研究，提高农业科学技术水平和生产水平。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（二）协助农业技术推广单位做好示范和技术的普及等工作。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（三）承担农作物病、虫害的研究工作。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（四）负责研究伊犁黑蜂提纯复壮等研究工作。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伊犁州农科所无下属预算单位，下设10个科室，分别是：办公室、新技术开发研究室、科管科、玉米研究室、小麦研究室、水稻研究室、油料研究室、经济作物研究室、园艺研究室、黑蜂研究室10个正科级科室。</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（2）2021年伊犁州农科所实有在职人员为89人，其中：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行政在职89人（上年90人），同比上年减少1人。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实有离休人员0人（上年0人）,同比上年减少0人。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实有退休人员116人（上年121人）,同比上年减少5人。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始终强化党对科研工作的领导，进一步明确工作方向，坚定科研主业重点，统筹协调新品种选育、引进、筛选、配套栽培技术研究、示范、推广、栽培等各项工作，主攻三大主粮，推动特色作物产业研究。紧紧围绕认真落实好中央经济工作会议、农村工作会议和自治区、自治州党委工作会议、局党组会议的各项决策部署，在优良品种的选育、引进、粮食安全、特色农产品的引进和开发等工作上用心用力，扎实开展各项科研业务，不断拓展科研领域和科研空间，在保持传统优势的同时，全面推进各方面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伊犁州农科所成果转化及科研基础设施维修项目投入60.00万元，完成所院落的硬化、美化、绿化，完成了小麦育种家基地房屋修复，对院落环境进行综合整治;二是按照州党委、政府总体工作部署，积极落实《2021年伊宁市打赢蓝天保卫战攻坚行动方案》的工作要求，投入97.50万元将淘汰的燃煤锅炉改造成电供暖模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农作物新品种选育工作投入190.00万元，结合伊犁河谷生产需求，重点开展小麦、玉米、水稻等作物的新品种选育工作。小麦方面，州农科所选育的伊农22号、新粮603号，通过自治区评审委员会审定，填补了伊犁河谷中强筋小麦的空白，为专用粉生产奠定了基础；玉米方面，申报自治区玉米审定品种2个，分别为中熟玉米组合（YN04）和中晚熟玉米组合（华西811）；水稻方面，1个品种YD01通过了自治区专业委员会专家组会议，提供1个自育品系伊粳20号参加自治区水稻区域试验；同时，为全面摸清伊犁河谷农作物种质资源，抢救性收集和保护珍稀、濒危作物野生种质资源和特色地方品种，推动伊犁河谷农作物种质资源保护和综合利用，组建伊犁河谷农作物种质资源收集调查队，多次到新源、察布查尔、昭苏等农业县开展农作物种质资源普查与收集工作。调查队共计33人次，行程5000余公里，深入州直县市11个乡镇32个村组，共收集各类农作物种质资源301份，拍摄照片1000余张，进一步强化伊犁河谷农作物种质资源保护。</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2021年批复我单位全年预算数为1921.12万元，其中：年初批复的财政拨款为1502.37万元，年中追加资金418.75万元，调整率27.87%。对比上年2630.37万元减少709.25万元，下降26.96%。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2021年实际决算支出1774.98万元，执行率92.39%。其中：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基本支出1313.89万元，占总支出的74.02％，主要用于本单位机构正常运转、完成日常工作任务而发生的各项支出。其中：工资福利支出1189.28万元，主要用于在职和离退休人员基本工资、津贴补贴等人员经费。商品和服务支出91.02万元，主要用于办公费、印刷费、水电费、办公设备购置等。对个人和家庭的补助33.59万元，主要用于死亡抚恤金及退休人员采暖费等。资本性支出0.00万元。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461.09万元，占总支出的25.98％。其中：1、基于无人机遥感的伊犁州不同施肥处理麦田植株长势及土壤养分监测项目安排1.95万元，主要用于完成收集整理小麦的土壤采集及分析工作；2、基于产量、养分需求量与土壤养分的伊犁州农户小麦减肥潜力分析项目安排3.50万元，主要用于完成农户施肥量的调研及土壤样品采集，土壤指标的检测；3、基于形态特征及线粒体DNA非编码区多态性的伊犁河谷蜜蜂资源多样性研究项目安排1.09万元，主要用于黑蜂样品基因组DNA的提取、建库、测序；4、伊犁地区全株青贮玉米项目安排2.20万元，主要用于收集试验材料，完成品种的试种；5、新疆伊犁河谷胡麻抗旱品种筛选及生理特性的关联性研究项目安排1.33万元，主要用于多点试验和模拟干旱胁迫试验材料和胁迫浓度的筛选；6、伊犁河谷小麦品种条锈病抗性评价及抗病遗传背景解析项目安排2.00万元，主要用于完成小麦主栽品种和高代品系田间成株期抗条锈病鉴定；7、玉米新品种高产创建及示范项目安排7.84万元，主要用于采取高产技术创建，精量点播等高产栽培技术示范，主推玉米品种示范推广。8、伊犁河谷优质糯玉米新品种选育及示范推广项目安排8.54万元，主要用于引进鲜食糯玉米种质资源，筛选适宜伊犁河谷生产的糯玉米新品种，建立优质、高产糯玉米试验示范；9、抗除草剂油菜新品种（系）选育及示范项目安排7.63万元，主要用于导入抗除草剂性状，获得抗除草剂品系，培养出抗SU类除草剂油菜新品种。10、伊犁河谷水稻机械精量旱直播技术示范与应用项目安排7.52万元，主要用于筛选出适合水稻机械精量旱直播的高产稳产水稻品种。11、伊犁州农科所科技成果转化及农业基础设施维修更新项目安排60.00万元，主要用于提升科研创新能力，有效改善科研工作环境；12、伊犁州农科所国家土壤伊宁监测站项目当年安排50.00万元（备注：上年结转1045.00万元，当年预算50万元，共计1095.00万元），用于改良土壤及土壤监测的试验。13、伊犁州农科所良种选育及种质资源保护项目安排190.00万元，主要用于筛选伊犁河谷优质玉米、小麦、水稻新品种，完成高产示范基地创建；14、伊犁州农科所供热取暖设备改造项目安排97.52万元，主要用于改造农科所取暖问题。15、冬小麦品种选育及中强筋冬小麦伊农22号示范推广项目安排19.97万元，主要用于系统研究伊农22号的配套高产高效栽培技术措施，并进行集成与示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(3)本年度重点项目伊犁州农科所良种选育及种质资源保护项目支出190.00万元，重点支出保障率100.00%。其中重点保障项目是伊犁州农科所良种选育及种质资源保护项目。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（4）本年度我单位全年政府采购预算1040.58万元,实际用于政府采购金额1048.58万元，采购执行率100.00%。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单位整体支出绩效自评采用成本效益分析法，原因是：本年度整体支出评价通过各个项目资金在2021年内的支出与实际完成的工作任务、达成的效益综合分析部门单位人员工资福利、公用经费保障率的预期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涉及对象：本次评价对象是伊犁州农科所部门单位所有财政资金支出活动。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1320.12万元，其中：工资福利支出、商品和服务支出、对个人和家庭的补助支出；工资福利支出主要用于在职和离退休人员基本工资、津贴补贴等人员经费。商品和服务支出主要用于办公费、印刷费、水电费、办公设备购置等。对个人和家庭的补助主要用于退休人员退休补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601.00万元：其中：1、基于无人机遥感的伊犁州不同施肥处理麦田植株长势及土壤养分监测项目。2、基于产量、养分需求量与土壤养分的伊犁州农户小麦减肥潜力分析项目。3、基于形态特征及线粒体DNA非编码区多态性的伊犁河谷蜜蜂资源多样性研究项目。4、伊犁地区全株青贮玉米项目。5、新疆伊犁河谷胡麻抗旱品种筛选及生理特性的关联性研究项目。6、伊犁河谷小麦品种条锈病抗性评价及抗病遗传背景解析项目。7、玉米新品种高产创建及示范项目。8、伊犁河谷优质糯玉米新品种选育及示范推广项目。9、抗除草剂油菜新品种（系）选育及示范项目。10、伊犁河谷水稻机械精量旱直播技术示范与应用项目。11、伊犁州农科所科技成果转化及农业基础设施维修更新项目。12、伊犁州农科所国家土壤伊宁监测站项目。13、伊犁州农科所良种选育及种质资源保护项目。14、伊犁州农科所供热取暖设备改造项目。15、冬小麦品种选育及中强筋冬小麦伊农22号示范推广项目。</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政府信息公开有关规定公开相关预决算信息，用以反映和考核单位预决算管理的公开透明情况要求，部门预算及绩效目标在政府政务网站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农科所《预算支出办法》相关规定和伊犁州农科所《财务管理办法》规定流程，资金支出按照我内控体系中设定的流程申报审批进行；项目支出属于政府采购的，按照伊犁州农科所《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1320.12万元，实际到位1320.12万元,实际支出1313.89万元，占总支出的74.02％，其中：工资福利支出1189.28万元、商品和服务支出91.02万元、对个人和家庭的补助33.59万元、工资福利支出主要用于主要用于工资福利支出；主要用于在职和离退休人员基本工资、津贴补贴等人员经费；商品和服务支出主要用于办公费、印刷费、水电费、办公设备购置；对个人和家庭的补助支出主要用于退休人员退休补助；出资本性支出0.00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2021年基本支出比上年1232.43万元,增加81.46万元，上升6.61%，支出上升的主要原因是单位新进人员，人员经费增加。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2021年一般公共预算“三公”经费数为4.6万元，其中：因公出国（境）费0.00万元，公务用车购置0.00万元，公务用车运行费4.60万元，公务接待费0.00万元。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0.00万元，其中：因公出国（境）费增加0.00万元，主要原因是本年度与上年度均未安排此项支出；公务用车购置费为0.00万元，未安排预算；公务用车运行费增加0.00万元，主要原因是与上年预算保持一致；公务接待费增加0.00万元，主要原因是本年度与上年度均未安排此项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2021年预算安排专项资金601.00万元，实际到位601.00万元,到位率100.00％,其中:中央转移支付项目资金0.00万元，自治区资金203.00万元，本级安排398.00万元。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461.09万元，占总支出的25.98%，其中2021年专项项目支出比上年147.72万元增加313.37万元，上升212.14%。支出上升的主要原因是2021年新增项目。其中：1、基于无人机遥感的伊犁州不同施肥处理麦田植株长势及土壤养分监测项目安排1.95万元，主要用于完成收集整理小麦的土壤采集及分析工作；2、基于产量、养分需求量与土壤养分的伊犁州农户小麦减肥潜力分析项目安排3.50万元，主要用于完成农户施肥量的调研及土壤样品采集，土壤指标的检测；3、基于形态特征及线粒体DNA非编码区多态性的伊犁河谷蜜蜂资源多样性研究项目安排1.09万元，主要用于黑蜂样品基因组DNA的提取、建库、测序；4、伊犁地区全株青贮玉米项目安排2.20万元，主要用于收集试验材料，完成品种的试种；5、新疆伊犁河谷胡麻抗旱品种筛选及生理特性的关联性研究项目安排1.33万元，主要用于多点试验和模拟干旱胁迫试验材料和胁迫浓度的筛选；6、伊犁河谷小麦品种条锈病抗性评价及抗病遗传背景解析项目安排2.00万元，主要用于完成小麦主栽品种和高代品系田间成株期抗条锈病鉴定；7、玉米新品种高产创建及示范项目安排7.84万元，主要用于采取高产技术创建，精量点播等高产栽培技术示范，主推玉米品种示范推广。8、伊犁河谷优质糯玉米新品种选育及示范推广项目安排8.54万元，主要用于引进鲜食糯玉米种质资源，筛选适宜伊犁河谷生产的糯玉米新品种，建立优质、高产糯玉米试验示范；9、抗除草剂油菜新品种（系）选育及示范项目安排7.63万元，主要用于导入抗除草剂性状，获得抗除草剂品系，培养出抗SU类除草剂油菜新品种。10、伊犁河谷水稻机械精量旱直播技术示范与应用项目安排7.52万元，主要用于筛选出适合水稻机械精量旱直播的高产稳产水稻品种。11、伊犁州农科所科技成果转化及农业基础设施维修更新项目安排60.00万元，主要用于提升科研创新能力，有效改善科研工作环境；12、伊犁州农科所国家土壤伊宁监测站项目安排50.00万元（备注：上年结转1045.00万元，当年预算50.00万元，共计1095.00万元），用于改良土壤及土壤监测的试验。13、伊犁州农科所良种选育及种质资源保护项目安排190万元，主要用于筛选伊犁河谷优质玉米、小麦、水稻新品种，完成高产示范基地创建；14、伊犁州农科所供热取暖设备改造项目安排97.52万元，主要用于改造农科所取暖问题。15、冬小麦品种选育及中强筋冬小麦伊农22号示范推广项目安排19.97万元，主要用于系统研究伊农22号的配套高产高效栽培技术措施，并进行集成与示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（1）制定了《项目资金管理办法》，各项资金使用审批流程均按规定办理。涉及“三重一大”内容，严格按照规定提请局党组会审议决定，包括项目资金分配、重大项目确定、大额资金支付等。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（3）制订了项目实施方案，确保项目有效实施。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（4）认真组织项目验收，确保项目验收通过。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专项资金涉及政府采购项目的，按照局《采购与招标管理办法》组织人员制定采购计划，按照财政局采购部门批复，进行公开招标、邀请招标等方式进行。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伊犁州农科所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截止12月25日，该专项部分项目按照时间计划保质、保量完成。其中部分项目未完成，主要原因是：项目是2021年-2023年的跨年项目，所以未完成该项目。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601.00万元，实际到位601.00万元，资金到位率100.00%。截止到2021年12月25日执行461.09万元，执行率76.72%。其中：2021年结转专项资金0.00万元，实际执行0.00万元，执行率为0.00%；2021年新增专项资金601.00万元，实际执行461.09万元，执行率为76.72%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农科所，根据2021年15个项目的绩效目标及工作内容，将其细化分工至本单位10个科室负责人，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伊犁州农科所实施的15个项目，由相关业务科室指派专人进行全过程跟踪管理，科室负责人统筹推进项目实施，单位领导不定期对项目进度进行调度，并对项目质量进行控制。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伊犁农科所州15个项目从项目实施方案、项目预算、项目建设进度、项目成本、项目验收等环节，全过程对项目进行监管，并向单位主要领导报告，以推进项目建设和提高项目质量，以发挥资金使用效益。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农科所，所涉及专项项目均已于专项资金下达后按照资金文件及绩效管理要求设置《项目绩效目标表》。15个专项项目预算总额为601.00万元，在项目实施过程中，业务人员加强项目管理，合理控制项目成本，截止项目结束，15个项目总成本为461.09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伊犁州农科所，所涉及专项项目使用资金比专项项目总预算减少0.00万元，项目节约率为0.00%。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2021年伊犁州农科所共涉及专项项目15个，截止到2021年底，通过专项项目实施过程中的有效监督，我单位按预期完成了15个专项的各项专项任务，项目总体完成率为100.13%。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15个专项项目完成质量情况如下：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基于无人机遥感的伊犁州不同施肥处理麦田植株长势及土壤养分监测项目完成收集整理小麦的土壤采集及分析工作。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基于产量、养分需求量与土壤养分的伊犁州农户小麦减肥潜力分析项目完成农户施肥量的调研及土壤样品采集，土壤指标的检测。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基于形态特征及线粒体DNA非编码区多态性的伊犁河谷蜜蜂源多样性研究项目完成用于黑蜂样品基因组DNA的提取、建库、测序。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伊犁地区全株青贮玉米项目用于收集试验材料，完成品种的试种。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新疆伊犁河谷胡麻抗旱品种筛选及生理特性的关联性研究项目用于多点试验和模拟干旱胁迫试验材料和胁迫浓度的筛选。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伊犁河谷小麦品种条锈病抗性评价及抗病遗传背景解析项目用于完成小麦主栽品种和高代品系田间成株期抗条锈病鉴定。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玉米新品种高产创建及示范项目用于采取高产技术创建，精量点播等高产栽培技术示范，主推玉米品种示范推广。</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伊犁河谷优质糯玉米新品种选育及示范推广项目用于引进鲜食糯玉米种质资源，筛选适宜伊犁河谷生产的糯玉米新品种，建立优质、高产糯玉米试验示范。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抗除草剂油菜新品种（系）选育及示范项目用于导入抗除草剂性状，获得抗除草剂品系，培养出抗SU类除草剂油菜新品种。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伊犁河谷水稻机械精量旱直播技术示范与应用项目用于筛选出适合水稻机械精量旱直播的高产稳产水稻品种。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伊犁州农科所科技成果转化及农业基础设施维修更新项目用于提升科研创新能力，有效改善科研工作环境。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伊犁州农科所国家土壤伊宁监测站项目用于改良土壤及土壤监测的试验。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伊犁州农科所良种选育及种质资源保护项目用于筛选伊犁河谷优质玉米、小麦、水稻新品种，完成高产示范基地创建。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伊犁州农科所供热取暖设备改造项目用于改造农科所取暖问题。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冬小麦品种选育及中强筋冬小麦伊农22号示范推广项目用于系统研究伊农22号的配套高产高效栽培技术措施，并进行集成与示范。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15个专项项目预期目标完成程度、实施对经济和社会的影响如下：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1、基于无人机遥感的伊犁州不同施肥处理麦田植株长势及土壤养分监测项目提升了农户合理使用化肥的意识。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2、基于产量、养分需求量与土壤养分的伊犁州农户小麦减肥潜力分析项目完成减少化肥对环境的污染及提高化肥利用率。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3、基于形态特征及线粒体DNA非编码区多态性的伊犁河谷蜜蜂源多样性研究项目完成用于黑蜂样品基因组DNA的提取、建库、测序。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4、伊犁地区全株青贮玉米项目完成品种的试种。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5、新疆伊犁河谷胡麻抗旱品种筛选及生理特性的关联性研究项目多点试验和模拟干旱胁迫试验材料和胁迫浓度的筛选。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6、伊犁河谷小麦品种条锈病抗性评价及抗病遗传背景解析项目提高农户小麦病虫害防治水平及提升小麦抗病育种基础研究工作。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7、玉米新品种高产创建及示范项目助推科技特派员创业项目可持续性发展及提升基础科技人员的专业水平和综合服务能力。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8、伊犁河谷优质糯玉米新品种选育及示范推广项目提高糯玉米科研人才队伍，提升糯玉米科研人才队伍。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9、抗除草剂油菜新品种（系）选育及示范项目提高油菜种植水平及减少农药使用量。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10、伊犁河谷水稻机械精量旱直播技术示范与应用项目提高稻农种植水平及提升可持续水稻栽培科研人才队伍。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11、伊犁州农科所科技成果转化及农业基础设施维修更新项目有效改善科研种质资源保持选育考种条件。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12、伊犁州农科所国家土壤伊宁监测站项目提高农田土壤质量增加农业种植效益。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13、伊犁州农科所良种选育及种质资源保护项目提高农户种植水平，提升可持续的科研人才队伍。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14、伊犁州农科所供热取暖设备改造项目改善科研人员工作环境，及提高工作效率。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15、冬小麦品种选育及中强筋冬小麦伊农22号示范推广项目进一步改善县市农田生态环境。</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部门单位资产总额2284.66万元，其中流动资产599.74万元（其中货币资金565.64万元、预付账款6.06万元，其他应收款28.04万元；固定资产净值1684.92万元（其中：土地、房屋及构筑物389.9万元，占固定资产净值的23.14%；通用设备76.40万元，占固定资产净值的4.53%；专用设备1203.46万元，占固定资产净值的71.43%；其他）。</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本年度流动资产599.74万元，比上年减少951.02万元，原因是：2021年度没有财政应返还额度。</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本年度固定资产2609.58万元，比上年增加878,72万元，原因是：国家土壤改良项目购进专业仪器设备。</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实际在用固定资产2609.58万元，固定资产利用率100.00%。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2021年度我单位年初预算安排1921.12万元，年中调整418.75万元，截止12月底支出1774.98万元，执行率92.39%。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2021年，在州财政的大力支持和正确领导下，我单位迎难而上、务实重干，积极推动各项科研工作取得了新的进展，为促进经济持续健康发展与社会和谐稳定提供了有力的支撑和保障。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1、完成伊犁州农科所良种选育及种质资源保护项目用于筛选伊犁河谷优质玉米、小麦、水稻新品种，完成高产示范基地创建。圆满完成农科所科研育种工作。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2、伊犁州农科所农业基础设施维修更新项目有效改善科研种质资源保持选育考种条件，农科所办公环境改造成效显著。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3、农科所各项工作全面达标，群众满意度高。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科研工作能力进一步夯实，二是科研育种能力进一步提升，三是农科所基础设施得到进一步改善，四是科研人才队伍进一步提高，详细情况如下：1、承担农作物新品种的选育，引进及栽培技术研究，提高农业科学技术水平和生产水平；协助农业技术推广单位做好示范和技术的普及工作。2、保障部门单位人员发放工资福利支出及运转支出。3、研究伊犁河谷主要农作物种子“减肥减药”模式，提升种植效益，提高水费利用率，增加食品安全。4、保障农科所基础设施的正常运行，实现科技成果有效转化，。5、新疆伊犁河谷乃至北疆土壤质量科学观测，科技创新，实验示范，生产服务，学术交流和人才培训的重要平台，为新疆灰钙土壤质量的综合治理提高技术支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伊犁州农科所部门单位整体绩效目标共设置一级指标3个，二级指标7个，三级指标22个，详细说明如下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指标1：各县示范推广新品种，指标值：&gt;=3800亩，实际完成值：4121亩，指标完成率108.45%；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指标2：农业科研基础设施维修更新面积，指标值：=405平方米，实际完成值：405平方米，指标完成率100.00%；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指标3：肥力监测试验池，指标值：=48个，实际完成值：48个，指标完成率100.00%；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指标4：保障部门单位人员人数，指标值：&gt;=88人，实际完成值：89人，指标完成率101.14%；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指标1：农业科研基础设施验收合格率，指标值：=100%，实际完成值：100%，指标完成率100.00%；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指标2：工资及公用经费保障率，指标值：=100%，实际完成值：100%，指标完成率100.00%；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指标3：新品种、新技术示范推广面积完成率，指标值：&gt;=90%，实际完成值：100%，指标完成率111.11%；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指标4：肥力监测试验池竣工验收合格率，指标值：&gt;=90%，实际完成值：90%，指标完成率100.00%；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指标1：农业科研基础设施维修更新按时完成率，指标值：&gt;=90%，实际完成值：90%，指标完成率100.00%；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指标2：资金发放及时率，指标值：=100%，实际完成值：100%，指标完成率100.00%；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指标3：新品种示范推广资金支付及时率，指标值：&gt;=95%，实际完成值：100%，指标完成率105.26%；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指标4：肥力监测试验池按进度计划完工率，指标值：&gt;=90%，实际完成值：90%，指标完成率100.00%；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指标1：农业科研基础设施维修更新费用，指标值：＜=35万元，实际完成值：35万元，指标完成率100.00%；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指标2：人均运转经费数，指标值：＜=1.14万元，实际完成值：1.02万元，指标完成率89.47%；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指标3：人均支出标准，指标值：＜=12.52万元，实际完成值：11.59万元，指标完成率92.57%；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指标4：玉米品种筛选及示范推广项目，指标值：＜=50万元，实际完成值：50万元，指标完成率100.00%；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指标1：提高伊犁州农业科学技术水平和生产水平，指标值：有效提升，实际完成值：有效提升，指标完成率100.00%；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指标2：保障本单位工作的正常运行，指标值：有效保障，实际完成值：100%，指标完成率100.00%；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指标1：提升可持续的科研人才队伍，指标值：长期提升，实际完成值：100%，指标完成率100.00%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指标1：示范户满意度，指标值：&gt;=90%，实际完成值：90%，指标完成率100.00%；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指标2：职工满意度，指标值：&gt;=95%，实际完成值：95%，指标完成率100.00%；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指标3：培训人员满意度，指标值：&gt;=90%，实际完成值90%，指标完成率100.00%；</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1、预算绩效管理的规范性还有待提高。</w:t>
      </w:r>
      <w:r>
        <w:rPr>
          <w:rFonts w:hint="eastAsia" w:ascii="仿宋_GB2312" w:hAnsi="宋体" w:eastAsia="仿宋_GB2312"/>
          <w:b/>
          <w:sz w:val="32"/>
          <w:szCs w:val="32"/>
        </w:rPr>
        <w:br w:type="textWrapping"/>
      </w:r>
      <w:r>
        <w:rPr>
          <w:rFonts w:hint="eastAsia" w:ascii="仿宋_GB2312" w:hAnsi="宋体" w:eastAsia="仿宋_GB2312"/>
          <w:b/>
          <w:sz w:val="32"/>
          <w:szCs w:val="32"/>
        </w:rPr>
        <w:t>2.预算绩效的管理只有少数人参与，并没有做到全体干部职工都做到重视预算绩效的重要性。</w:t>
      </w:r>
      <w:r>
        <w:rPr>
          <w:rFonts w:hint="eastAsia" w:ascii="仿宋_GB2312" w:hAnsi="宋体" w:eastAsia="仿宋_GB2312"/>
          <w:b/>
          <w:sz w:val="32"/>
          <w:szCs w:val="32"/>
        </w:rPr>
        <w:br w:type="textWrapping"/>
      </w:r>
      <w:r>
        <w:rPr>
          <w:rFonts w:hint="eastAsia" w:ascii="仿宋_GB2312" w:hAnsi="宋体" w:eastAsia="仿宋_GB2312"/>
          <w:b/>
          <w:sz w:val="32"/>
          <w:szCs w:val="32"/>
        </w:rPr>
        <w:t>3.转变思想观念不够，预算绩效管理意识淡。</w:t>
      </w:r>
      <w:r>
        <w:rPr>
          <w:rFonts w:hint="eastAsia" w:ascii="仿宋_GB2312" w:hAnsi="宋体" w:eastAsia="仿宋_GB2312"/>
          <w:b/>
          <w:sz w:val="32"/>
          <w:szCs w:val="32"/>
        </w:rPr>
        <w:br w:type="textWrapping"/>
      </w:r>
      <w:r>
        <w:rPr>
          <w:rFonts w:hint="eastAsia" w:ascii="仿宋_GB2312" w:hAnsi="宋体" w:eastAsia="仿宋_GB2312"/>
          <w:b/>
          <w:sz w:val="32"/>
          <w:szCs w:val="32"/>
        </w:rPr>
        <w:t>4.对指导和实施各项政策措施落实还存在不到位现象。</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七、（一）改进措施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一是提高预算编制质量；</w:t>
      </w:r>
      <w:r>
        <w:rPr>
          <w:rFonts w:hint="eastAsia" w:ascii="仿宋_GB2312" w:hAnsi="宋体" w:eastAsia="仿宋_GB2312"/>
          <w:b/>
          <w:sz w:val="32"/>
          <w:szCs w:val="32"/>
        </w:rPr>
        <w:br w:type="textWrapping"/>
      </w:r>
      <w:r>
        <w:rPr>
          <w:rFonts w:hint="eastAsia" w:ascii="仿宋_GB2312" w:hAnsi="宋体" w:eastAsia="仿宋_GB2312"/>
          <w:b/>
          <w:sz w:val="32"/>
          <w:szCs w:val="32"/>
        </w:rPr>
        <w:t>二是严格控制“三公</w:t>
      </w:r>
      <w:bookmarkStart w:id="1" w:name="_GoBack"/>
      <w:r>
        <w:rPr>
          <w:rFonts w:hint="eastAsia" w:ascii="仿宋_GB2312" w:hAnsi="宋体" w:eastAsia="仿宋_GB2312"/>
          <w:b/>
          <w:sz w:val="32"/>
          <w:szCs w:val="32"/>
        </w:rPr>
        <w:t>”</w:t>
      </w:r>
      <w:bookmarkEnd w:id="1"/>
      <w:r>
        <w:rPr>
          <w:rFonts w:hint="eastAsia" w:ascii="仿宋_GB2312" w:hAnsi="宋体" w:eastAsia="仿宋_GB2312"/>
          <w:b/>
          <w:sz w:val="32"/>
          <w:szCs w:val="32"/>
        </w:rPr>
        <w:t>经费支出；</w:t>
      </w:r>
      <w:r>
        <w:rPr>
          <w:rFonts w:hint="eastAsia" w:ascii="仿宋_GB2312" w:hAnsi="宋体" w:eastAsia="仿宋_GB2312"/>
          <w:b/>
          <w:sz w:val="32"/>
          <w:szCs w:val="32"/>
        </w:rPr>
        <w:br w:type="textWrapping"/>
      </w:r>
      <w:r>
        <w:rPr>
          <w:rFonts w:hint="eastAsia" w:ascii="仿宋_GB2312" w:hAnsi="宋体" w:eastAsia="仿宋_GB2312"/>
          <w:b/>
          <w:sz w:val="32"/>
          <w:szCs w:val="32"/>
        </w:rPr>
        <w:t>三是进一步加强项目绩效监控人员职责的分工及责任划分，设立AB岗，使项目绩效落到实处；</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牢固树立监督者更要主动接受监督的意识，强化外部监督制约，认真落实内控制度，确保项目资金安全有效使用。</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5B184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0</TotalTime>
  <ScaleCrop>false</ScaleCrop>
  <LinksUpToDate>false</LinksUpToDate>
  <CharactersWithSpaces>343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tt</cp:lastModifiedBy>
  <dcterms:modified xsi:type="dcterms:W3CDTF">2024-12-16T04:20:04Z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18941F8D5BAA4F4396E5534E29374418</vt:lpwstr>
  </property>
</Properties>
</file>