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的安全监察工作；指导和监督国家机关、社会团体、企业事业组织和重点建设工程的治安保卫工作，指导治安保卫委员会等群众性治安保卫组织的治安防范工作。（其余部分涉密）</w:t>
        <w:br/>
        <w:t>2、机构人员构成</w:t>
        <w:br/>
        <w:t>（1）组织机构设置：</w:t>
        <w:br/>
        <w:t>伊犁哈萨克自治州公安局的预算包括：伊犁哈萨克自治州公安局本级预算及下属2家预算单位在内的汇总预算。</w:t>
        <w:br/>
        <w:t>伊犁哈萨克自治州公安局本级下设24个处室是：政治部、交警支队、特警支队、督察支队、警令部、情报中心、国保支队、反恐支队、治安支队、刑侦支队、经侦支队、出入境管理支队、技侦支队、监管支队、法制支队、网安支队、禁毒支队、警务保障处、机关服务中心、戒毒所、师范学院派出所、口岸签证处、口岸合作中心办证处、奎独经济开发区分局。</w:t>
        <w:br/>
        <w:t>伊犁哈萨克自治州公安局中，行政单位1家，事业单位0家，纳入伊犁哈萨克自治州公安局2021年部门预算编制范围的二级预算单位包括：</w:t>
        <w:br/>
        <w:t>1.交警支队</w:t>
        <w:br/>
        <w:t>2.特警支队</w:t>
        <w:br/>
        <w:t>（2）2021年伊犁哈萨克自治州公安局实有在职人员为967人，其中：</w:t>
        <w:br/>
        <w:t>行政在职967人（上年968），同比上年减少1人；</w:t>
        <w:br/>
        <w:t>实有离休人员2人（上年2人）,与上年一致。</w:t>
        <w:br/>
        <w:t>实有退休人员305人（上年292人）,同比上年增加13人。</w:t>
        <w:br/>
        <w:t>3、重点工作计划</w:t>
        <w:br/>
        <w:t>伊犁哈萨克自治州公安局维护伊犁州社会W定保M项目，计划投入1124.00万元，坚持以习近平新时代中国特色社会主义思想为指导，全面贯彻党的十九大和十九届二中、三中全会精神，贯彻落实全国公安工作会议特别是习近平总书记的重要讲话精神，贯彻落实党中央治疆方略，坚持总体国家安全观，坚持以人民为中心的发展思想，坚持稳中求进工作总基调，坚持政治建警、改革强警、科技兴警、从严治警，坚定不移走中国特色社会主义强警之路，推进公安工作现代化和公安队伍革命化正规化专业化职业化建设，提升维护国家政治安全和社会稳定的能力，履行好党和人民赋予的新时代职责使命，坚决捍卫政治安全、全力维护社会安定、切实保障人民安宁，为实现社会稳定和长治久安总目标，建设团结和谐、繁荣富裕、文明进步、安居乐业的中国特色社会主义新疆创造安全稳定的政治社会环境。要把握首要任务，坚决捍卫政治安全；创新社会治理，维护社会和谐稳定；履行为民职责，切实保障人民安宁；公正文明执法，提高公安工作法治化水平和执法公信力；推进改革强警，提升公安工作整体效能；强化科技支撑，推动公安工作创新发展。</w:t>
        <w:br/>
        <w:t>（二）部门单位整体支出规模、使用方法和主要内容、涉及对象及范围等</w:t>
        <w:br/>
        <w:t>1、部门单位整体支出规模</w:t>
        <w:br/>
        <w:t>2021年我单位全年预算数为29280.45万元，其中：年初批复的财政拨款为18815.73万元，单位其他资金收入700.00万元，年中追加9764.72万元，调整率50.04%。对比上年52163.63万元减少22883.18万元，下降43.87%。</w:t>
        <w:br/>
        <w:t>2021年实际决算支出26126.46万元，执行率89.23%，其中：</w:t>
        <w:br/>
        <w:t>（1）基本支出17084.62万元，占总支出的65.39％，主要用于本单位机构正常运转、完成日常工作任务而发生的各项支出。其中：工资福利支出14728.48万元，主要用于在职和离退休人员基本工资、津贴补贴等人员经费。商品和服务支出2170.89万元，主要用于办公费、印刷费、水电费、办公设备购置等。对个人和家庭的补助185.25万元，主要用于特警伙食费、疫情补助等。资本性支出0.00万元，主要用于。</w:t>
        <w:br/>
        <w:t>（2）项目支出9041.84万元，占总支出的34.61％。其中：2021年机场公安过渡期保障经费项目安排97.14万元，主要用于完成机场保障，；毒品实验室毒检设备购置项目项目安排34.74万元，主要用于完成禁毒设备购置；关于拨付2021年中央和自治区政法纪检监察转移支付资金的通知项目安排956.48万元，主要用于办案业务费支出；关于拨付2021年中央和自治区政法纪检监察转移支付资金的通知-公安装备项目安排449.10万元，主要用于公安装备购置支出；关于提前下达2021年公安业务费的通知（交警1313万元、出入境80万、禁毒12万）项目安排1405.00万元，主要用于公安交警、禁毒、出入境装备购置支出；关于提前下达2021年中央政法纪检监察转移支付资金的通知-政法委司法救助金项目安排5.00万元，主要用于司法救助支出；解决州公安局依法规范化安全检查项目资金项目安排1337.56万元，此项目内容涉密不予公开；刘秋宏人民警察特殊补助金项目资金项目安排15.00万元，主要用于死亡补助支出；民警节假日延时津贴补助项目资金项目安排824.74万元，主要用于人员补助方面支出；收回存量资金安排州公安局采购车辆项目资金（预拨）资金项目安排122.65万元，主要用于车辆购置助支出；特警伙食补助项目项目资金项目安排577.80万元，主要用于人员补助方面支出；伊犁哈萨克自治州公安局辅警工资及补助资金项目安排784.50万元，主要用于人员补助方面支出；伊犁哈萨克自治州公安局警史馆项目安排181.50万元，主要用于展览馆设备及装修方面支出；伊犁州公共安全视频监控建设联网应用审计项目安排49.78万元，此项目内容涉密不予公开；伊犁州禁毒办禁毒专项治理项目安排10.00万元，主要用于禁毒宣传方面支出；伊犁州强制隔离戒毒所伙食补助项目安排80.00万元，此项目内容涉密不予公开；州公安局安保警卫执勤经费安排10.00万元，此项目内容涉密不予公开；州公安局电信网络诈骗中心建设项目资金安排691.20万元，此项目内容涉密不予公开；州公安局公安警卫工作专项经费安排61.17万元，此项目内容涉密不予公开；州公安局公安信息网络安全防护系统项目资金安排518.12万元，此项目内容涉密不予公开；州公安局民警训练基地项目资金安排322.36万元，此项目内容涉密不予公开；州公安局一体化平台数据中心托管服务费资金安排508.00万元，此项目内容涉密不予公开。</w:t>
        <w:br/>
        <w:t>（3）本年度重点项目支出8679.01万元，重点支出保障率95.99%。其中重点保障项目是关于拨付2021年中央和自治区政法纪检监察转移支付资金的通知项目、关于拨付2021年中央和自治区政法纪检监察转移支付资金的通知-公安装备项目、关于提前下达2021年公安业务费的通知（交警1313万元、出入境80万、禁毒12万）项目、解决州公安局依法规范化安全检查项目资金项目、民警节假日延时津贴补助项目资金项目、安排州公安局采购车辆项目资金（预拨）资金项目、特警伙食补助项目项目资金项目、伊犁哈萨克自治州公安局辅警工资及补助资金项目、伊犁哈萨克自治州公安局警史馆项目、州公安局电信网络诈骗中心建设项目、州公安局公安信息网络安全防护系统项目、州公安局民警训练基地项目、州公安局一体化平台数据中心托管服务费项目。</w:t>
        <w:br/>
        <w:t>（4）本年度我单位全年政府采购预算3988.48万元,实际用于政府采购金额2645.75万元，采购执行率66.33%。</w:t>
        <w:br/>
        <w:t>2、整体支出评价使用方法和主要内容、涉及对象及范围等</w:t>
        <w:br/>
        <w:t>（1）整体支出评价使用方法</w:t>
        <w:br/>
        <w:t>本次单位整体支出绩效自评采用比较法、因素分析法、公众评判方法，原因是：我们通过对绩效目标与实施效果、历史与当期情况，综合分析绩效目标实现程度、通过综合分析影响绩效目标实现、实施效果的内外因素，评价绩效目标实现程度、我们通过调查问卷等对财政支出效果进行评判，评价绩效目标实现程度、针对群众的满意程度设立问题，并根据相关问题在问卷总数所占比进行具体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涉及对象：本次评价对象是伊犁哈萨克自治州公安局部门单位所有财政资金支出活动。</w:t>
        <w:br/>
        <w:t>整体支出评价范围：</w:t>
        <w:br/>
        <w:t>①基本支出17116.87万元，其中：工资福利支出、商品和服务支出、对个人和家庭的补助支出。</w:t>
        <w:br/>
        <w:t>②项目支出12163.58万元：1、网安电子物证检验鉴定所二级实验室建设项目；2、伊犁哈萨克自治州公安局“一体化平台”数据中心托管服务费；3、伊犁哈萨克自治州公安局安保警卫执勤项目；4、伊犁哈萨克自治州公安局反电诈中心建设项目；5、伊犁哈萨克自治州公安局公安警卫工作专项；6、伊犁哈萨克自治州公安局公安信息网络安全防护系统项目；7、伊犁哈萨克自治州公安局警务技能训练基地建设项目；8、伊犁哈萨克自治州公安局涉M建设项目；9、伊犁哈萨克自治州公安局网安网络大数据平台建设；10、伊犁哈萨克自治州公安局依法规范安全检查工作项目（二期）；11、伊犁州监管处置中心升级建设项目；12、伊犁州强制隔离戒毒所伙食补助项目；13、毒品实验室毒检设备购置项目；14、2021年公安业务费；15、特警被装购置项目；16、伊犁哈萨克自治州公安局车辆购置项目；17、伊犁哈萨克自治州公安局互联网监控综合应用平台建设项目(涉M)。18、民警节假日延时津贴补助项目。19、特警伙食补助项目项目。20、伊犁哈萨克自治州公安局辅警工资及补助资金项目。21、伊犁州禁毒办禁毒专项治理项目。22、刑侦支队外墙保温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要求，部门预算及绩效目标在政府信息公开，广泛接受社会监督。</w:t>
        <w:br/>
        <w:t>2、预算支出管理</w:t>
        <w:br/>
        <w:t>伊犁哈萨克自治州公安局按照财政要求基本支出分月度申报资金使用计划，由财政部门按照进度每月按期拨付，人员支出按照工资计划发放工资；依照伊犁哈萨克自治州公安局《专项资金管理办法》规定流程，资金支出按照我内控体系中设定的流程申报审批进行；项目支出属于政府采购的，按照财政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17116.87万元，实际到位17116.87万元,实际支出17084.62万元，占总支出的65.39％，其中：工资福利支出14728.48万元、商品和服务支出2170.89万元、对个人和家庭的补助185.25万元、主要用于统筹外离退休费及离退休采暖补贴、抚恤金、奖励金。资本性支出0.00万元。</w:t>
        <w:br/>
        <w:t>2021年基本支出比上年17076.07万元,增加8.55万元，上升0.05%，支出上升的主要原因是增加维稳指挥部等部门。</w:t>
        <w:br/>
        <w:t>2021年一般公共预算“三公”经费数为273.70万元，其中：因公出国（境）费0.00万元，公务用车购置0.00万元，公务用车运行费273.70万元，公务接待费0.00万元。</w:t>
        <w:br/>
        <w:t>2021年一般公共预算“三公”经费比上年增加273.70万元，其中：因公出国（境）费增加0.00万元，主要原因是本年度与上年度均未安排此项支出；公务用车购置费为0.00万元，未安排预算。公务用车运行费增加273.70万元，主要原因是2021年未安排此项预算，2021年安排预算；公务接待费增加0.00万元，主要原因是本年度与上年度均未安排此项支出。</w:t>
        <w:br/>
        <w:t>（三）专项支出管理及使用情况</w:t>
        <w:br/>
        <w:t>1、专项资金安排落实、总投入等情况分析</w:t>
        <w:br/>
        <w:t>2021年预算安排专项资金12163.58万元，实际到位12163.58万元,到位率100.00％,其中:中央转移支付项目资金6324.13万元，自治区资金1405.00万元，本级安排4434.45万元。</w:t>
        <w:br/>
        <w:t>2、专项资金实际使用情况</w:t>
        <w:br/>
        <w:t>2021年专项资金支出9041.84万元，占总支出的34.61%，其中2021年专项项目支出比上年23617.78万元减少14575.94万元，下降61.72%。支出减少的主要原因是基建项目减少。其中：2021年机场公安过渡期保障经费项目安排97.14万元，主要用于完成机场保障，；毒品实验室毒检设备购置项目项目安排34.74万元，主要用于完成禁毒设备购置；关于拨付2021年中央和自治区政法纪检监察转移支付资金的通知项目安排956.48万元，主要用于办案业务费支出；关于拨付2021年中央和自治区政法纪检监察转移支付资金的通知-公安装备项目安排449.10万元，主要用于公安装备购置支出；关于提前下达2021年公安业务费的通知（交警1313万元、出入境80万、禁毒12万）项目安排1405.00万元，主要用于公安交警、禁毒、出入境装备购置支出；关于提前下达2021年中央政法纪检监察转移支付资金的通知-政法委司法救助金项目安排5.00万元，主要用于司法救助支出；解决州公安局依法规范化安全检查项目资金项目安排1337.56万元，此项目内容涉密不予公开；刘秋宏人民警察特殊补助金项目资金项目安排15.00万元，主要用于死亡补助支出；民警节假日延时津贴补助项目资金项目安排824.74万元，主要用于人员补助方面支出；收回存量资金安排州公安局采购车辆项目资金（预拨）资金项目安排122.65万元，主要用于车辆购置助支出；特警伙食补助项目项目资金项目安排577.80万元，主要用于人员补助方面支出；伊犁哈萨克自治州公安局辅警工资及补助资金项目安排784.50万元，主要用于人员补助方面支出；伊犁哈萨克自治州公安局警史馆项目安排181.50万元，主要用于展览馆设备及装修方面支出；伊犁州公共安全视频监控建设联网应用审计项目安排49.78万元，此项目内容涉密不予公开；伊犁州禁毒办禁毒专项治理项目安排10.00万元，主要用于禁毒宣传方面支出；伊犁州强制隔离戒毒所伙食补助项目安排80.00万元，此项目内容涉密不予公开；州公安局安保警卫执勤经费安排10.00万元，此项目内容涉密不予公开；州公安局电信网络诈骗中心建设项目资金安排691.20万元，此项目内容涉密不予公开；州公安局公安警卫工作专项经费安排61.17万元，此项目内容涉密不予公开；州公安局公安信息网络安全防护系统项目资金安排518.12万元，此项目内容涉密不予公开；州公安局民警训练基地项目资金安排322.36万元，此项目内容涉密不予公开；州公安局一体化平台数据中心托管服务费资金安排508.00万元，此项目内容涉密不予公开。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项目资金管理办法》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（3）制订了应对预案，有效解决矛盾，不断提高战略预见能力和风险抵御能力项目实施方案，确保项目顺利实施。</w:t>
        <w:br/>
        <w:t>（4）认真组织各个项目验收，确保提供项目补助资金使用效益，提升项目服务水平。</w:t>
        <w:br/>
        <w:t>专项资金涉及政府采购项目的，按照局《伊犁州公安局政府采购与招标管理办法》组织人员制定采购计划，按照财政局采购部门批复，进行公开招标、邀请招标等方式进行。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部门（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12163.58万元，实际到位12163.58万元，资金到位率100.00%。截止到2021年12月24日执行9041.84万元，执行率74.34%。其中：2021年结转专项资金0.00万元，实际执行0.00万元，执行率为0.00%；2021年新增专项资金12163.58万元，实际执行9041.84万元，执行率为74.34%。</w:t>
        <w:br/>
        <w:t>2、资金管理情况</w:t>
        <w:br/>
        <w:t>我部门（单位）严格执行伊州政办发【2019】13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公安局，根据2021年22个项目的绩效目标及工作内容，将其细化分工至本单位24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伊犁州公安局，实施的22个项目，由相关业务处室指派专人进行全过程跟踪管理，处室负责人统筹推进项目实施，单位领导不定期对项目进度进行调度，并对项目质量进行控制。</w:t>
        <w:br/>
        <w:t>3、监管情况</w:t>
        <w:br/>
        <w:t>伊犁州公安局警务保障处从项目实施方案、项目预算、项目建设进度、项目成本、项目验收等环节，全过程对项目进行监管，并向本单位主要领导报告，以推进项目建设和提高项目质量，以发挥资金使用效益。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公安局，所涉及专项项目均已于专项资金下达后按照资金文件及绩效管理要求设置《项目绩效目标表》。22个专项项目预算总额为12163.58万元，在项目实施过程中，业务人员加强项目管理，合理控制项目成本，截止项目结束，22个项目总成本为9041.84万元，不存在超支情况。</w:t>
        <w:br/>
        <w:t>2、成本节约情况</w:t>
        <w:br/>
        <w:t>伊犁州公安局，所涉及专项项目使用资金比专项项目总预算减少    0.00万元，项目节约率为0.00%。</w:t>
        <w:br/>
        <w:t>(五)项目效率性分析</w:t>
        <w:br/>
        <w:t>1、实施进度</w:t>
        <w:br/>
        <w:t>2021年伊犁州公安局共涉及专项项目22个，截止到2021年底，通过专项项目实施过程中的有效监督，我单位按预期完成了22个专项项目的各项专项任务，项目总体完成率为97.51%。</w:t>
        <w:br/>
        <w:t>2、完成质量</w:t>
        <w:br/>
        <w:t>5个专项项目完成质量情况如下：</w:t>
        <w:br/>
        <w:t>①民警节假日延时津贴补助项目完成了在职在编民警2021年度节假日延时津贴补贴发放，保障了民警的超时工作应得的权益，有效提升了民警的工作积极性。</w:t>
        <w:br/>
        <w:t>②特警伙食补助项目完成了特警队员伙食保障，为特警创造了良好的身体素质，适应高强度的训练及处突需要。</w:t>
        <w:br/>
        <w:t>③伊犁州公安局辅警工资及补助项目是保障各项维稳任务完成的关键，是财政部、公安部联合发文明确各地财政应该保障的经费，人员经费主要用于辅警工资及社保缴费，同时有利于实现伊犁州社会稳定和长治久安总目标和队伍长期发展。根据现行政策，伊犁州公安局将长期执行伊犁州直范围内的各项安全保卫任务，辅警工资支出项目可以保障当年各项勤务的顺利进行。</w:t>
        <w:br/>
        <w:t>④伊犁州公安局刑侦支队外墙保温等维护项目对窗户进行更换，墙体加装保温层，切实提升保温效果，同时结合当前旧楼亮化要求，提升亮化效果。</w:t>
        <w:br/>
        <w:t>⑤伊犁州禁毒办禁毒专项治理项目是遏制毒品蔓延、降低毒品危害，发挥戒毒工作的禁毒斗争中的作用，是财政部、公安部联合发文明确各地财政应该保障的经费，业务经费主要用于自治州创建禁毒示范城市所需宣传经费，同时有利于实现伊犁州社会稳定和长治久安总目标和队伍长期发展，保障了禁毒宣传所需经费。</w:t>
        <w:br/>
        <w:t>其余17个项目未涉密项目，不予公开。</w:t>
        <w:br/>
        <w:t>(六)项目效益性分析</w:t>
        <w:br/>
        <w:t>5个专项项目预期目标完成程度、实施对经济和社会的影响如下</w:t>
        <w:br/>
        <w:t>①民警节假日延时津贴补助项目有效提升了民警的工作效率和积极性，为伊犁州社会稳定做出突出贡献。</w:t>
        <w:br/>
        <w:t>②特警伙食补助项目有效增强特警队员身体体质。</w:t>
        <w:br/>
        <w:t>③伊犁州公安局辅警工资及补助项目有力保证队伍长期稳定发展。</w:t>
        <w:br/>
        <w:t>④伊犁州公安局刑侦支队外墙保温等维护项目有效提升办公楼保温效果及旧楼亮化效果。</w:t>
        <w:br/>
        <w:t>⑤伊犁州禁毒办禁毒专项治理项目有效提升社会公众对禁毒工作认知度和有效遏制吸食新型毒品人员增长势头。</w:t>
        <w:br/>
        <w:t xml:space="preserve">    其余17个项目为涉密项目，不予公开。</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99071.54万元，其中流动资产848.26万元（其中货币资金528.59万元、应收账款净额319.67），固定资产净值56824.59万元（其中：土地、房屋及构筑物39078.09万元，占固定资产净值的68.77%；通用设备15311.54万元，占固定资产净值的26.95%；专用设备1581.94万元，占固定资产净值的2.8%；其他853.02万元，占固定资产净值的1.48%），在建工程41398.69万元。</w:t>
        <w:br/>
        <w:t>本年度流动资产848.26万元，比上年减少11817.43万元，原因是：往来账清理，收回应收账款资金。</w:t>
        <w:br/>
        <w:t>本年度固定资产102047.96万元，比上年增加67637.64万元，原因是：在建工程转固定资产。</w:t>
        <w:br/>
        <w:t>实际在用固定资产102047.96万元，固定资产利用率100.00%。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2021年度我单位年初预算安排19515.73万元，年中调整9764.72万元，截止12月底支出26126.46万元，执行率89.23%。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区、公安部、公安厅的大力支持和州党委的正确领导下，我单位迎难而上、务实重干，积极推动各项公安工作取得了新的进展，为促进经济持续健康发展与社会和谐稳定提供了有力的资金支撑和保障。</w:t>
        <w:br/>
        <w:t>1、圆满完成国家政治安全和伊犁社会大局稳定工作。</w:t>
        <w:br/>
        <w:t>一要把学深悟透习近平新时代中国特色社会主义思想作为首要政治任务，坚持用党的科学理论武装头脑，毫不动摇坚持党对公安工作的绝对领导，更加坚定自觉地做到“两个维护”，坚定维护习近平总书记党中央的核心、全党的核心地位，切实肩负起维护党中央权威和集中统一领导的重要政治责任。二要紧跟新形势新要求深入学。要牢牢把握加强党中央集中统一领导这个根本保证，对标全面依法治国总体要求，对表党中央新时代治疆方略，对焦赵克志国务委员在全国公安厅局长会议上提出的“六个必须”，对照州党委和公安厅党委各项工作要求，忠诚践行习近平法治思想，切实增强政治自觉和思想自觉，争当学习贯彻的第一方阵，自觉融入坚定不移推进中国式现代化的伟大实践。三要坚持学用结合，用科学的立场、观点、方法，从战略层面观察和判断形势，把握现象与本质、特殊与普通、局部与整体、当前与长远、国内与国际、疆内与疆外、网上与网下的关系，在认清当前世情国情党情和本地本部门工作实际的基础上，对事物发展总体趋势做出科学研判，预见战略实施中可能出现的各种问题，并制订应对预案，有效解决矛盾，不断提高战略预见能力和风险抵御能力，增强工作的系统性、预见性、创造性，善于在处理各种复杂事、难办事和紧急事的实践中历练本领、锻造品格、积累经验，在解决基础性、关键性问题上实现战略突破，在把握战略全局中抓住重点带动全盘推进各项工作。</w:t>
        <w:br/>
        <w:t>2、各项目标任务提前完成。</w:t>
        <w:br/>
        <w:t>增强忧患意识，牢固树立底线思维，以“宁可十防九空，也不能万一失防”，宁可把形势想得更复杂一点，把挑战看得更大一点，把警戒线划得更严一点，也不能让底板漏洞。在谋划工作时把握好节奏，确保周期性任务“成竹在胸”，突发性任务“见微知著”，趋势性任务“未雨绸缪”，注重增强工作的系统性、整体性、协同性，使各项举措相互配合、相互促进、相得益彰，做到干一样成一样，不断开创工作新局面。</w:t>
        <w:br/>
        <w:t>3、各项公安工作成效显著。</w:t>
        <w:br/>
        <w:t>一要坚持以党的旗帜为旗帜、以党的方向为方向、以党的意志为意志，始终在政治立场、政治方向、政治原则、政治道路上同以习近平同志为核心的党中央保持高度一致，确保党的理论和路线方针政策在各项公安工作中得到不折不扣贯彻落实，推动党对公安工作的绝对领导制度化、法治化。二要高举中国特色社会主义法治旗帜，弘扬法治精神，大力推进新时代法治公安建设，把全面依法治国、依法治疆、依法治州的要求落实到公安工作各领域，扎实推进严格执法、公正司法，发挥法治固根本、稳预期、利长远的保障作用，不断提升伊犁公安工作法治化水平和执法公信力。三要准确把握党的领导和依法治国高度统一的内在关系，充分发挥党委把方向、管大局、保落实的重要作用，严格执行中国共产党政法工作条例、重大事项请示报告条例、党委重大事项决策议事制度、“第一议题”制度等党内法规，严格服从和遵守宪法法律规定，健全完善对贯彻落实党中央重大决策部署、贯彻落实自治区、自治州和公安部、公安厅党委工作安排等情况的督促检查、问效问责机制，切实把党的领导贯彻到政治、思想、组织等各方面，落实到决策、执行、监督等各环节，坚决肃清周永康等人流毒影响，坚决杜绝以言代法、以权压法、徇私枉法，决不能因执法不规范，授人以柄，形成热点，引发炒作。</w:t>
        <w:br/>
        <w:t>4、依法严厉打击各类违法犯罪，切实保障人民群众生命财产安全全面达标，群众满意度高。</w:t>
        <w:br/>
        <w:t>紧紧围绕人民群众反映强烈、地域特征突出的治安问题，常态化推进扫黑除恶、禁毒戒毒、“三非”整治等专项打击行动，严厉打击电信网络诈骗、跨境赌博、涉枪涉爆、非法集资以及“黄赌毒”“食药环”“盗抢骗”等危害民生的违法犯罪活动。针对当前违法犯罪活动网络化、智能化和跨国跨境跨区域的特点，依托“专班”，加快构建全警网上作战、合成作战新机制，不断提升打击犯罪整体效能，在实践中稳步推进大部制改革，切实保障人民群众合法权益，守护社会安宁。</w:t>
        <w:br/>
        <w:t>（三）有效性评价</w:t>
        <w:br/>
        <w:t>2021年部门支出的有效性主要体现在我单位各项工作成效上，一是加强学习历练，不断增强法治思维和依法办事能力，持续纠治形式主义、官僚主义，在学中干、干中学，推动上级各项要求落实落细，推动伊犁公安机关在贯彻落实党中央决策部署上、在执行各项目标任务中发挥表率示范作用进一步夯实，二是伊犁公安工作法治化水平和执法公信力能力进一步提升，三是互联网+公安行政管理服务进一步改善，四是优质高效公共管理服务，有力有效服务经济社会发展大局进一步提高，五是推动党对公安工作的绝对领导制度化、法治化进一步推进，七是进一步筑牢扎根边疆、奉献边疆的思想根基，忠实履行好党和人民赋予的新时代使命任务水平进一步增强，详细情况如下：</w:t>
        <w:br/>
        <w:t>伊犁州公安局部门单位整体绩效目标共设置一级指标3个，二级指标7个，三级指标42个，详细说明如下</w:t>
        <w:br/>
        <w:t>1、数量指标：</w:t>
        <w:br/>
        <w:t>指标1：辅警绩效工资发放人数，指标值：=83人，实际完成值：74人，指标完成率89.16%；</w:t>
        <w:br/>
        <w:t>指标2：保障在职人员人数，指标值：&gt;=970人，实际完成值：960人，指标完成率98.97%；</w:t>
        <w:br/>
        <w:t>指标3：辅助管理岗位聘请人数，指标值：=110人，实际完成值：110人，指标完成率100.00%；</w:t>
        <w:br/>
        <w:t>指标4：享受延时津贴在职在编人数，指标值：=968人，实际完成值：968人，指标完成率100.00%；</w:t>
        <w:br/>
        <w:t>指标5：购置毒品检测设备，指标值：&gt;=3套，实际完成值：3套，指标完成率100.00%；</w:t>
        <w:br/>
        <w:t>指标6：举办宣传活动，指标值：&gt;=200次，实际完成值：300次，指标完成率150.00%；</w:t>
        <w:br/>
        <w:t>指标7：专用软件（套），指标值：=1套，实际完成值：1套，指标完成率100.00%；</w:t>
        <w:br/>
        <w:t>指标8：特警伙食实有保障人数，指标值：=535人，实际完成值：535人，指标完成率100.00%；</w:t>
        <w:br/>
        <w:t>2、质量指标：</w:t>
        <w:br/>
        <w:t>指标1：购置毒品检验设备质量合格率，指标值：=100%，实际完成值：100%，指标完成率100.00%；</w:t>
        <w:br/>
        <w:t>指标2：特警队员伙食质量达标率，指标值：=100%，实际完成值：100%，指标完成率100.00%；</w:t>
        <w:br/>
        <w:t>指标3：食品卫生检查合格率，指标值：=100%，实际完成值：100%，指标完成率100.00%；</w:t>
        <w:br/>
        <w:t>指标4：网络出口漏控率，指标值：&lt;=10%，实际完成值：1%，指标完成率100.00%；</w:t>
        <w:br/>
        <w:t>指标5：工资及公用经费保障率，指标值：=100%，实际完成值：100%，指标完成率100.00%；</w:t>
        <w:br/>
        <w:t>指标6：人员岗位要求符合度，指标值：=100%，实际完成值：100%，指标完成率100.00%；</w:t>
        <w:br/>
        <w:t>指标7：月加班工作日不低于6天，指标值：=100%，实际完成值：100%，指标完成率100.00%；</w:t>
        <w:br/>
        <w:t>指标8：禁毒示范州验收通过率，指标值：=100%，实际完成值：100%，指标完成率100.00%；</w:t>
        <w:br/>
        <w:t>3、时效指标：</w:t>
        <w:br/>
        <w:t>指标1：伙食供应及时率，指标值：=100%，实际完成值：100%，指标完成率100.00%；</w:t>
        <w:br/>
        <w:t>指标2：毒品检验设备采购安装时限，指标值：&lt;=60天，实际完成值：60天，指标完成率100.00%；</w:t>
        <w:br/>
        <w:t>指标3：禁毒资金到位及时率，指标值：=100%，实际完成值：100%，指标完成率100.00%；</w:t>
        <w:br/>
        <w:t>指标4：禁毒资金到位及时率，指标值：=100%，实际完成值：100%，指标完成率100.00%；</w:t>
        <w:br/>
        <w:t>指标5：延时津贴补助发放及时率，指标值：=100%，实际完成值：100%，指标完成率100.00%；</w:t>
        <w:br/>
        <w:t>指标6：辅警工资每月发放及时率，指标值：=100%，实际完成值：100%，指标完成率100.00%；</w:t>
        <w:br/>
        <w:t>指标7：资金发放及时性，指标值：=100%，实际完成值：100%，指标完成率100.00%；</w:t>
        <w:br/>
        <w:t>指标8：升级扩容按期完成率，指标值：=100%，实际完成值：100%，指标完成率100.00%；</w:t>
        <w:br/>
        <w:t>4、成本指标：</w:t>
        <w:br/>
        <w:t>指标1：伙食补助标准，指标值：=30元/天/人，实际完成值：30元/天/人，指标完成率100.00%；</w:t>
        <w:br/>
        <w:t>指标2：人均支出标准，指标值：&lt;=14.39万元，实际完成值：14.01万元，指标完成率97.36%；</w:t>
        <w:br/>
        <w:t>指标3：延时津贴月补助标准，指标值：=710元/人/月，实际完成值：710元/人/月，指标完成率100.00%；</w:t>
        <w:br/>
        <w:t>指标4：专用软件费用，指标值：&lt;=15万元，实际完成值：15万元，指标完成率100.00%；</w:t>
        <w:br/>
        <w:t>指标5：人均运转经费数，指标值：&lt;=2.62万元，实际完成值：2.26万元，指标完成率86.30%；</w:t>
        <w:br/>
        <w:t>指标6：绩效工资标准，指标值：15000元/人/年，实际完成值：14997.3元/人/年，指标完成率99.98%；</w:t>
        <w:br/>
        <w:t>指标7：戒毒人员伙食测算标准，指标值：=300元/人.月，实际完成值：300元/人.月，指标完成率100.00%；</w:t>
        <w:br/>
        <w:t>指标8：举办宣传活动费用，指标值：&lt;=8000元/次，实际完成值：1152.67元/次，指标完成率14.41%；</w:t>
        <w:br/>
        <w:t>5、经济效益指标：</w:t>
        <w:br/>
        <w:t>指标1：毒品检验设备利用率，指标值：=100%，实际完成值：100%，指标完成率100.00%；</w:t>
        <w:br/>
        <w:t>6、社会效益指标：</w:t>
        <w:br/>
        <w:t>指标1：办案业务保障能力，指标值：有效提升，实际完成值：有效提升，指标完成率100.00%；</w:t>
        <w:br/>
        <w:t>指标2：禁毒工作宣传知晓率，指标值：&gt;=95%，实际完成值：95%，指标完成率100.00%；</w:t>
        <w:br/>
        <w:t>指标3：提升民警工作效率与积极性，指标值：有效提升，实际完成值：有效提升，指标完成率100.00%；</w:t>
        <w:br/>
        <w:t>7、满意度指标：</w:t>
        <w:br/>
        <w:t>指标1：使用人员满意度，指标值：&gt;=95%，实际完成值：100%，指标完成率105.26%；</w:t>
        <w:br/>
        <w:t>指标2：戒毒人员满意度，指标值：&gt;=95%，实际完成值：95%，指标完成率100.00%；</w:t>
        <w:br/>
        <w:t>指标3：特警满意度，指标值：&gt;=95%，实际完成值：100%，指标完成率105.26%；</w:t>
        <w:br/>
        <w:t>指标4：辅警人员满意度，指标值：&gt;=95%，实际完成值：100%，指标完成率105.26%；</w:t>
        <w:br/>
        <w:t>指标5：民警满意度，指标值：&gt;=99%，实际完成值：100%，指标完成率101.01%；</w:t>
        <w:br/>
        <w:t>指标6：州直群众对禁毒工作满意度，指标值：&gt;=95%，实际完成值：100%，指标完成率105.26%；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br/>
        <w:t>3、选取切实可行、操作性较强的考核指标，建立考核指标的标准模板。</w:t>
        <w:br/>
        <w:t>4、加强资金使用部门对绩效评价工作的认识和重视程度，并将评价结果运用于工作始终。</w:t>
        <w:br/>
        <w:t>5、同时做好项目实施管理与资金使用的匹配，根据项目实施计划，制定出科学合理的资金计划，不断提高资金使用效率。</w:t>
        <w:br/>
        <w:t>（二）建议</w:t>
        <w:br/>
        <w:t>1、加快建成全方位、全过程、全覆盖的预算绩效管理体系，实现预算和绩效管理一体化，着力提高资源配置效率和使用效益。</w:t>
        <w:br/>
        <w:t>2、推进绩效成本预算管理改革，建立以质量和成本为重要考核内容、以结果导向配置公共资源的管理机制。</w:t>
        <w:br/>
        <w:t xml:space="preserve">  3、实现绩效管理的全面覆盖，优化支出结构，削减无效、低效资金，形成绩效管理的刚性约束，提高财政资金的使用效益。</w:t>
        <w:br/>
        <w:t xml:space="preserve">  4、深化绩效管理与预算管理相结合的管理机制；实现预算执行和政策实施、资金使用和绩效目标与人民满意的多项融合。</w:t>
        <w:br/>
        <w:t>5、加强项目绩效业务知识学习，真正了解项目绩效工作实质，准确填报相关信息，促进相关工作同步进行。</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