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促进自治州文化艺术体育事业协调发展，组织、策划、承办 各类体育比赛； 提供体育技术咨询； 管理好体育场馆设施、设备； 为群众提供免费健身场所。</w:t>
        <w:br/>
        <w:t>2、机构人员构成</w:t>
        <w:br/>
        <w:t>（1）组织机构设置：</w:t>
        <w:br/>
        <w:t>伊犁州体育场馆中心无下属预算单位，下设 0 个科室。</w:t>
        <w:br/>
        <w:t>（2）2021年伊犁州体育场馆中心实有在职人员为 9 人，其中：</w:t>
        <w:br/>
        <w:t>事业在职 9 人（上年9人），与上年一致；</w:t>
        <w:br/>
        <w:t>实有离休人员0人（上年0人）, 与上年一致。</w:t>
        <w:br/>
        <w:t>实有退休人员6人（上年5人）, 同比上年增加1 人。</w:t>
        <w:br/>
        <w:t>3、重点工作计划</w:t>
        <w:br/>
        <w:t>（1）体育场馆公共取暖费项目，计划投入3.67万元，实现冬季暖气供应，保障体育场馆各项工作正常开展的目标。</w:t>
        <w:br/>
        <w:t>（2）人员发放工资福利及运转保障工作，计划投入122.77万元；用于支付场馆在职人员工资福利支出，保证体育场馆中心业务正常运行，全民健身免费开放，承办各类体育赛事、开展体育项目培训班。</w:t>
        <w:br/>
        <w:t>（3）中央支持地方公共文化服务体系建设补助资金项目56万元，用于体育馆内屋面、卫生间维护及线路改造，为群众和各项体育赛事活动提供优质的健身环境，拓宽开展各项活动的思路和渠道。</w:t>
        <w:br/>
        <w:t>（二）部门单位整体支出规模、使用方法和主要内容、涉及对象及范围等</w:t>
        <w:br/>
        <w:t>1、部门单位整体支出规模</w:t>
        <w:br/>
        <w:t>2021年我单位全年预算数为192.97万元，其中：年初批复的财政拨款为116.64 万元，年中追加资金76.33万元，调整率65.44%。对比上年113.75 万元增加79.22万元，上升69.64%。</w:t>
        <w:br/>
        <w:t>2021年实际决算支出182.45 万元，执行率94.55%，其中：</w:t>
        <w:br/>
        <w:t>（1）基本支出 122.77万元，占总支出的67.29％，主要用于本单位机构正常运转、完成日常工作任务而发生的各项支出。其中：工资福利支出111.69万元，主要用于在职和离退休人员基本工资、津贴补贴等人员经费。商品和服务支出10.36万元，主要用于办公费、印刷费、水电费、办公设备购置等。对个人和家庭的补助0.72万元，主要用于退休人员统筹外退休费、在职人员独生子女费及其他对个人家庭的补助支出。      </w:t>
        <w:br/>
        <w:t>（2）项目支出59.67万元，占总支出的32.71％。其中：1、伊犁州体育场馆中心体育馆内公共取暖费项目安排3.67万元，主要用于完成冬季体育馆内公共取暖费保障支出 ，2、中央支持地方公共文化服务体系建设补助资金项目安排56万元，主要用于完成体育馆内设施维护维修及地板更换。</w:t>
        <w:br/>
        <w:t>（3）本年度重点项目支出56万元，重点支出保障率93.84%。其中重点保障项目是中央支持地方公共文化服务体系建设补助资金项目。</w:t>
        <w:br/>
        <w:t>（4）本年度我单位全年政府采购预算 1.37 万元,实际用于政府采购金额1.37万元，采购执行率100.00 % 。</w:t>
        <w:br/>
        <w:t>2、整体支出评价使用方法和主要内容、涉及对象及范围等</w:t>
        <w:br/>
        <w:t>（1）整体支出评价使用方法</w:t>
        <w:br/>
        <w:t>本次单位整体支出绩效自评采用综合指数评价法，原因：通过把场馆中心各项绩效指标的实际水平，进行对照评价标准值，分别计算各项指标评价得分为：执行率得分9.59分，数量指标得分10分，质量指标得分15分，时效指标得分10分，成本指标得分14.41分，经济效益指标得分15分，社会效益指标得分10分，可持续影响指标得分5分，满意度指标得分10分。再按照设定的各项指标权数计算出综合评价得分为99分，分析我单位本年度评价绩效目标实现情况为：优秀。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涉及对象：本次评价对象是伊犁州体育场馆中心所有财政资金支出活动。</w:t>
        <w:br/>
        <w:t>整体支出评价范围：</w:t>
        <w:br/>
        <w:t>①基本支出 129.29万元，其中：工资福利支出、商品和服务支出、对个人和家庭的补助支出。</w:t>
        <w:br/>
        <w:t>②项目支出63.67万元：体育馆内公共取暖费、中央支持地方公共文化服务体系建设补助资金项目。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算法》要求，部门预算及绩效目标在伊犁州人民政府网站公开，广泛接受社会监督。</w:t>
        <w:br/>
        <w:t>2、预算支出管理</w:t>
        <w:br/>
        <w:t>我单位按照财政要求基本支出分月度申报资金使用计划，由财政部门按照进度每月按期拨付，人员支出按照工资计划发放工资；依照伊犁州体育场馆中心《预算收支管理规定》相关规定和伊犁州体育场馆中心《内部控制管理手册》规定流程，资金支出按照我单位内控体系中设定的流程申报审批进行；项目支出属于政府采购的，按照伊犁州体育场馆中心《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 129.29万元，实际到位129.29万元,实际支出122.77万元，占总支出的67.29％，其中：工资福利支出  111.69万元、商品和服务支出10.36万元、对个人和家庭的补助0.72万元、主要用于保障单位人员发放工资福利支出及对个人和家庭补助及日常办公费、取暖费、三公经费、工会经费、福利费及其它商品和服务支出 。</w:t>
        <w:br/>
        <w:t>2021年基本支出比上年109.8万元,增加19.49万元，上升17.75%，支出上升的主要原因是在职人员工资正常晋升及2021年退休一人，新增一人，养老、医疗、住房公积金等增加。</w:t>
        <w:br/>
        <w:t>2021年一般公共预算“三公”经费数为 1.15 万元，其中：因公出国（境）费 0万元，公务用车购置0 万元，公务用车运行费1.15 万元，公务接待费0万元。</w:t>
        <w:br/>
        <w:t>2021年一般公共预算“三公”经费比上年增加0万元，其中：因公出国（境）费增加 0 万元，主要原因是 我单位本年度与上年度均未安排此项支出 ；公务用车购置费为0，未安排预算。公务用车运行费增加 0 万元，主要原因是车辆编制未增加 ；公务接待费增加0万元，主要原因是我单位本年度与上年度均未安排此项支出。</w:t>
        <w:br/>
        <w:t>（三）专项支出管理及使用情况</w:t>
        <w:br/>
        <w:t>1、专项资金安排落实、总投入等情况分析</w:t>
        <w:br/>
        <w:t>2021年预算安排专项资金63.67万元，实际到位63.67万元, 到位率100.00％,其中:中央支持地方公共文化服务体系建设补助资金项目60万元, 本级安排 3.67 万元。</w:t>
        <w:br/>
        <w:t>2、专项资金实际使用情况</w:t>
        <w:br/>
        <w:t>2021年专项资金支出59.67万元，占总支出的32.71%，其中2021年专项项目支出比上年 3.67 万元增加60万元，上升1634.88 %。支出上升主要原因是本年度拨入中央支持地方公共文化服务体系建设补助资金60万元。其中：体育馆内公共取暖费项目安排3.67万元，主要用于完成支付体育馆内公共取暖费，中央支持地方公共文化服务体系建设补助资金项目安排60万元，主要用于完成体育馆内屋面维修、线路改造和卫生间改造及更换运动地板。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项目专项资金管理办法》，《项目专项资金支付制度》专项资金管理办法，各项资金使用审批流程均按规定办理。涉及“三重一大”内容，严格按照规定提请党组会审议决定，包括项目资金分配、重大项目确定、大额资金支付等。</w:t>
        <w:br/>
        <w:t>（2）建立伊犁州体育场馆中心专项资金专帐，做到有据可依，有据可查。</w:t>
        <w:br/>
        <w:t>（3）制订了伊犁州体育场馆中心项目实施方案，确保项目顺利实施。</w:t>
        <w:br/>
        <w:t>（4）认真组织伊犁州体育场馆中心项目验收，确保项目补助资金的使用效益，提升项目服务水平。</w:t>
        <w:br/>
        <w:t>专项资金涉及政府采购项目的，按照伊犁州财政局下发的《政府采购与招标管理办法》组织人员制定采购计划，按照财政局采购部门批复，进行公开招标、邀请招标等方式进行。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伊犁州体育场馆中心项目专项资金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单位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截止12月25日，2个专项均按照时间计划保质、保量完成。</w:t>
        <w:br/>
        <w:t>(二)专项管理情况分析</w:t>
        <w:br/>
        <w:t>1、资金到位及使用情况</w:t>
        <w:br/>
        <w:t>2021年涉及专项资金63.67万元，实际到位63.67万元，资金到位率100.00%。截止到2021年12月 31 日执行 59.67 万元，执行率93.72%。其中：2021年结转专项资金0万元，实际执行0万元，执行率为0.00%；2021年新增专项资金63.67万元，实际执行59.67万元，执行率为93.72%。</w:t>
        <w:br/>
        <w:t>2、资金管理情况</w:t>
        <w:br/>
        <w:t>我单位严格执行《伊犁哈萨克自治州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体育场馆中心，根据2021年2个项目的绩效目标及工作内容，将其细化分工至本单位各业务负责人，加强组织领导，明确分工，各司其职，抓好工作目标任务的落实完成，同时年中要求各业务负责人按照年初预算对本单位绩效工作进行自查自评，并报上半年工作情况总结，5月和8月对工作情况进行跟踪检查，确保绩效目标如期实现，不断提高财政资金配置和使用效益。</w:t>
        <w:br/>
        <w:t>2、管理情况</w:t>
        <w:br/>
        <w:t>伊犁州体育场馆中心，实施的2个项目，由相关业务负责人指派专人进行全过程跟踪管理，业务负责人统筹推进项目实施，单位领导不定期对项目进度进行调度，并对项目质量进行控制。</w:t>
        <w:br/>
        <w:t>3、监管情况</w:t>
        <w:br/>
        <w:t>办公室主任王若新从项目实施方案、项目预算、项目建设进度、项目成本、项目验收等环节，全过程对项目进行监管，并向本单位主要领导报告，以推进项目建设和提高项目质量，以发挥资金使用效益。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体育场馆中心，所涉及专项项目均已于专项资金下达后按照资金文件及绩效管理要求设置《项目绩效目标表》。2个专项项目预算总额为63.67万元，在项目实施过程中，业务人员加强项目管理，合理控制项目成本，截止项目结束，2个项目总成本为59.67万元，不存在超支情况。</w:t>
        <w:br/>
        <w:t>2、成本节约情况</w:t>
        <w:br/>
        <w:t>伊犁州体育场馆中心，所涉及专项项目使用资金比专项项目总预算减少0万元，项目节约率为0.00% 。</w:t>
        <w:br/>
        <w:t>(五)项目效率性分析</w:t>
        <w:br/>
        <w:t>1、实施进度</w:t>
        <w:br/>
        <w:t>2021年伊犁州体育场馆中心共涉及专项项目2个，截止到2021年底，通过专项项目实施过程中的有效监督，我单位按预期完成了2个专项的各项专项任务，项目总体完成率为100.00% 。</w:t>
        <w:br/>
        <w:t>2、完成质量</w:t>
        <w:br/>
        <w:t>2个专项项目完成质量情况如下：</w:t>
        <w:br/>
        <w:t>①体育馆内公共取暖费，已完成支付伊犁州体育场馆中心体育馆内公共取暖费，有效的保障了冬季馆内全民健身免费开放的业务的开展，满足冬季各族群众在馆内进行各类体育赛事活动。</w:t>
        <w:br/>
        <w:t>②2021年中央补助地方公共文化服务体系建设补助资金项目安排已完成体育事业体系建设，体育场地设施实现新改善，体育馆内老旧线路改造及屋面、卫生间得到维护改造，为进馆健身活动群众提供良好舒适的运动环境。</w:t>
        <w:br/>
        <w:t>(六)项目效益性分析</w:t>
        <w:br/>
        <w:t>2个专项项目预期目标完成程度、实施对经济和社会的影响如下：</w:t>
        <w:br/>
        <w:t>1、伊犁州体育场馆中心体育馆内公共取暖费项目增加场租收入，有效提高各族群众全民健身的积极性，持续保障冬季馆内全民健身免费开放业务。</w:t>
        <w:br/>
        <w:t>2、2021年中央补助地方公共文化服务体系建设补助资金项目安排已完成体育事业体系建设。体育场地设施实现新改善，体育馆内老旧线路改造及屋面、卫生间得到维护改造，为进馆健身活动群众提供良好舒适的运动环境，通过全民健身免费开放场馆使各族群众更加热爱体育运动和提升全民身体素质。</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 6.37 万元，其中流动资产0.93  万元（其中其他应收款0.93万元），固定资产净值  5.44  万元（其中：土地、房屋及构筑物  0  万元，占固定资产净值的0.00%；通用设备  1.91  万元，占固定资产净值的35.11%；专用设备  0  万元，占固定资产净值的0.00%；家具、用具、装具3.53万元，占固定资产净值的64.89%。</w:t>
        <w:br/>
        <w:t>本年度流动资产 0.93  万元，比上年增加0.92 万元，原因是：2021年公益性岗位人员社保补贴结余 。</w:t>
        <w:br/>
        <w:t>本年度固定资产 857.01 万元，比上年减少164.76 万元，原因是：2021年赛马场资产划拨给伊犁州体育运动学校164.76万元 。</w:t>
        <w:br/>
        <w:t>实际在用固定资产 857.01  万元，固定资产利用率100.00% 。</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2021年度我单位年初预算安排116.64万元，年中调整76.33万元，截止12月底支出 182.45万元，执行率94.55%。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2021年，在伊犁自治区党委的大力支持和伊犁州党委的正确领导下，我单位迎难而上、务实重干，积极推动各项工作取得了新的进展，为促进经济持续健康发展与社会和谐稳定提供了有力的资金支撑和保障。</w:t>
        <w:br/>
        <w:t>1、体育场地设施实现新改善。2021年中央补助地方公共文化服务体系建设补助资金项目安排56万已完成体育事业体系建设。体育馆内老旧线路改造及屋面、卫生间得到维护改造，场馆设施维护圆满完成。为进馆健身活动群众提供良好舒适的运动环境，通过全民健身免费开放场馆使各族群众更加热爱体育运动和提升全民身体素质。</w:t>
        <w:br/>
        <w:t>2、体育社会组织实现新发展。成功承办了2021年伊犁州二级太极拳、健身气功培训事宜，为培训班提供了体育场地及相关设施，保障了学员的正常培训，并做好了相关服务。</w:t>
        <w:br/>
        <w:t>3、全民健身运动掀起新高潮。为青少年羽毛球协会、天唯青少年篮球培训提供训练场地，加强全民健身活动的开展更加提高了广大群众的身体素质及对体育项目的热爱，免费开放场馆，受到群众一致好评。</w:t>
        <w:br/>
        <w:t>（三）有效性评价</w:t>
        <w:b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</w:t>
        <w:br/>
        <w:t>伊犁州体育场馆中心是全民健身免费开放场馆，推动全民健身文化体育建设的发展，建设现代化公共文化体育体系，不断满足人民群众精神文化体育需求。保障部门单位人员发放工资福利支出及运转支出；冬季暖气供应，保障体育场馆各项业务正常开展。</w:t>
        <w:br/>
        <w:t>伊犁州体育场馆中心部门单位整体绩效目标共设置一级指标3    个，二级指标 8 个，三级指标 14个，详细说明如下</w:t>
        <w:br/>
        <w:t>1、数量指标：</w:t>
        <w:br/>
        <w:t>指标1：保障在职人员人数 ，指标值：=9人，实际完成值：9人 ，指标完成率100.00%；</w:t>
        <w:br/>
        <w:t>指标2：体育馆采暖面积，指标值：=2063.61平方米，实际完成值：2063.61平方米，指标完成率100.00%；</w:t>
        <w:br/>
        <w:t>2、质量指标：</w:t>
        <w:br/>
        <w:t>指标1：暖气供暖室内温度达标率，指标值：≧98% ，实际完成值：100% ，指标完成率102.04%；</w:t>
        <w:br/>
        <w:t>指标2：工资及公用经费保障率，指标值：=100%，实际完成值：100% ，指标完成率100.00%；</w:t>
        <w:br/>
        <w:t>3、时效指标：</w:t>
        <w:br/>
        <w:t>指标1：资金发放及时性，指标值：=100%，实际完成值：100% ，指标完成率100.00%；</w:t>
        <w:br/>
        <w:t>指标2：公共暖气费支付及时性，指标值：=100%，实际完成值：100% ，指标完成率100.00%；</w:t>
        <w:br/>
        <w:t>4、成本指标：</w:t>
        <w:br/>
        <w:t>指标1：人均支出标准，指标值：≦11.29万元，实际完成值： 10.87万元，指标完成率96.28%；</w:t>
        <w:br/>
        <w:t>指标2：体育馆公共取暖费单价 ，指标值： =17.8元 ，实际完成值： 17.8元，指标完成率100.00%；</w:t>
        <w:br/>
        <w:t>指标3：人均运转经费数 ，指标值：≦1.25万元 ，实际完成值： 1.15万元，指标完成率92.00%；</w:t>
        <w:br/>
        <w:t>5、经济效益指标：</w:t>
        <w:br/>
        <w:t>指标1：增加场租收入，指标值：≧0.7万元，实际完成值： 0.86万元，指标完成率122.86%；</w:t>
        <w:br/>
        <w:t>6、社会效益指标：</w:t>
        <w:br/>
        <w:t>指标1：提高各族群众全民健身的积极性 ，指标值：有效提高，实际完成值：有效提高 ，指标完成率100.00%；</w:t>
        <w:br/>
        <w:t>7、可持续影响指标：</w:t>
        <w:br/>
        <w:t>指标1：保障冬季馆内全民健身免费开放业务，指标值：持续保障，实际完成值：持续保障 ，指标完成率100.00%；</w:t>
        <w:br/>
        <w:t>9、满意度指标：</w:t>
        <w:br/>
        <w:t>指标1：干部职工满意度，指标值：≧98% ，实际完成值： 100% ，指标完成率102.04%；</w:t>
        <w:br/>
        <w:t>指标2：使用场馆群众满意度，指标值：≧95% ，实际完成值： 96.43%，指标完成率101.51%；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2.公用经费和三公经费控制有一定难度，基本为刚性支出，特别是公务用车运行费用。</w:t>
        <w:br/>
        <w:t>3.转变思想观念不够，预算绩效管理意识淡。</w:t>
        <w:br/>
        <w:t>4.管理人员少，对指导和实施各项政策措施落实不到位。</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加大学习教育力度，为预算绩效管理相关人员提升业务素质和思想认识。将绩效评价融入到绩效管理的整个过程，提高绩效评价的效率和效果；让相关人员尽快熟知绩效管理，按绩效管理制度要求去实施监控、自我评价和应用。</w:t>
        <w:br/>
        <w:t>二是加强对项目进度的掌握，制定项目开展时间安排表和进度表，财务部门每月将专项经费使用情况和项目负责部门进行报告。</w:t>
        <w:br/>
        <w:t>三是强化制度执行。切实做好厉行节约工作，全面落实各项管理制度要求，努力降低行政成本。严格公务接待费、差旅费、会议费和培训费审核审批程序，加强对公务用车的管理，把支出控制在预算范围之内。</w:t>
        <w:br/>
        <w:t>（二）建议</w:t>
        <w:br/>
        <w:t>一是建议加强对资金使用单位的培训和指导。</w:t>
        <w:br/>
        <w:t>二是后期对预算资金全过程管理进行常态化、制度化、规范化机制，切实提高预算资金管理水平和使用效益，为全面实施绩效管理工作提供重要支撑。</w:t>
        <w:br/>
        <w:t>三是由于部分项目资金不能及时到位，导致出现资金垫付，账目不整齐。建议年初加快专项资金的拨付。</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