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人民检察院是国家的法律监督机关，依法行使下列职权：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（一）对州人民代表大会和州人民代表大会常务委员会负责并报告工作，接受州人民代表大会及其常务委员会的监督。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（二）依法向州人民代表大会和州人民代表大会常务委员会提出议案。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（三）领导全州各县市人民检察院的工作。确定检察工作方针，部署检察工作任务。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（四）依法对贪污案、贿赂案、侵犯公民民主权利案、渎职案以及认为需要自己依法直接受理的其他刑事案件进行侦查。领导地方各级人民检察院和专门人民检察院的侦查工作。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（五）对重大刑事犯罪案件依法审查批捕、提起公诉。领导全州县市人民检察院对刑事犯罪案件的审查批捕、起诉工作。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（六）领导地方各级人民检察院开展民事、经济审判和行政诉讼活动的法律监督工作。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（七）对地方各级人民检察院和监所派出检察院依法对执行机关执行刑罚的活动和监管活动是否合法实行监督。</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（八）对各级人民法院已经发生法律效力、确有错误的判决和裁定，依法向最高人民法院提起抗诉。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（九）对县市各级人民检察院在行使检察权作出的决定进行审查，纠正错误决定。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（十）受理公民控告、申诉和检举。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（十一）对全州机关工作人员职务犯罪预防工作进行研究并提出职务犯罪的预防对策和检察建议；负责职务犯罪的法制宣传工作；负责全州检察机关对检察环节中其他社会治安综合治理工作的指导。</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（十二）受理对贪污、贿赂等犯罪的举报，并领导全州检察机关的举报工作。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（十三）提出本级检察机关体制改革规划的意见，经主管部门批准后，组织实施；规划和指导全州检察机关的检察技术工作和物证检验、鉴定、审核工作。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（十四）对于检察工作中具体应用法律的问题进行司法解释。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（十五）制定有关检察工作的条例、细则和规定。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（十六）负责检察机关的思想政治工作和队伍建设。领导本辖区内县市人民检察院依法管理检察官的工作。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十七）协同州党委管理和考核县市人民检察院的检察长、副检察长，提请州人民代表大会常务委员会批准或不批准县市人民检察院检察长的任免；建议州人民代表大会常务委员会撤换下级人民检察院的检察长、副检察长和检察委员会委员。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（十八）协同主管部门管理人民检察院的机构设置和人员编制。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（十九）组织指导检察系统干部教育培训工作，规划和指导检察系统的培训基地及师资队伍建设等工作。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（二十）规划和指导全州检察机关的计划财务装备工作。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伊犁州人民检察院无下属预算单位，下设 19个处室，分别是：政治部、办公室、司法警务处、检察一部、检察二部、检察三部、检察四部、检察五部、检察六部、检察七部、检察七部、检察八部、案件管理办公室、计划财务装备处、检察技术处、老干处、机关党委、检务监察处、编译处。</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（2）2021年伊犁州人民检察院实有在职人员为188人，其中：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行政在职91人（上年98人），同比上年减少7人；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实有离休人员0人（上年0人）,同比与上年一致。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实有退休人员97人（上年99人）,同比上年减少2人。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中央政法转移支付资金项目，计划投入860.38万元，实现了在区院党组和州党委的坚强领导下，始终以习近平新时代中国特色社会主义思想为指引，深入贯彻党的十九大和十九届</w:t>
      </w:r>
      <w:r>
        <w:rPr>
          <w:rFonts w:hint="eastAsia" w:ascii="仿宋_GB2312" w:hAnsi="宋体" w:eastAsia="仿宋_GB2312"/>
          <w:b/>
          <w:sz w:val="32"/>
          <w:szCs w:val="32"/>
          <w:lang w:val="en-US" w:eastAsia="zh-CN"/>
        </w:rPr>
        <w:t>历</w:t>
      </w:r>
      <w:r>
        <w:rPr>
          <w:rFonts w:hint="eastAsia" w:ascii="仿宋_GB2312" w:hAnsi="宋体" w:eastAsia="仿宋_GB2312"/>
          <w:b/>
          <w:sz w:val="32"/>
          <w:szCs w:val="32"/>
        </w:rPr>
        <w:t>次全会精神，认真落实州党委和上级检察院的各项决算部署，聚焦聚力总目标，坚定不移落实“1+3”重点工作要求，坚持疫情防控和检察工作两手抓、两不误，以高度政治自觉、法治自觉和检察自觉全面履行检察职能，全力保障“四大检察”“十大业务”，为自治州开创社会稳定和长治久安新局面，打造“塞外江南”新伊犁贡献检察智慧和力量。</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2021年我单位全年预算为3231.43万元，其中：年初批复的财政拨款为2304.84万元，年中追加926.59 万元，调整率28.67%。对比上年2850.59万元增加380.84万元，上升13.36%。</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2021年实际决算支出2944万元，执行率91.1%，其中：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2366.67万元，占总支出的80.27％，主要用于本单位机构正常运转、完成日常工作任务而发生的各项支出。其中：工资福利支出2085.76万元，主要用于在职和离退休人员基本工资、津贴补贴等人员经费。商品和服务支出222.4万元，主要用于办公费、印刷费、水电费、办公设备购置等。对个人和家庭的补助57.49万元，主要用于退休人员统筹外工资、取暖费、死亡抚恤金，遗属人员生活补助和在职人员独生子女奖励金等。资本性支出1.02万元，主要用于办公设备的购置。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577.33万元，占总支出的19.42％。其中：中央政法转移支付资金项目安排552.33万元，主要用于完成单位办案工作产生的办案费、培训费、差旅费、水电费、邮电费、办案用车运行费、干警装备费等支出。司法救助办案经费项目安排15万元，主要用于完成办案过程中发现办案当事人或家属需救助的经费发放。检察政法报表绩效奖励经费项目10万元，主要用于完成在办案过程中产生的费用，本项目主要用于干警的培训费和差旅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（3）本年度重点项目支出313.46万元，重点支出保障率100%。其中重点保障项目是聘用书记员人员经费项目。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（4）本年度我单位全年政府采购预算323.39万元,实际用于政府采购金额323.39万元，采购执行率100%。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单位整体支出绩效采用比较法、因素分析法，原因是：整体支出主要包括人员工资福利支出、商品服务支出、对个人和家庭补助支出，主要用于保障对在职人员、退休人员的工资福利支出，商品服务支出主要用于保障办公过程中的各项支出。故在评价过程中主要根据年初目标的设置情况、全年目标实现情况、项目支出情况，通过比较目标设置实现情况，部分目标发生偏差是哪些因素影响，综合进行评价。</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涉及对象：本次评价对象是伊犁州人民检察院所有财政资金支出活动。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①基本支出2371.05万元，其中：工资福利支出2090.14万元、商品和服务支出222.4万元、对个人和家庭的补助支出57.49万元、资本性支出1.02万元。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②项目支出860.38万元：中央政法转移支付资金项目司法835.38万元，救助办案经费项目安排15万元，检察政法报表绩效奖励经费项目10万元。</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财政部门要求，部门预算及绩效目标在伊犁州政府网和本单位对外公开网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人民检察院《财务管理制度》相关规定和伊犁州人民检察院《内控制度》规定流程，资金支出按照我内控体系中设定的流程申报审批进行；项目支出属于政府采购的，按照《伊犁州人民检察院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2021年基本支出预算安排2371.05万元，实际到位 2371.05万元,实际支出2366.67万元，占总支出的80.27％，其中：工资福利支出2085.76万元、商品和服务支出222.4万元、对个人和家庭的补助 57.49万元、主要用于在职人员、退休人员、遗属人员、聘用制书记员工资福利待遇支出，日常公用经费支出和办公设备的购置支出。资本性支出1.02万元。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2347.67万元,增加19万元，上升0.8%，支出上升的主要原因一是人员有调出和正常晋升晋级工资待遇提高；二是2021年追加了两项补助支出、精神文明奖金、综合治理奖金和司法绩效工资预算的差额。</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2021年一般公共预算“三公”经费数为56.26万元，其中：因公出国（境）费0 万元，公务用车购置 0万元，公务用车运行费56.26 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减少12.02万元，其中：因公出国（境）费增加0万元，主要原因是未安排此项目预算；公务用车购置费为0，未安排预算；公务用车运行费减少12.02万元，主要原因是2020年车辆有大修，而2021年车辆无大修，故节约了支出；公务接待费增加0万元，主要原因是未安排预算。</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2021年预算安排专项资金860.38万元，实际到位860.38万元, 到位率100％,其中:中央转移支付项目资金860.38万元。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577.33万元，占总支出的19.58%，其中2021年专项项目支出比上年550万元增加27.33万元，上升4.97%。支出减少的主要原因是2021年度增加司法救助资金和检察政法报表奖励资金。其中：中央政法转移支付项目安排835.38万元，主要用于完成办案过程中产生的办公费、水电费、差旅费、培训费、办案用车运行费及其他费用等；司法救助项目安排15万元，主要用于完成在办案过程中对当事人及家属的司法救助；检察政法报表绩效奖励经费项目安排10万元，主要用于办案产生的费用。</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人民检察院专项资金财务管理制度》，《伊犁州人民检察院内控管理制度》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（2）建立中央政法转移支付资金专项资金台帐专项资金专帐，做到有据可依，有据可查。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（3）制订了中央政法转移支付资金项目实施方案，确保项目按预期目标准确实施。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（4）认真组织用中央政法转移支付资金开展的政府采购项目验收，确保项目预期目标的实现，实现专项资金的专款专用。</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专项资金涉及政府采购项目的，按照院《政府采购与招标管理办法》组织人员制定采购计划，按照财政局采购部门批复，进行公开招标、邀请招标等方式进行。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中央政法转移支付资金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2021年涉及专项资金860.38万元，实际到位860.38万元，资金到位率100%。截止到2021年12月31日执行577.33万元，执行率67.1%。其中： 2021年新增专项资金860.38万元，实际执行577.33万元，执行率为67.1%。</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州财预【2018】161号《关于印发“自治州全面实施预算绩效管理的工作方案”的通知》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人民检察院，根据2021年3个项目的绩效目标及工作内容，将其细化分工至本单位19个处室，加强组织领导，明确分工，各司其职，抓好工作目标任务的落实完成，同时年中要求各处室按照年初预算对本处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伊犁州人民检察院，实施的3个项目，由相关业务处室指派专人进行全过程跟踪管理，处室负责人统筹推进项目实施，单位领导不定期对项目进度进行调度，并对项目质量进行控制。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人民检察院计划财务装备处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人民检察院，所涉及专项项目均已于专项资金下达后按照资金文件及绩效管理要求设置《项目绩效目标表》。3个专项项目预算总额为860.38万元，在项目实施过程中，业务人员加强项目管理，合理控制项目成本，截止项目结束，3个项目总成本为860.38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伊犁州人民检察院，所涉及专项项目使用资金比专项项目总预算减少0万元，项目节约率为0%。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2021年伊犁州人民检察院共涉及专项项目3个，截止到2021年底，通过专项项目实施过程中的有效监督，我单位按预期完成了3个专项的各项专项任务，项目总体完成率为100%。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3个专项项目完成质量情况如下：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中央政法转移支付资金项目是根据高检院和自治区检察院专项资金使用管理办法进行支付。主要用于办案过程中产生的差旅费、培训费、办案办公费、办案用车运行费及其他费用，2021年预算860.38万元，全年到位860.38万元，全年支付577.33万元，支付率67.1%。</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②司法救助资金项目是院检委会根据第八检察部提交申请进行讨论通过后，对生活困难的当事人或其家属进行司法救助。2021年预算15万元，全年财政拨款15万元，全年15万元，支付率100%。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检察政法报表奖励资金项目是州财政局根据每年政法报表报送质量、及时性等，给予的奖励资金，资金来源是中央政法转移支付资金，主要用于办案过程中产生的办公费、差旅费、培训费、办案用车运行费及其他办案费用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中央政法转移支付项目的实施，使“四大检察、十大业务”得到了顺利开展，2021年全体干警加班加点的共同努力下，各项业务均能高质量开展并取得了一定效率，各类案件与上年相比增长22.98%。为伊犁经济社会高质量开展提供了坚强的法律保障和优质的司法服务，人民群众的司法安全感、幸福感、获得感不断提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2、检察政法报表奖励资金项目有效激发了全院干警的向心力、凝聚力、战斗力、创造力，形成了凝心聚力、干事创业、争创一流，多办案、快办案、办好案的强大工作合力，单位工作效率有了很大的提高。</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3、司法救助经费项目完成对办案过程中当事人的救助工作，取得了当事人的一致好评。</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2022年我单位资产总额2791.75万元，其中流动资产379.91万元（其中其他应收款368.66万元，预付款11.25万元），固定资产净值    2411.84万元（其中：土地、房屋及构筑物 1580.67万元，占固定资产净值的65.54%；通用设备170.33万元，占固定资产净值的7.06%；专用设备598.11万元，占固定资产净值的24.8%，家具用俱62.74万元，占固定资产净值的2.6%.）。</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本年度流动资产379.91万元，比上年减少864.77万元，原因是：上年度零余额用款额度较大，本年度无用款额度结转。</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本年度固定资产4356.5万元，比上年减少92.56万元，原因是：将损坏的固定资产报核销，将账实不符的车辆和房屋查明原因后进行了核销处理 。</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实际在用固定资产4356.5万元，固定资产利用率100%。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 2304.84万元，年中调整926.59万元，截止12月底支出2944万元，执行率91.1%。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2021年，伊犁州人民检察院在区院党组和州党委的坚强领导下，始终以习近平新时代中国特色社会主义思想为指引，深入贯彻党的十九大和十九届</w:t>
      </w:r>
      <w:r>
        <w:rPr>
          <w:rFonts w:hint="eastAsia" w:ascii="仿宋_GB2312" w:hAnsi="宋体" w:eastAsia="仿宋_GB2312"/>
          <w:b/>
          <w:sz w:val="32"/>
          <w:szCs w:val="32"/>
          <w:lang w:val="en-US" w:eastAsia="zh-CN"/>
        </w:rPr>
        <w:t>历</w:t>
      </w:r>
      <w:bookmarkStart w:id="1" w:name="_GoBack"/>
      <w:bookmarkEnd w:id="1"/>
      <w:r>
        <w:rPr>
          <w:rFonts w:hint="eastAsia" w:ascii="仿宋_GB2312" w:hAnsi="宋体" w:eastAsia="仿宋_GB2312"/>
          <w:b/>
          <w:sz w:val="32"/>
          <w:szCs w:val="32"/>
        </w:rPr>
        <w:t>次全会精神，认真落实州党委和上级检察院的各项决算部署，聚焦聚力总目标，坚定不移落实“1+3”重点工作要求，坚持疫情防控和检察工作两手抓、两不误，以高度政治自觉、法治自觉和检察自觉全面履行检察职能，全力保障“四大检察”“十大业务”，为自治州开创社会稳定和长治久安新局面，打造“塞外江南”新伊犁贡献检察智慧和力量。</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1、圆满完成服务法治伊犁建设，履行好检察机关职能任务。</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直检察机关始终保持较高的工作积极性，全面提高全体干警工作效率，在案件办理过程中把好定罪关、量刑关、程序关、监督关和底线关，将办案职能向社会治理领域延伸，深入剖析案件办理中反映的执法司法、社会管理存在的漏洞不足，督促改变行业治理乱象，努力做到办理一案治理一片的效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2、公益诉讼案件办理任务提前完成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检察院全面贯彻落实州党委《关于深入推进支持检察机关依法开展公益诉讼工作的实施意见》，全面立案816件。突出抓好伊犁河沿河流域的草场、林地、湿地、河道及水源地等方面的综合保护，为伊犁州生态环境建设提供了强有力的法律支撑。</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3、检查工作质效显著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以来，伊犁州直检察机关坚持以习近平新时代中国特色社会主义思想和习近平法治思想为指导，全面完整准确贯彻新时代党的治疆方略，旗帜鲜明讲政治，主动作为顾大局，开拓进取谋发展，苦练内功重自强，各项检察工作质效显著提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4、提升司法为民水平，切实履行检察机关法律监督责任，群众满意度高。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自治区检察院划分的案件主要评价指标中，伊犁州检察院11项排名全疆第一。全面贯彻落实《民法典》，增强主动监督、精准监督意识，办理各类民事检察监督案件1749件，有效维护正常有序的司法审判秩序，取得了群众的一致好评。</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四大检察、十大业务”业务成绩进一步夯实，二是干警工作能力和工作效率进一步提升，三是办公办案工作环境得到进一步改善，四是干警政治站位和团结奋进精神进一步提高，五是对基层检察院工作指导和考评工作得到进一步推进，七是服务人民群众和履行法律监督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伊犁州人民检察院部门单位整体绩效目标共设置一级指标 3个，二级指标6个，三级指标13 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指标1：法体制改革工资保留额发放次数，指标值：=12次 ，实际完成值：12次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指标2：保障书记员工资发放人数 ，指标值：= 41人，实际完成值：38人，指标完成率92.68%。</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指标3：保障在职人员人数，指标值：=98人，实际完成值：95人，指标完成率96.94%。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指标1：保障书记员工资发放覆盖率，指标值：=100%，实际完成值：100%，指标完成率100%；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指标2：司法体制改革工资保留额发放覆盖率 ，指标值：&gt;=98% ，实际完成值：100%，指标完成率102.04%。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指标3：工资及公用经费保障率，指标值：&gt;=95% ，实际完成值：100%，指标完成率105.26%。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指标1：资金发放及时性，指标值：&gt;=95%，实际完成值：100% ，指标完成率105.26%；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指标2：保障书记员工资发放及时性，指标值：&gt;=98% ，实际完成值：100% ，指标完成率102.04%；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指标3：司法体制改革工资保留额发放及时性，指标值：&gt;=98% ，实际完成值：100%，指标完成率102.04%；</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指标1：司法体制改革工资保留额每次发放资金数，指标值：&lt;=3.31万元，实际完成值：3.26万元，指标完成率98.5%；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指标2：人均运转经费数，指标值：&lt;=2.54万元 ，实际完成值：2.49万元 ，指标完成率103.15%；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指标3：人员经费人均支出标准，指标值：&lt;=16.79万元 ，实际完成值：16.54万元 ，指标完成率98.51%；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指标4：每次发放书记员工资资金数，指标值：&lt;=30.81万元，实际完成值26.12万元，指标完成率84.78%。</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指标1：提升司法服务质效，指标值：有效提升，实际完成值：有效提升，指标完成率100%；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指标1：全面优化诉讼监督 ，指标值：持续推进，实际完成值：持续推进，指标完成率100%；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9、满意度指标：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指标1：聘用制书记员满意度，指标值：&gt;=90%，实际完成值：100%，指标完成率111.11%；</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指标2：在职人员满意度，指标值：&gt;=90%，实际完成值：100%，指标完成率111.11%；</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在绩效工作管理中我院还存在以下几个方面的问题：一是在组织机构上人员职责分工还不够细，尤其在人员出现调动时，不能及时补充；二是在内控管理上还存在漏洞，比如采购和监控不能设在同一处室上；三是因整体环境原因项目不能按时组织实施，造成资金支付进度相对较慢。</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进一步加强项目绩效监控人员职责的分工及责任划分，设立AB岗，使项目绩效落到实处；二是牢固树立监督者更要主动接受监督的意识，强化外部监督制约，认真落实内控制度，确保项目资金安全有效使用；三是依据预算加快项目资金的使用进度。</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1.加大对全体人员项目管理的培训，对出现的问题不能仅强调财务人员的责任。</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2.加强资金管理力度，完善资金管理机制。</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3.加大人员经费内控管理执行力度，加强发放与考核工作的协作关系</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6D88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2023-12-12T08:29:28Z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E576A01809BA4D0B91BDDD1131E70940_12</vt:lpwstr>
  </property>
</Properties>
</file>