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 xml:space="preserve"> (一)履行全民所有土地、矿产、森林、草原、湿地、水等自然资源资产所有者职责和所有国土空间用途管制职责。贯彻执行国家、自治区自然资源和国土空间规划及测绘等法律法规，起草自然资源和国土空间规划及测绘等地方性法规和政府规章草案并监督检查执行情况。</w:t>
        <w:br/>
        <w:t>(二)负责自然资源调查监测评价。贯彻执行国家自然资源指标体系、统计标准，落实自然资源调查监测评价制度。实施自然资源基础调查、专项调查和监测。负责自然资源调查监测评价成果的监督管理和信息发布。指导各县市自然资源调查监测评价工作。</w:t>
        <w:br/>
        <w:t>(三)负责自然资源统一确权登记工作。贯彻执行国家各类自然资源和不动产统一确权登记、权籍调查、不动产测绘、争议调处、成果应用的制度、标准、规范。建立健全自然资源和不动产登记信息管理基础平台。负责自然资源和不动产登记资料收集、整理、共享、汇交管理等工作。会同有关部门提出处理土地、草场等纠纷的配套政策。组织有关部门调查、裁定自治州内土地、草场、矿山、林地、水域等权属纠纷。指导监督各县市的自然资源和不动产确权登记工作。</w:t>
        <w:br/>
        <w:t>(四)负责自然资源资产有偿使用工作。贯彻执行国家全民所有自然资源资产统计制度，承担全民所有自然资源资产核算工作。编制全民所有自然资源资产负债表。贯彻执行国家、自治区全民所有自然资源资产划拨、出让、租赁、作价出资和土地储备政策，合理配置全民所有自然资源资产。负责自然资源资产价值评估管理，依法收缴相关资产收益。</w:t>
        <w:br/>
        <w:t>(五)负责自然资源的合理开发利用。执行国家、自治区自然资源开发利用标准，组织实施自然资源发展规划，建立政府公示自然资源价格体系，组织开展自然资源分等定级价格评估审核，指导各县市节约集约利用。负责自然资源市场监管。组织研究自然资源管理涉及宏观调控、区域协调和城乡统筹的政策措施。</w:t>
        <w:br/>
        <w:t>(六)负责建立空间规划体系并监督实施。推进主体功能区战略和制度，协调相关部门组织编制并监督实施国土空间规划和相关专项规划。开展国土空间开发适宜性评价，建立国土空间规划实施监测、评估和预警体系。组织划定生态保护红线、永久基本农田、城镇开发边界等控制线，构建节约资源和保护环境的生产、生活、生态空间布局。建立健全国土空间用途管制制度。组织拟订并实施土地等自然资源年度利用计划。负责土地等国土空间用途转用工作。负责土地征收征用管理。</w:t>
        <w:br/>
        <w:t>(七)负责统筹国土空间生态修复。牵头组织编制国土空间生态修复规划并实施有关生态修复重大工程。负责国土空间综合整治、土地整理复垦、矿山地质环境恢复治理等工作。贯彻执行生态保护补偿制度和合理利用社会资金进行生态修复的政策措施，负责相关项目的申报。</w:t>
        <w:br/>
        <w:t>(八)负责组织实施最严格的耕地保护制度。贯彻执行国家、自治区耕地保护政策，负责耕地数量、质量、生态保护。组织实施耕地保护责任目标考核和永久基本农田特殊保护。完善耕地占补平衡制度，监督占用耕地补偿制度执行情况。</w:t>
        <w:br/>
        <w:t>(九)负责管理地质勘查和地质工作。执行地质勘查规划并监督检查落实情况。管理自治州级地质勘查项目。组织实施重大地质矿产勘查专项。负责地质灾害预防和治理，监督管理地下水过量开采及引发的地面沉降等地质问题。负责古生物化石的监督管理。</w:t>
        <w:br/>
        <w:t>(十)负责落实综合防灾减灾规划相关要求，贯彻执行国家、自治区地质灾害防护标准，组织编制地质灾害防治规划并指导实施。组织协调和监督地质灾害调查评价及隐患的普查、详查、排查。指导开展群测群防、专业监测和预报预警等工作，指导开展地质灾害工程治理工作。承担地质灾害应急救援的技术支撑工作。</w:t>
        <w:br/>
        <w:t>(十一)负责矿产资源管理工作。负责矿产资源储量管理及压覆矿产资源的查询。负责矿业权管理。会同有关部门承担保护性开采的特定矿种、优势矿产的调控及相关管理工作。监督指导各县市矿产资源合理利用和保护。</w:t>
        <w:br/>
        <w:t>(十二)负责测绘地理信息管理工作。负责基础测绘和测绘行业管理。负责测绘资质资格与信用管理，监督管理地理信息安全和市场秩序。负责地理信息公共服务管理。负责测量标志保护。</w:t>
        <w:br/>
        <w:t>(十三)推动自然资源领域科技发展。制定并实施自然资源领域科技创新发展和人才培养战略、规划和计划。组织监督实施技术标准、规程规范。组织实施重大科技工程及创新能力建设，推进自然资源信息化和信息资料的公共服务。</w:t>
        <w:br/>
        <w:t>(十四)贯彻执行党中央、国务院关于自然资源和国土空间规划的重大方针政策、决策部署以及自治区党委、自治区人民政府工作要求及法律法规。依法查处自然资源开发利用和国土空间规划及测绘重大违法案件。指导各县市有关行政执法工作。</w:t>
        <w:br/>
        <w:t>(十五)统一管理和协调自治州林业和草原局、自治州城乡规划管理局。</w:t>
        <w:br/>
        <w:t>(十六)完成自治州党委、自治州人民政府交办的其他任务。</w:t>
        <w:br/>
        <w:t>(十七)职能转变。自治州自然资源局要落实中央、自治区和自治州关于统一行使全民所有自然资源资产所有者职责，统一行使所有国土空间用途管制和生态保护修复职责的要求，强化顶层设计，发挥国土空间规划管控作用，为保护和合理开发利用自然资源提供科学指引。进一步加强自治州自然资源的保护和合理开发利用，建立健全源头保护和全过程修复治理相结合的工作机制，实现整体保护、系统修复、综合治理。创新激励约束并举的制度措施，推进自然资源节约集约利用。进一步精简下放有关行政审批事项、强化监管力度，充分发挥市场对资源配置的决定性作用，更好发挥政府作用，强化自然资源管理规则、标准、制度的约束性作用，推进自然资源确权登记和评估的便民高效。</w:t>
        <w:br/>
        <w:t>2、机构人员构成</w:t>
        <w:br/>
        <w:t>（1）组织机构设置：</w:t>
        <w:br/>
        <w:t>伊犁州自然资源局无下属预算单位，下设11个处室，分别是：办公室、法规和执法处、自然资源开发利用和国土空间用途管制处、国土空间生态修复和耕地保护处、自然资源调查监测和确权登记处、国土空间规划和测绘地理信息处、地质勘查管理和矿产资源保护监督处、矿业权管理和自然资源权益处、人事教育处(离退休干部工作处)、财务审计处、机关党委。</w:t>
        <w:br/>
        <w:t>（2）2021年伊犁州自然资源局实有在职人员为50人，其中：</w:t>
        <w:br/>
        <w:t>行政在职50人（上年55人），同比上年减少5人；</w:t>
        <w:br/>
        <w:t>实有离休人员1人（上年1人）, 与上年一致。</w:t>
        <w:br/>
        <w:t>实有退休人员70人（上年59人）, 同比上年增加11人。</w:t>
        <w:br/>
        <w:t>3、重点工作计划</w:t>
        <w:br/>
        <w:t>（1）、自有在编人员工资项目，计划投入45万元，完成自收自支人员工资、绩效等发放，维护职工的合法权益。</w:t>
        <w:br/>
        <w:t>（2）、保障日常工作运转，计划投入92.62万元，为自治州稳定发展各项事业提供坚强有力保障，紧紧围绕“发展保障、生态保护、民生服务”三大功能，履行好“统一行使全民所有自然资源资产所有者职责。</w:t>
        <w:br/>
        <w:t>（3）、矿业权监督管理及土地卫片执法工作，计划投入220万元，为落实矿山企业责任，督促企业高效利用资源、治理恢复环境，促进资源集约节约利用，按照“放管服”改革要求，加强事中事后监管，维护企业合法权益。最大限度做到矿产资源收益应收尽收。保障日常执法工作，落实州直自然资源保护主体责任，持续落实“早发现、早制止、严查处”工作机制，切实维护自然资源开发利用和保护秩序。</w:t>
        <w:br/>
        <w:t>（4）、人员保障，计划投入706.19万元，统筹保障发展和保护资源，忠实履行“两统一”核心职责。完成全民所有自然资源资产所有者职责、推进国土空间开发保护、落实最严格的耕地保护制度、加大矿业权管理力度、做好地质灾害防治、做好测绘地理信息工作等目标。</w:t>
        <w:br/>
        <w:t>（5）、2021年自然灾害防治体系建设项目、伊犁河流域山水林田湖草沙一体化修复工程实施方案编制等项目，计划投入3285.65万元，伊犁州谷地地质灾害更新调查及普适性监测设备安装，开展昭苏县、察布查尔县、伊宁市地质灾害更新调查、奎屯市地质灾害详细调查，伊犁州安装专业普适性监测设备220个等。</w:t>
        <w:br/>
        <w:t>（二）部门单位整体支出规模、使用方法和主要内容、涉及对象及范围等</w:t>
        <w:br/>
        <w:t>1、部门单位整体支出规模</w:t>
        <w:br/>
        <w:t>2021我单位全年预算数为4349.46万元，其中：年初批复财政拨款为1063.81万元；年中追加资金3285.65万元，调整率308.86%。对比上年1437.18万元增加2912.28万元，上升202.64%。</w:t>
        <w:br/>
        <w:t>2021年实际决算支出3229.75万元，执行率74.26%，其中：</w:t>
        <w:br/>
        <w:t>（1）基本支出881.68万元，占总支出的27.30％，主要用于本部门单位机构正常运转、完成日常工作任务而发生的各项支出。其中：工资福利支出752.77万元，主要用于在职人员、自有人员基本工资、津贴补贴、社保费、住房公积金等人员经费。商品和服务支出71.89万元，主要用于办公费、印刷费、水电费、差旅费等。对个人和家庭的补助57.02万元，主要用于离休费、退休费、生活补助、离退休人员活动费等支出。</w:t>
        <w:br/>
        <w:t>（2）项目支出2348.07万元，占总支出的72.70％。其中：2021年伊犁州自然资源局矿业权监督管理及土地卫片执法工作项目安排220万元，主要用于完成矿业权监督管理及土地卫片执法检查工作经费；伊犁河流域生态修复和治理工作专班工作费项目安排 43.07万元，主要用于完成伊犁河流域山水林田湖草沙一体化保护和修复工作专班办公室的工作经费；2021年自然灾害防治体系建设项目安排2040万元，主要用于2021年自然灾害防治体系建设委托业务费；2021年伊犁州自然资源局自有在编人员工资45万元。</w:t>
        <w:br/>
        <w:t>（3）本年度重点项目支出2260万元，重点支出保障率96.25%。其中重点保障项目是：2021年伊犁州自然资源局矿业权监督管理及土地卫片执法工作项目、2021年自然灾害防治体系建设项目。</w:t>
        <w:br/>
        <w:t>（4）本年度我单位全年政府采购预算3162.90万元,实际用于政府采购金额2052.90万元，采购执行率64.91 %。</w:t>
        <w:br/>
        <w:t>2、整体支出评价使用方法和主要内容、涉及对象及范围等</w:t>
        <w:br/>
        <w:t>（1）整体支出评价使用方法</w:t>
        <w:br/>
        <w:t>本次伊犁州自然资源局整体支出绩效自评采用成本效益分析方法，原因是：通过将一定时期项目的预期完成程度与总效益进行对比分析，以评价绩效目标实现程度。①伊犁河流域生态修复和治理专班经费项目投入43.07万元，完成有效推动地方生态产业发展社会效益；②2021年伊犁州自然资源局矿业权监督管理及土地卫片执法工作项目投入220万元，完成矿业权出让收益678.43万元经济效益；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涉及对象：本次评价对象是伊犁州自然资源局单位所有财政资金支出活动。</w:t>
        <w:br/>
        <w:t>整体支出评价范围：</w:t>
        <w:br/>
        <w:t>①基本支出888.39万元，其中：208社会保障和就业支出、210卫生健康支出、220自然资源海洋气象等支出、221住房保障支出。</w:t>
        <w:br/>
        <w:t>②项目支出3461.07万元：2021年伊犁州自然资源局矿业权监督管理及土地卫片执法工作项目、伊犁河流域生态修复和治理工作专班工作费项目、2021年自然灾害防治体系建设项目、2021年伊犁州自然资源局自有在编人员工资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预算公开相关要求，部门预算及绩效目标在伊犁州政府网公开，广泛接受社会监督。</w:t>
        <w:br/>
        <w:t>2、预算支出管理</w:t>
        <w:br/>
        <w:t>我单位按照财政要求基本支出分月度申报资金使用计划，由财政部门按照进度每月按期拨付，人员支出按照工资计划发放工资；伊犁州自然资源局《伊犁州自然资源局内部控制》相关规定和伊犁州财政局《自治州实施预算绩效管理工作考核暂行办法》规定流程，资金支出按照内控体系中设定的流程申报审批进行；项目支出属于政府采购的，按照局伊犁州自然资源局《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888.39万元，实际到位888.39万元,实际支出881.68万元，占总支出的27.30％，其中：工资福利支出752.77万元、商品和服务支出71.89万元、对个人和家庭的补助57.02万元、主要用于人员经费、日常公用经费支出和对个人和家庭的补助支出。</w:t>
        <w:br/>
        <w:t>2021年基本支出比上年907.30万元,减少18.91万元，下降2.08%，支出下降的主要原因是 ：2021年人员调出。</w:t>
        <w:br/>
        <w:t>2021年一般公共预算“三公”经费数为9.91万元，其中：因公出国（境）费0万元，公务用车购置0万元，公务用车运行费9.91万元，公务接待费0万元。</w:t>
        <w:br/>
        <w:t>2021年一般公共预算“三公”经费比上年减少10.92万元，其中：因公出国（境）费增加0万元，主要原因是我单位本年度与上年度均未安排此项支出；公务用车购置费为0，未安排预算。公务用车运行费减少10.76万元，主要原因是厉行节约，严格控制“三公”经费预算；公务接待费减少0.16万元，主要原因是厉行节约，严格控制“三公”经费预算。</w:t>
        <w:br/>
        <w:t>（三）专项支出管理及使用情况</w:t>
        <w:br/>
        <w:t>1、专项资金安排落实、总投入等情况分析</w:t>
        <w:br/>
        <w:t>2021年预算安排专项资金3461.07万元，实际到位3461.07万元, 到位率100％,其中:中央转移支付项目资金0万元，自治区资金2553万元，本级安排908.07万元。</w:t>
        <w:br/>
        <w:t>2、专项资金实际使用情况</w:t>
        <w:br/>
        <w:t>2021年专项资金支出2348.07万元，占总支出的72.70%，其中2021年专项项目支出比上年319.30万元增加2028.77万元，上升    635.38%。支出上升的主要原因是2021年项目增加导致专项资金支出增加。其中：伊犁河流域生态修复和治理专班经费项目安排43.07万元，主要用于完成伊犁河流域山水林田湖草沙一体化保护和修复工作专班办公室的工作经费，2021年伊犁州自然资源局矿业权监督管理及土地卫片执法工作项目安排220万元，主要用于完成主要用于完成矿业权监督管理及土地卫片执法检查工作经费，2021年伊犁州自然资源局自有在编人员工资45万元，主要用于发放自收自支人员工资；2021年自然灾害防治体系建设项目安排2040万元，主要用于2021年自然灾害防治体系建设委托业务费。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自然资源局建设项目管理制度》，《伊犁州自然资源局重大专项资金的管理制度》专项资金管理办法，各项资金使用审批流程均按规定办理。涉及“三重一大”内容，严格按照规定提请局党组会审议决定，包括项目资金分配、重大项目确定、大额资金支付等。</w:t>
        <w:br/>
        <w:t>（2）建立2021年伊犁州自然资源局矿业权监督管理及土地卫片执法工作等专项资金专帐，做到有据可依，有据可查。</w:t>
        <w:br/>
        <w:t>（3）制订了2021年自然灾害防治体系建设项目工作实施方案，确保项目如期完成。</w:t>
        <w:br/>
        <w:t>（4）认真组织自然灾害防治体系建设项目验收，确保项目建设准确、完整、全覆盖。</w:t>
        <w:br/>
        <w:t>专项资金涉及政府采购项目的，按照《政府采购与招标管理办法》组织人员制定采购计划，按照财政局采购部门批复，进行公开招标、邀请招标等方式进行。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2021年伊犁州自然资源局矿业权监督管理及土地卫片执法工作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规性问题，总结财务内控中存在的不足之处。</w:t>
        <w:br/>
        <w:t>截止12月31日，6个专项按照时间计划基本保质、保量完成，其中未完成的3个专项为跨年度项目：伊犁河流域山水林田湖草沙一体化修复工程实施方案编制项目、伊犁哈萨克自治州生态修复项目前期调查论证项目、2021年伊犁州自然灾害防治体系建设补助资金项目。</w:t>
        <w:br/>
        <w:t>(二)专项管理情况分析</w:t>
        <w:br/>
        <w:t>1、资金到位及使用情况</w:t>
        <w:br/>
        <w:t>2021年涉及专项资金3461.07万元，实际到位3461.07万元，资金到位率100%。截止到2021年12月31日执行2348.07万元，执行率67.84%。其中：2021年结转专项资金0万元，实际执行0万元，执行率为0.00%；2021年新增专项资金3461.07万元，实际执行2348.07万元，执行率为67.84%。</w:t>
        <w:br/>
        <w:t>2、资金管理情况</w:t>
        <w:br/>
        <w:t>我单位严格执行伊州政办规字【2021】1号《关于印发伊犁州自然资源项目实施细则（试行）的通知》文件精神要求，加强对专项资金的绩效管理，确保专款专用，提高专项资金使用效益。遵守相关法律法规，严肃财经纪律，自觉接受财政、审计、监察监督检查。</w:t>
        <w:br/>
        <w:t>(三)项目实施情况分析</w:t>
        <w:br/>
        <w:t>1、组织情况</w:t>
        <w:br/>
        <w:t>伊犁州自然资源局，根据2021年6个项目的绩效目标及工作内容，将其细化分工至本单位6个处室，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</w:t>
        <w:br/>
        <w:t>2、管理情况</w:t>
        <w:br/>
        <w:t>伊犁州自然资源局，实施的6个项目，由相关业务处室指派专人进行全过程跟踪管理，处室负责人统筹推进项目实施，单位领导不定期对项目进度进行调度，并对项目质量进行控制。</w:t>
        <w:br/>
        <w:t>3、监管情况</w:t>
        <w:br/>
        <w:t>财务审计处从项目实施方案、项目预算、项目建设进度、项目成本、项目验收等环节，全过程对项目进行监管，并向本单位主要领导报告，以推进项目建设和提高项目质量，以发挥资金使用效益。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自然资源局，所涉及专项项目均已于专项资金下达后按照资金文件及绩效管理要求设置《项目绩效目标表》。6个专项项目预算总额为3461.07万元，在项目实施过程中，业务人员加强项目管理，合理控制项目成本，截止项目结束，6个项目总成本为2348.07万元，不存在超支情况。</w:t>
        <w:br/>
        <w:t>2、成本节约情况</w:t>
        <w:br/>
        <w:t>伊犁州自然资源局，所涉及专项项目使用资金比专项项目总预算减少300万元，项目节约率为8.67%。</w:t>
        <w:br/>
        <w:t>(五)项目效率性分析</w:t>
        <w:br/>
        <w:t>1、实施进度</w:t>
        <w:br/>
        <w:t>2021年伊犁州自然资源局共涉及专项项目6个，截止到2021年底，通过专项项目实施过程中的有效监督，我单位按预期完成了5个专项的各项专项任务，项目总体完成率为83.33%。</w:t>
        <w:br/>
        <w:t>2、完成质量</w:t>
        <w:br/>
        <w:t>6个专项项目完成质量情况如下：</w:t>
        <w:br/>
        <w:t>①伊犁河流域山水林田湖草沙一体化修复工程实施方案编制项目完成一是项目实施将争取伊犁州生态工程项目方案申报中央生态项目储备库，预计在工程实施阶段获得中央财政支持，并以此撬动社会资本投入，进一步夯牢伊犁河流域绿色生态屏障，提升伊犁河谷水源涵养与生物多样性等功能，提升伊犁河谷突发环境污染事件风险的预警防控能力。二是项目实施将促进了解流域水资源供需矛盾、资源利用与生态保护保育矛盾、资源利用低效等问题，并统筹设计有效解决问题可实施子项目。</w:t>
        <w:br/>
        <w:t>②2021年伊犁州自然灾害防治体系建设补助资金项目完成昭苏县、察布查尔县、伊宁市地质灾害更新调查、奎屯市地质灾害详细调查。安装完成专业普适性监测设备220个。</w:t>
        <w:br/>
        <w:t>③2021年伊犁州自然资源局矿业权监督管理及土地卫片执法工作项目完成一是为落实矿山企业责任，督促企业高效利用资源、治理恢复环境，促进资源集约节约利用，按照“放管服”改革要求，加强事中事后监管，维护企业合法权益。最大限度做到矿产资源收益应收尽收。二是为进一步深化日常执法，落实州直自然资源保护主体责任，持续落实“早发现、早制止、严查处”工作机制，切实维护自然资源开发利用和保护秩序。委托自治区矿业联合会和自治区地质学会对辖区内46个储量年度报告进行了评审，委托第三方机构对随机抽查的11个矿业权和专项抽查的35个矿业权进行了实地核查。按照自治区卫片执法工作相关要求，通过组织开展卫片执法工作，评估州直各县市自然资源管理秩序特别是违法占用耕地情况，推动落实最严格的耕地保护制度，保障粮食安全，助力生态文明建设，推动伊犁高质量发展。</w:t>
        <w:br/>
        <w:t>④伊犁哈萨克自治州生态修复项目前期调查论证项目未开工。</w:t>
        <w:br/>
        <w:t>⑤伊犁河流域生态修复和治理工作专班工作费项目完成全面贯彻落实州党委关于伊犁河流域生态修复和治理工作的相关决策部署，统筹协调《伊犁河流域山水林田湖草沙一体化保护和修复工程实施方案》申报前期工作，协调推进《伊犁河流域山水林田湖草沙一体化保护和修复项目实施方案》编制工作，争取项目纳入国家项目储备库。 2021年度，伊犁州自然资源局（伊犁河流域山水林田湖草沙一体化保护和修复工作专班办公室）基本完成了主要工作目标，完成《工程项目实施方案（初稿）》的编制，专题向自治区人民政府汇报并活动主要领导批示，协调州直部门推动了与自治区自然资源、生态环境、发改等部门的跑办对接，开展了业务培训、学习考察、部门和实地调研等工作，利用自治区和自治州媒体积极对外宣传，为申报国家库项目做了大量前期准备工作。</w:t>
        <w:br/>
        <w:t>⑥2021年伊犁州自然资源局自有在编人员支出项目完成为更好的开展矿产矿业工作，履行好所有自然资源资产所有者职责，完成矿山督查检查工作，和矿业权评估等相关工作，完成矿业权出让收益征收工作。持续抓好“1+3+3+改革开放”工作落实，一手抓机构改革，一手抓业务建设，为自治州稳定发展各项事业提供坚强有力保障，紧紧围绕“发展保障、生态保护、民生服务”三大功能，履行好“统一行使全民所有自然资源资产所有者职责。</w:t>
        <w:br/>
        <w:t>(六)项目效益性分析</w:t>
        <w:br/>
        <w:t>6个专项项目预期目标完成程度、实施对经济和社会的影响如下：</w:t>
        <w:br/>
        <w:t>1、伊犁河流域山水林田湖草沙一体化修复工程实施方案编制项目有效推动地方生态产业发展，增强社会生态意识还未达到监控节点；</w:t>
        <w:br/>
        <w:t>2、2021年伊犁州自然灾害防治体系建设补助资金项目完成地质灾害预警预报能力较过去五年显著提升，地质灾害隐患识别能力较过去五年显著提高，监测预警区地质灾害防范能力显著提升；</w:t>
        <w:br/>
        <w:t>3、2021年伊犁州自然资源局矿业权监督管理及土地卫片执法工作项目矿业权出让收益征收额678.43万元，有效减少违法占地行为；</w:t>
        <w:br/>
        <w:t>4、伊犁哈萨克自治州生态修复项目前期调查论证项目未开工；</w:t>
        <w:br/>
        <w:t>5、伊犁河流域生态修复和治理工作专班工作费项目推进州直生态系统治理体系和治理能力现代化，维护伊犁河流域生态安全及筑牢我国西部地区生态屏障未达到监控节点；</w:t>
        <w:br/>
        <w:t>6、2021年伊犁州自然资源局自有在编人员支出项目解决就业岗位5个。</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3595.17万元，其中流动资产1217.55万元（其中财政应返回额度1039.02万元、预付账款117万元、其他应收款61.53万元）；固定资产净值2283.23万元，（其中：土地、房屋及构筑物2124.94万元，占固定资产净值的93.06%；通用设备138.89万元，占固定资产净值的6.08%；专用设备0.89万元，占固定资产净值的0.03%；其他143.51万元，占固定资产净值的0.83%）；在建工程94.39万元。</w:t>
        <w:br/>
        <w:t>本年度流动资产1217.55万元，比上年增加591.92万元，原因是：财政往来户结余增加。</w:t>
        <w:br/>
        <w:t>本年度固定资产3818.95万元，比上年增加638.32万元，原因是：房屋置换，原值增加。</w:t>
        <w:br/>
        <w:t>实际在用固定资产3818.95万元，固定资产利用率100%。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2021年度我单位年初预算安排1063.81万元，年中调整3285.65万元，截止12月底支出3229.75万元，执行率74.26%。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2021，在自然资源厅的大力支持和州党委、政府的正确领导下，我单位迎难而上、务实重干，积极推动各项自然资源各项工作取得了新的进展，为促进经济持续健康发展与社会和谐稳定提供了有力的支撑和保障。</w:t>
        <w:br/>
        <w:t>1、圆满完成自然资源各项重点工作</w:t>
        <w:br/>
        <w:t>坚决遏制耕地“非农化”。把制止耕地“非农化”行为作为保障粮食安全的重点任务，全力组织开展疑似“非农化”图斑核查，自治区下发伊犁州“十三五”期间疑似耕地“非农化”图斑60300个、面积29.45万亩。目前，所有图斑核查完成，核查率100%，已分类建立台账，细化任务分工，为2022年的整改工作奠定了基础，并按照自治区要求将图斑录入平台，录入率100%。</w:t>
        <w:br/>
        <w:t>坚决整治农村乱占耕地建房问题。州直共纳入整治范围10609个图斑，其中住宅类9177个，公共管理服务类282个，产业类1150个。目前已处置到位672个图斑，待自治区明确相关标准方案后，有序推进清理整顿。</w:t>
        <w:br/>
        <w:t>2、推进国土空间一体化保护修复任务提前完成</w:t>
        <w:br/>
        <w:t>成立伊犁河流域山水林田湖草沙一体化修复工作专班，邀请专家学者初步梳理出伊犁河流域突出生态问题31个，涉及草场退化、水土流失、耕地质量下降、生态多样性威胁增加等4个重点方向。对接专业机构，商洽生态保护与修复工程项目实施方案编制及申报合作事宜。梳理完善伊犁州直相关部门和各县市申报生态修复项目445个，涉及国土面积632万亩，积极争取中央资金支持，探索引导社会资本参与，国土空间一体化保护修复工作稳步推进。</w:t>
        <w:br/>
        <w:t>3、聚焦“两统一”职责，自然资源节约集约利用成效显著</w:t>
        <w:br/>
        <w:t>一、节约集约用地模式。一是严格控制新增建设用地占用耕地，做好占用耕地踏勘论证。严格控制建设用地规模，加强建设用地控制标准及供地政策审查。二是落实“增存挂”制度，引导各县市人民政府加大批而未供、闲置土地处置力度，年初以来共处置批而未供土地1646.18公顷，处置闲置土地400.49公顷。三是开展开发区土地集约节约利用评价，全州20个产业园均已完成评价工作。</w:t>
        <w:br/>
        <w:t>二、优化矿产资源节约集约开发利用格局。一是严格控制协议出让范围，积极推进“净矿”出让,高效、有序、精准出让矿业权，全面实行竞争性出让，做好收益收缴工作，2021年州本级出让矿权6个。二是严把矿产资源勘查开发审批关，提高准入门槛，加快资源整合，逐步淘汰落后产能，优化产业结构，推进绿色矿山建设。鼓励引导大中型矿山企业推进伴生矿和尾矿的综合利用，不断延伸产业链，增加产品附加值，实现矿产资源开发利用的绿色可持续发展目标。全州现有矿业权507个，其中采矿权274个，探矿权233个。2021年受理矿业权登记报件76个，退件8个。三是严抓煤炭企业手续规范办理，本年度完成3家机械化改造煤矿企业生产能力核定工作，实地调研煤矿8家，针对企业在采矿许可证办理过程存在的问题困难，建立了一张图台账，为企业提供政策解答和服务保障。</w:t>
        <w:br/>
        <w:t>（三）有效性评价</w:t>
        <w:br/>
        <w:t>2021年部门支出的有效性主要体现在我单位各项工作成效上，一是认真履行全民所有自然资源资产所有者职责进一步夯实，二是国土空间开发保护能力进一步提升，三是耕地保护进一步改善，四是地质灾害防治能力进一步提高，五是矿业权管理工作进一步推进，六是测绘地理信息工作水平进一步增强，详细情况如下：</w:t>
        <w:br/>
        <w:t>伊犁州自然资源局部门单位整体绩效目标共设置一级指标3个，二级指标8个，三级指标17个，详细说明如下</w:t>
        <w:br/>
        <w:t>1、数量指标：</w:t>
        <w:br/>
        <w:t>指标1：年度动态监测报告等评审数量 ，指标值：55个，实际完成值：62个 ，指标完成率112.72%；</w:t>
        <w:br/>
        <w:t>指标2：委托第三方机构数量，指标值：4家，实际完成值：4家   ，指标完成率100%；</w:t>
        <w:br/>
        <w:t>指标3：自有在编人员数量，指标值：5人，实际完成值：5人   ，指标完成率100%；</w:t>
        <w:br/>
        <w:t>指标4：保障在职人员人数，指标值：50，实际完成值：50 ，指标完成率100%；</w:t>
        <w:br/>
        <w:t>2、质量指标：</w:t>
        <w:br/>
        <w:t>指标1：工资及公用经费保障率，指标值：100%，实际完成值：100%，指标完成率100%；</w:t>
        <w:br/>
        <w:t>指标2：卫片核查覆盖率，指标值：100%，实际完成值：100%，指标完成率100%；</w:t>
        <w:br/>
        <w:t>3、时效指标：</w:t>
        <w:br/>
        <w:t>指标1：检查任务按时完成率，指标值：100%，实际完成值：100%，指标完成率100%；</w:t>
        <w:br/>
        <w:t>指标2：资金发放及时性，指标值：100%，实际完成值：100%，指标完成率100%；</w:t>
        <w:br/>
        <w:t>4、成本指标：</w:t>
        <w:br/>
        <w:t>指标1：矿业权监督管理及土地卫片执法项目成本，指标值：&lt;=220万元，实际完成值：220万元，指标完成率100%；</w:t>
        <w:br/>
        <w:t>指标2：自有在编人员人均工资，指标值：9万元，实际完成值：9万 ，指标完成率100%；</w:t>
        <w:br/>
        <w:t>指标3：工资福利及补助人均支出标准，指标值：&lt;=14.12万元，实际完成值：12.10万元，指标完成率85.69%；</w:t>
        <w:br/>
        <w:t>指标4：人均运转经费数，指标值：&lt;=1.85万元，实际完成值：1.73万元，指标完成率93.51%；</w:t>
        <w:br/>
        <w:t>5、经济效益指标：</w:t>
        <w:br/>
        <w:t>指标1：矿业权出让收益征收额，指标值：&gt;=600万元，实际完成值：678.43，指标完成率113.07%；</w:t>
        <w:br/>
        <w:t>6、社会效益指标：</w:t>
        <w:br/>
        <w:t>指标1：落实最严格的耕地保护制度，指标值：有效落实，实际完成值：有效落实，指标完成率100%；</w:t>
        <w:br/>
        <w:t>7、可持续影响指标：</w:t>
        <w:br/>
        <w:t>指标1：促进自然资源节约集约利用，指标值：有效促进，实际完成值：有效促进，指标完成率100%；</w:t>
        <w:br/>
        <w:t>8、满意度指标：</w:t>
        <w:br/>
        <w:t>指标1：职工满意度，指标值：&gt;=95%，实际完成值：100%，指标完成率105.26%；</w:t>
        <w:br/>
        <w:t>指标2：矿山企业满意度，指标值：&gt;=95%,实际完成值：100%，指标完成率105.26%；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预算编制工作有待细化。预算编制不够明确和细化，预算编制的合理性需要提高，预算执行力度还要进一步加强。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1.加强项目绩效业务知识学习，真正了解项目绩效工作实质，准确填报相关信息，促进相关工作同步；</w:t>
        <w:br/>
        <w:t>2.加强项目负责人员和财务人员的沟通，建立良好的沟通机制，项目负责人应加强对项目的管理，严格按照项目实施时间，保质保量完成项目。</w:t>
        <w:br/>
        <w:t>（二）建议</w:t>
        <w:br/>
        <w:t>1.加大预算绩效管理培训力度，贯彻落实相关办法及制度。</w:t>
        <w:br/>
        <w:t>2.加强资金使用处室对绩效评价工作的认识和重视程度，并将评价结果运用于工作始终。</w:t>
        <w:br/>
        <w:t>3.同时做好项目实施管理与资金使用的匹配，根据项目实施计划，制定出科学合理精准的项目进度。</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