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（一）负责州级机关事务的管理、保障、服务工作。根据国家和自治区的有关政策、规章制度，拟订自治州机关事务管理工作的政策、规划和规章制度并组织实施。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（二）负责自治州州级机关、事业单位办公用房清理、建设、调 配和管理。编制基建计划，制定相应管理制度；承担自治州州级领导住房的建设、维修管理；审批房屋修缮项目和分配房屋修缮经费；负责州级机关公共住房周转调配和统一管理。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（三）负责自治州州级机关、事业单位、社会团体有关节约能源监督管理工作；会同有关部门制定自治州州级公共机构节能规划、 规章制度并组织实施；组织开展能耗统计、监测和评价考核工作；负责推进、指导、协调、监督各县市、开发区、口岸的公共机构节能工作。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（四）负责自治州四大班子、自治州重大活动和大型会议接待的车辆保障服务工作。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（五）负责拟订自治州州级机关后勤体制改革的政策办法并组织 实施；指导州级机关后勤管理工作和后勤服务单位的业务工作， 推动机关后勤服务单位的改革和发展。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（六）承办自治州党委、人民政府交办的其他事。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伊犁州机关事务管理局无下属预算单位，下设3 个处室，分别是：综合处、公产管理中心和服务中心。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（2）2021年伊犁州机关事务管理局实有在职人员为 32 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行政在职9人（上年9人），与上年一致。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事业在职23人（上年23人），与上年一致。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实有退休人员22人（上年22人）, 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完成了伊犁宾馆水渠改造项目，计划投入299.63万元，消除伊犁宾馆水渠因年久失修，渗漏破损问题，缓解下游灌溉及宾馆内部绿化用水，利用水资源，提高下游农作物经济效益，同时展现“伊犁窗口”形象；  完成了伊犁州原人社局办公楼维修改造项目，计划投入1245.23万元，消除州原人社局办公楼因使用年限久，各项基础设施老化等问题，对外墙保温，门窗暖气、室内粉刷、地板维修等改造，达到消除安全隐患、恢复和完善办公用房使用功能的目的，提高国有资产使用效率，回购四套班子周转公房，计划投入175.5万元，实现周转公房“权属管理、统筹房源、规范配置、统一分配及进及退的办法，并按党政机关周转公房相关制度进行使用管理，为异地交流任职、挂职在本地无住房的四套班子领导提供周转公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 2816.63万元，其中：年初批复的财政拨款为585.6万元，年中追加资金2231.03万元，调整率380.987%，对比上年7134.1 万元减少4317.47万元，下降60.52%。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2021年实际决算支出2362.91万元，执行率83.89%，其中：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324.94万元，占总支出的13.75％，主要用于本单位机构正常运转、完成日常工作任务而发生的各项支出。其中：工资福利支出244.15万元，主要用于在职和离退休人员基本工资、津贴补贴等人员经费。商品和服务支出66.49万元，主要用于办公费、印刷费、水电费、办公设备购置等。对个人和家庭的补助14.30万元，主要用于离退休人员生活补助、遗属人员困难补助、死亡人员抚恤金、丧葬费、精神文明奖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2037.97万元，占总支出的86.25％。其中：伊犁宾馆水渠改造工程项目安排249.08万元，主要用于完成消除伊犁宾馆水渠因年久失修，渗漏破损问题，缓解下游灌溉及宾馆内部绿化用水，利用水资源，提高下游农作物经济效益，同时展现“伊犁窗口”形象；政府3号综合办公楼维修项目安排79.21万元，主要用于完成消除州政府三号综合楼因使用年限久，各项基础设施老化，对给排水，电气、道路等维修改造，达到消除安全隐患、恢复和完善办公用房使用功能的目的，提高国有资产使用效率；四套班子周转公房回购项目安排175.48万元.主要用于异地交流任职、挂职在本地无住房的四套班子领导提供周转公房。伊犁州原人社局办公楼维修改造项目安排 943.53 万元，主要用于完成消除州原人社局办公楼因使用年限久，各项基础设施老化等问题，对外墙保温，门窗暖气、室内粉刷、地板维修等改造，达到消除安全隐患、恢复和完善办公用房使用功能的目的，提高国有资产使用效率；政府3号综合楼及四套班子周转公房物取暖费及其它项目安排22.39万元.主要用于有效保障四套班子周转公房物业服务及政府3号综合办公楼供暖服务；原房产管理中心人员工资福利项目安排86.35万元.主要用于人员补助经费有效有障了政府1、2、3号综合办公楼的正常运转。原人社局办公楼维修期间暖气费项目安排14.71万元.主要用于有效的防止办公楼内生活用水及消防用水管道冻裂隐患，确保驻在单位正常开展工作及群众正常办理业务，提高国有资产使用效率。北宛16号楼及3号楼屋面维修工程项目安排27.65万元，主要用于完成消除安全隐患、恢复和完善办公用房使用功能，确保驻在单位正常开展工作；公共机构节能工作经费项目安排29.94万元，主要用于切实做好自治州公共机构节能工作，公共机构生活垃圾分类工作。伊犁州机关事务局办理州四套班子周转公房不动产证经费项目安排73.08万元，主要用于切实规范州四套班子领导干部周转公房使用管理，将周转公房产权办理在州机关事务管理局名下，周转公房实行“权属管理、统筹房源、规范配置、统一分配及进及退的办法，原则上按照党政机关办公用房相关制度规定进行使用管理。接待车队保障运转项目安排169.2万元，主要用于完成自治州四套班子公务重要接待及重大活动的车辆保障工作，积极配合疫情防控、安全生产等专项车辆保障工作；州本级办公用房权属登记项目安排39.98万元，主要用于保障州本级党政机关办公用房统一规划、统一权属、统一配置、统一处置的目的，需办理不动产权证40宗，提高办公用房使用效率。伊犁州空置资产处置鉴定测绘评估项目安排9.79万元，主要用于对州文联、州农经局、州检察院、州司法局、州种子管理总站、州科技局、原州自然资源局7处空置办公楼旧址进行建筑结构安全鉴定、房产测绘、资产评估，摸清闲置资产基本情况，给党委政府决策提供参考依据；州四套班子12套周转公房维修项目安排7.83万元，主要有效做好周转公房日常维修保障工作，及时排除故障，消除安全隐患、恢复和完善住房功能，避免安全隐患扩大，免除派驻领导住房后顾之忧；2021年疫情防控保障车辆费用项目安排86.78万元，主要负责自治州公务接待车辆保障工作，根据州党委办公厅和州政府办公厅统一安排，接待车队圆满完成了自治区疫情指挥部及四套班子安排的车辆专项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1537.29万元，重点支出保障率75.43%。其中重点保障项目是伊犁宾馆水渠改造工程项目安排249.08万元，完成消除伊犁宾馆水渠因年久失修，渗漏破损问题，缓解下游灌溉及宾馆内部绿化用水，利用水资源，提高下游农作物经济效益，同时展现“伊犁窗口”形象；四套班子周转公房回购项目安排175.48万元，用于异地交流任职、挂职在本地无住房的四套班子领导提供周转公房。伊犁州原人社局办公楼维修改造项目安排 943.53 万元；接待车队保障运转项目安排169.2万元自治州公务接待车辆保障工作，根据州党委办公厅和州政府办公厅统一安排，接待车队圆满完成了自治区疫情指挥部及四套班子安排的车辆专项保障。有效保障自治州重大公务活动和重要接待车辆保障工作，截至11月底，共完成州内外267批约3520人次视察调研、维稳督导、疫情防控等工作车辆接待保障任务，完成专项车辆保障581批次，期间未发生车辆安全隐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（4）本年度我单位全年政府采购预算1499.24 万元,实际用于政府采购金额1137.69万元，采购执行率75.88 %。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整体支出采用成本效益分析法，原因是此项目为重大维修工程项目，通过成本性支出达到增收的目的，因此采用成本效益分析法进行评估，通过分析法对评估数据进行采集，然后根据采集数据对项目的成本和预计产生的效益进行分析，最终得出结论，论证项目实施的可行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涉及对象：本次评价对象是伊犁哈萨克自治州机关事务管理局所有财政资金支出活动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 324.94万元，其中：工资福利支出244.15万元、商品和服务支出66.49万元、对个人和家庭的补助支出14.3万元。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2491.69万元：伊犁宾馆水渠改造工程项目、伊犁州政府3号楼综合办公楼维修改造项目、北宛小区五排2号住宅回购项目、伊犁州原人社局办公楼维修改造项目、政府3号综合楼及四套班子周转公房物取暖费及其它项目、原房产管理中心人员工资福利项目、原人社局办公楼维修期间暖气费、州政府3号综合办公楼、北苑小区州四套班子16号统建房、州机关事务管理局车队车库维修屋面防水项目、公共机构节能工作经费、伊犁州机关事务局办理州四套班子周转公房不动产证经费项目、接待车队保障运转项目、关于州本级办公用房权属登记项目、伊犁州空置资产处置鉴定测绘评估项目、州四套班子12套周转公房维修项目、2021年疫情防控保障车辆费用。</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州财政局要求，部门预算及绩效目标在伊犁州政府网站平台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财政部门相关规定和国库集中支付规定流程，资金支出按照我内控体系中设定的流程申报审批进行；项目支出属于政府采购的，按照政府采购办《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 324.94万元，实际到位 324.94 万元,实际支出324.94万元，占总支出的13.75％，其中：工资福利支出    244.15万元、商品和服务支出 66.49万元、对个人和家庭的补助 14.3   万元、主要用于 主要用于本单位机构正常运转、完成日常工作任务而发生的各项支出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2021年基本支出比上年744.69 万元,减少419.75 万元，下降56.37%，支出减少的主要原因是接待车队人员工资福利及车辆运行支出纳入项目预算。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2021年一般公共预算“三公”经费数为43.7万元，其中：因公出国（境）费 0万元，公务用车购置0万元，公务用车运行费43.7万元，公务接待费0万元。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2021年一般公共预算“三公”经费比上年增加40.25万元，其中：因公出国（境）费增加0万元，主要原因是本年及上年均未安排预算 ；公务用车购置费增加0万元，主要原因是本年及上年均未安排预算。公务用车运行费增加40.25万元，主要原因是增加35个州本级集中管理车辆编制预算；公务接待费增加0万元，主要原因是本年及上年均未安排预算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2021年预算安排专项资金2491.69万元，实际到位2491.69万元, 到位率100.00％,其中:中央转移支付项目资金 0 万元，自治区资金 0 万元，本级安排2491.69万元。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2021年专项资金支出2037.97万元，占总支出的86.25%，其中2021年专项项目支出比上年3413.97 万元减少1376万元，下降40.3%。支出减少的主要原因是办公用房维修工程项目较上年减少。其中：伊犁宾馆水渠改造工程项目安排249.08万元，主要用于完成消除伊犁宾馆水渠因年久失修，渗漏破损问题，缓解下游灌溉及宾馆内部绿化用水，利用水资源，提高下游农作物经济效益，同时展现“伊犁窗口”形象；政府3号综合办公楼维修项目安排79.21万元，主要用于完成消除州政府三号综合楼因使用年限久，各项基础设施老化，对给排水，电气、道路等维修改造，达到消除安全隐患、恢复和完善办公用房使用功能的目的，提高国有资产使用效率；四套班子周转公房回购项目安排175.48万元.主要用于异地交流任职、挂职在本地无住房的四套班子领导提供周转公房。伊犁州原人社局办公楼维修改造项目安排 943.53 万元，主要用于完成消除州原人社局办公楼因使用年限久，各项基础设施老化等问题，对外墙保温，门窗暖气、室内粉刷、地板维修等改造，达到消除安全隐患、恢复和完善办公用房使用功能的目的，提高国有资产使用效率；政府3号综合楼及四套班子周转公房物取暖费及其它项目安排22.39万元.主要用于有效保障四套班子周转公房物业服务及政府3号综合办公楼供暖服务；原房产管理中心人员工资福利项目安排86.35万元.主要用于人员补助经费有效有障了政府1、2、3号综合办公楼的正常运转。原人社局办公楼维修期间暖气费项目安排14.71万元.主要用于有效的防止办公楼内生活用水及消防用水管道冻裂隐患，确保驻在单位正常开展工作及群众正常办理业务，提高国有资产使用效率。北宛16号楼及3号楼屋面维修工程项目安排27.65万元，主要用于完成消除安全隐患、恢复和完善办公用房使用功能，确保驻在单位正常开展工作；公共机构节能工作经费项目安排29.94万元，主要用于切实做好自治州公共机构节能工作，公共机构生活垃圾分类工作。伊犁州机关事务局办理州四套班子周转公房不动产证经费项目安排73.08万元，主要用于切实规范州四套班子领导干部周转公房使用管理，将周转公房产权办理在州机关事务管理局名下，周转公房实行“权属管理、统筹房源、规范配置、统一分配及进及退的办法，原则上按照党政机关办公用房相关制度规定进行使用管理。接待车队保障运转项目安排169.2万元，主要用于完成自治州四套班子公务重要接待及重大活动的车辆保障工作，积极配合疫情防控、安全生产等专项车辆保障工作；州本级办公用房权属登记项目安排39.98万元，主要用于保障州本级党政机关办公用房统一规划、统一权属、统一配置、统一处置的目的，需办理不动产权证40宗，提高办公用房使用效率。伊犁州空置资产处置鉴定测绘评估项目安排9.79万元，主要用于对州文联、州农经局、州检察院、州司法局、州种子管理总站、州科技局、原州自然资源局7处空置办公楼旧址进行建筑结构安全鉴定、房产测绘、资产评估，摸清闲置资产基本情况，给党委政府决策提供参考依据；州四套班子12套周转公房维修项目安排7.83万元，主要有效做好周转公房日常维修保障工作，及时排除故障，消除安全隐患、恢复和完善住房功能，避免安全隐患扩大，免除派驻领导住房后顾之忧；2021年疫情防控保障车辆费用项目安排86.78万元，主要负责自治州公务接待车辆保障工作，根据州党委办公厅和州政府办公厅统一安排，接待车队圆满完成了自治区疫情指挥部及四套班子安排的车辆专项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伊犁州机关事务管理局重大项目》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（2）建立重大项目专项资金专帐，做到有据可依，有据可查。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（3）制订了重大项目项目实施方案，确保项目按期完成。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（4）认真组织伊宁国际机场安检设备购置、伊犁宾馆危旧设施改造项目、伊犁州人力资源和社会保障大厅工程等重大项目项目验收，确保项目保质保量完成。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专项资金涉及政府采购项目的，按照局相关《采购管理办法》组织人员制定采购计划，按照财政局采购部门批复，进行公开招标、邀请招标等方式进行。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15个专项工作计划，对项目的工作分工、任务分配、资金落实、完成时限等提出了明确、具体的要求，以确保项目保质、保量、按时完成。详细如下：收集各项目背景资料、规划目标、中长期工作规划、部门职责、组织构成及其职能、预算编制等资料，并组织绩效评价自评小组对项目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25日，政府3号综合办公楼维修项目、伊犁州原人社局办公楼维修改造项目、州四套班子12套周转公房维修项目由于疫情原因工期无法按期完成；四套班子周转公房不动产证经费项目由于资金下达过晚，不动产证办理程序复杂未按期完成；其它项目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2021年涉及专项资金2491.69万元，实际到位2491.69万元，资金到位率100.00%。截止到2021年12月25日执行2037.97 万元，执行率81.79%。其中：2021年结转专项资金0万元，实际执行0.00万元，执行率为0.00%；2021年新增专项资金2491.69万元，实际执行2037.97万元，执行率为81.79%。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我单位严格执行财政局《专项资金管理办法》文件精神要求，加强对专项资金的绩效管理，确保专款专用，提高专项资金使用效益。遵守相关法律法规，严肃财经纪律，自觉接受财政、审计、监察监督检查。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机关事务管理局根据2021年15个项目的绩效目标及工作内容，将其细化分工至本单位各业务处室及负责人，加强组织领导，明确分工，各司其职，抓好工作目标任务的落实完成，同时年中要求各处室及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伊犁州机关事务管理局实施的15个项目，由相关业务处室指派专人进行全过程跟踪管理，处室负责人统筹推进项目实施，单位领导不定期对项目进度进行调度，并对项目质量进行控制。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公产管理中心及负责人金建强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机关事务管理局所涉及专项项目均已于专项资金下达后按照资金文件及绩效管理要求设置《项目绩效目标表》。15个专项项目预算总额为2494.69万元，在项目实施过程中，业务人员加强项目管理，合理控制项目成本，截止项目结束，15个项目总成本为2037.97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伊犁州机关事务管理局所涉及专项项目使用资金比专项项目总预算减少50.57 万元，项目节约率为2.03%。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2021年伊犁州机关事务管理局共涉及专项项目15个，截止到2021年底，通过专项项目实施过程中的有效监督，已完成专项项目11个，未完成专项项目4个；项目总体完成率为84.25%。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个专项项目完成质量情况如下：1、伊犁宾馆水渠改造工程项目安排249.08万元，主要用于完成消除伊犁宾馆水渠因年久失修，渗漏破损问题，缓解下游灌溉及宾馆内部绿化用水，利用水资源，提高下游农作物经济效益，同时展现“伊犁窗口”形象；2、政府3号综合办公楼维修项目安排79.21万元，主要用于完成消除州政府三号综合楼因使用年限久，各项基础设施老化，对给排水，电气、道路等维修改造，达到消除安全隐患、恢复和完善办公用房使用功能的目的，提高国有资产使用效率；3、四套班子周转公房回购项目安排175.48万元.主要用于异地交流任职、挂职在本地无住房的四套班子领导提供周转公房。4、伊犁州原人社局办公楼维修改造项目安排 943.53 万元，主要用于完成消除州原人社局办公楼因使用年限久，各项基础设施老化等问题，对外墙保温，门窗暖气、室内粉刷、地板维修等改造，达到消除安全隐患、恢复和完善办公用房使用功能的目的，提高国有资产使用效率；5、政府3号综合楼及四套班子周转公房物取暖费及其它项目安排22.39万元.主要用于有效保障四套班子周转公房物业服务及政府3号综合办公楼供暖服务；6、原房产管理中心人员工资福利项目安排86.35万元.主要用于人员补助经费有效有障了政府1、2、3号综合办公楼的正常运转；7、原人社局办公楼维修期间暖气费项目安排14.71万元.主要用于有效的防止办公楼内生活用水及消防用水管道冻裂隐患，确保驻在单位正常开展工作及群众正常办理业务，提高国有资产使用效率；8、北宛16号楼及3号楼屋面维修工程项目安排27.65万元，主要用于完成消除安全隐患、恢复和完善办公用房使用功能，确保驻在单位正常开展工作；9、公共机构节能工作经费项目安排29.94万元，主要用于切实做好自治州公共机构节能工作，公共机构生活垃圾分类工作；10、伊犁州机关事务局办理州四套班子周转公房不动产证经费项目安排73.08万元，主要用于切实规范州四套班子领导干部周转公房使用管理，将周转公房产权办理在州机关事务管理局名下，周转公房实行“权属管理、统筹房源、规范配置、统一分配及进及退的办法，原则上按照党政机关办公用房相关制度规定进行使用管理；11、接待车队保障运转项目安排169.2万元，主要用于完成自治州四套班子公务重要接待及重大活动的车辆保障工作，积极配合疫情防控、安全生产等专项车辆保障工作；12、州本级办公用房权属登记项目安排39.98万元，主要用于保障州本级党政机关办公用房统一规划、统一权属、统一配置、统一处置的目的，需办理不动产权证40宗，提高办公用房使用效率；13、伊犁州空置资产处置鉴定测绘评估项目安排9.79万元，主要用于对州文联、州农经局、州检察院、州司法局、州种子管理总站、州科技局、原州自然资源局7处空置办公楼旧址进行建筑结构安全鉴定、房产测绘、资产评估，摸清闲置资产基本情况，给党委政府决策提供参考依据；14、州四套班子12套周转公房维修项目安排7.83万元，主要有效做好周转公房日常维修保障工作，及时排除故障，消除安全隐患、恢复和完善住房功能，避免安全隐患扩大，免除派驻领导住房后顾之忧；15、2021年疫情防控保障车辆费用项目安排86.78万元，主要负责自治州公务接待车辆保障工作，根据州党委办公厅和州政府办公厅统一安排，接待车队圆满完成了自治区疫情指挥部及四套班子安排的车辆专项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1、伊犁宾馆水渠改造工程项目有效保障下游灌溉及宾馆内部绿化用水，利用水资源，持续推动下游农作物经济效益。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2、政府3号综合办公楼维修项目有效消除州政府三号综合楼安全隐患、恢复和完善办公用房使用功能效果明显。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3、四套班子周转公房回购项目为异地交流任职、挂职在本地无住房的四套班子领导提供周转公房，有效提升老干部的幸福指数。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4、伊犁州原人社局办公楼维修改造项目有效消除州原人社局办公楼安全隐患、恢复和完善办公用房使用功能的效果明显。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5、政府3号综合楼及四套班子周转公房物取暖费及其它项目有效保障四套班子周转公房物业服务及政府3号综合办公楼供暖服务。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6、原房产管理中心人员工资福利项目有效改善补助人员生活情况，保障了政府1、2、3号综合办公楼的正常运转；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7、原人社局办公楼维修期间暖气费项目有效保障驻在单位正常开展工作；保障冬季办公楼内生活用水有消防用水正常使用；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8、北宛16号楼及3号楼屋面维修工程项目有效消除办公用房安全隐患、恢复和完善办公用房使用功能效果明显，确保驻在单位正常开展工作；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9、公共机构节能工作经费项目做好自治州公共机构节能宣传工作，持续降低能源消耗；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10、伊犁州机关事务局办理州四套班子周转公房不动产证经费项目有效促进四套班子领导干部安心、安身、安业工作，有效保障四套班子异地领导干部周转公房；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11、接待车队保障运转项目有效保障四套班子公务重要接待及重大活动的车辆保障工作，积极配合疫情防控、安全生产等专项车辆保障工作；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12、州本级办公用房权属登记项目有效提高办公用房使用效率；保保障办公用房统一规划、统一权属、统一管理。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13、伊犁州空置资产处置鉴定测绘评估项目有效避免州本级资产闲置浪费，持续推进办公用房资源合理配置。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14、州四套班子12套周转公房维修项目有效消除周转公房安全隐患、恢复和完善住房功能效果明显，避免安全隐患扩大，免除派驻领导住房后顾之忧；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15、2021年疫情防控保障车辆费用有效保障自治州重大公务接待车辆保障工作，根据州党委办公厅和州政府办公厅统一安排，接待车队圆满完成了自治区疫情指挥部及四套班子安排的车辆专项保障。</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2021年我单位资产总额7399.08万元，其中流动资产625.69万元，固定资产净值6773.39 万元（其中：土地、房屋及构筑物 6663.94   万元，占固定资产净值的98.38%；通用设备 90.84万元，占固定资产净值的1.3%；专用设备 0万元，占固定资产净值的0%；其他家具用具18.61万元，占固定资产净值的0.27%）。</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本年度流动资产625.69万元，比上年减少1144.61万元，原因是：我单位进行了往来资金的清理。</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本年度固定资产9877.12 万元，比上年增加2359.84万元，原因是：增加办公用房及公务用车的划入资产。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实际在用固定资产9877.12万元，固定资产利用率100.00%。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2021年度我单位年初预算安排585.6万元，年中调整2231.03    万元，截止12月底支出2362.91万元，执行率83.89%。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2021年，在州政府的大力支持和正确领导下，我局迎难而上、务实重干，积极推动各项机关事务各项工作取得了新的进展，为促进经济持续健康发展与社会和谐稳定提供了有力的支撑和保障。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做好办公用房工作。认真开展年度办公用房信息统计上报工作,共统计上报州本级办公用房建筑面积309002.22平方米，县市办公用房建筑面积1545511.4平方米。对全州1609个机关事业单位办公用房配备使用情况进行实地和网上督查调研，核定编制数22147人，核定办公用房面积79.05万平方米。及时开展办公用房安全隐患排查整治工作，成立州本级办公用房安全隐患排查整治工作小组，制定《关于开展自治州党政机关办公用房安全隐患排查整治工作的方案》，通过实地检查和技术鉴定，拆除D级办公危房15栋，拆除老旧不合格电梯5部，维修消除存在不安全隐患办公场所12处，调整5家单位不符合安全标准的办公场所。对我局管理的43间门面房进行安全隐患自查，存在问题的全部限期整改到位，同时按照国有资产出租管理规定，全部纳入州国有产权交易平台出租使用。加强对7处空置办公资产处置管理工作，有效避免州本级资产闲置浪费，推进办公用房资源合理配置和节约集约使用。</w:t>
      </w:r>
      <w:r>
        <w:rPr>
          <w:rFonts w:hint="eastAsia" w:ascii="仿宋_GB2312" w:hAnsi="宋体" w:eastAsia="仿宋_GB2312"/>
          <w:b/>
          <w:sz w:val="32"/>
          <w:szCs w:val="32"/>
        </w:rPr>
        <w:tab/>
      </w:r>
      <w:r>
        <w:rPr>
          <w:rFonts w:hint="eastAsia" w:ascii="仿宋_GB2312" w:hAnsi="宋体" w:eastAsia="仿宋_GB2312"/>
          <w:b/>
          <w:sz w:val="32"/>
          <w:szCs w:val="32"/>
        </w:rPr>
        <w:t>经州党委财经委员会研究，完成伊犁宾馆水渠改造工程，有效保障下游灌溉和宾馆内部灌溉用水，持续推动沿线农作物经济发展。拆除危旧办公楼4栋，划转伊宁市2栋，储备办公用房2栋。按照党政机关办公用房统一规划、统一权属、统一配置、统一处置规定，持续保障开展办公用房权属登记工作，委托第三方机构，克服产权不清、账物不符等实际困难，办理州本级不动产权证29处，剩余25处正在推进之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做好公务用车工作。严格落实《新疆维吾尔自治区党政机关公务用车管理办法》和编制、处置、控购审批、统计报告、巡检考核等法规制度，及时做好有关单位公务用车处置调剂工作，按程序报废处置公务用车33辆，批准县市购置执法执勤和特种专业技术用车99辆。开展公务用车统计报告工作，完成81个党的机关、11个人大机关、463个行政机关、13个政协机关、705个事业单位以及监察、审判、检察机关、人民团体共计1347个机关单位公务用车统计报告。在全州公务用车中安装车载定位终端，及时完善信息系统平台，确保公务用车使用管理工作更加规范有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做好公共机构节能工作。以推进节约型公共机构、节约型机关、节水型单位建设和公共机构生活垃圾分类宣传为重点，不断提高能源资源利用效率，抓好节能措施落实，宣传节能知识，使群众知晓率达到80%，切实发挥党政机关等公共机构节能示范引领作用。截至2020年末，全州公共机构能源资源消费总量338.74万吨标准煤，人均综合能耗492.55千克标准煤，比上年下降2.78%；单位建筑面积能耗35.43千克标准煤，比上年下降2.46%；人均用水量10.58立方米，比上年下降2.78%，能源资源消费总量和“强度”双控目标全部控制在自治区目标范围内并超额完成目标任务。开展全州209家党政机关、社会团体节约型机关创建工作，完成比例达60%；开展14家州直部门节水型单位创建工作，完成比例达20%。强化维修项目工程中节电节水和建筑节能改造，不断降低机关运行成本。积极开展全国节能宣传周和生活垃圾分类宣传活动，做好常态化宣传教育引导工作，在公共机构中大力倡导绿色低碳生活方式，增强节能、环保、低碳意识，引领推动全社会绿色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做好接待保障工作。有效保障自治州重大公务活动和重要接待车辆保障工作，截至11月底，共完成州内外267批约3520人次视察调研、维稳督导、疫情防控等工作车辆接待保障任务，完成专项车辆保障581批次，期间未发生车辆安全隐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是做好项目建设工作。坚决落实“厉行节约、反对浪费”过紧日子要求，审核把关州本级办公用房维修项目8个，负责组织实施项目4个，投入资金约1708.54万元。按照州政府采购程序，严格招投标工作，既抓项目进度更抓项目质量，项目建设相继完成，有效消除办公用房安全隐患，恢复和完善办公用房使用功能，原州人社局办公楼维修项目受疫情影响正在抓紧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是做好服务管理工作。在州党委的高度重视和关心下，配合州住建局对北苑小区进行了全面维修整治，完成道路硬化、水渠改造以及附属设施维修，由机关服务中心派驻一名班长常驻小区，有效保障周转公房物业及供暧效果，对物业管理和日常工作进行协调指导。通过深入调研和协调，经报请州党委常委会研究决定，同意将北苑小区联排住宅回购政策予以调整，同时在补交相关款项的同时，为16、18号州四套班子住宅楼办理拖欠十年之久的房产证。上述重难点问题的解决，得到了北苑小区老干部的一致称赞，提升了老干部的幸福指数，也充分体现了局党组为民办实事办好事的决心和力度。 按照国有资产管理办法将9套周转公房的产权权属登记明确，防止国有资产流失；同时有效保障州四套班子异地领导干部周转住房；有效促进异地交流干部安心、安身工作。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公共机构节能工作的进一步夯实，二是办公用房运行监管能力进一步提升，三是公务用车运行管理单位管理水平进一步改善，四是群众生活进一步提高，五是维护社会稳定进一步加强，七是服务保障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贯彻执行国家创新驱动发展战略方针和自治区科技发展、引进国外智力规划和政策,结合实际拟定科技发展相关配套政策措施并组织实施和监督检查。统筹推进创新体系建设与科技体制改革，会同有关部门建立健全技术创新激励机制。牵头建立科技管理平台和科研项目资金协调、评估监管机制。落实自治区基础研究规划、政策和标准，组织协调重大基础研究和应用基础研究。编制科技项目规划并监督实施，统筹关键共性技术、前沿引领技术、现代工程技术、颠覆性技术研发和创新，牵头组织经济与社会发展重要领域的重大技术攻关和成果应用示范。组织拟订高新技术发展及产业化、科技促进农业农村和社会发展的规划、政策和措施。牵头技术转移体系</w:t>
      </w:r>
      <w:r>
        <w:rPr>
          <w:rFonts w:hint="eastAsia" w:ascii="仿宋_GB2312" w:hAnsi="宋体" w:eastAsia="仿宋_GB2312"/>
          <w:b/>
          <w:sz w:val="32"/>
          <w:szCs w:val="32"/>
          <w:lang w:val="en-US" w:eastAsia="zh-CN"/>
        </w:rPr>
        <w:t>建设</w:t>
      </w:r>
      <w:r>
        <w:rPr>
          <w:rFonts w:hint="eastAsia" w:ascii="仿宋_GB2312" w:hAnsi="宋体" w:eastAsia="仿宋_GB2312"/>
          <w:b/>
          <w:sz w:val="32"/>
          <w:szCs w:val="32"/>
        </w:rPr>
        <w:t>，拟订科技成果转移转化和促进产学研结合的相关政策措施并监督实施。</w:t>
      </w:r>
      <w:r>
        <w:rPr>
          <w:rFonts w:hint="eastAsia" w:ascii="仿宋_GB2312" w:hAnsi="宋体" w:eastAsia="仿宋_GB2312"/>
          <w:b/>
          <w:sz w:val="32"/>
          <w:szCs w:val="32"/>
          <w:lang w:eastAsia="zh-CN"/>
        </w:rPr>
        <w:t>统筹推进</w:t>
      </w:r>
      <w:r>
        <w:rPr>
          <w:rFonts w:hint="eastAsia" w:ascii="仿宋_GB2312" w:hAnsi="宋体" w:eastAsia="仿宋_GB2312"/>
          <w:b/>
          <w:sz w:val="32"/>
          <w:szCs w:val="32"/>
        </w:rPr>
        <w:t>区域科技创新体系建设，指导区域创新发展、科技资源合理布局和协同创新能力建设，推动科技园区建设。负责科技监督评价体系建设和相关科技评估管理工作，指导科技评价机制改革，统筹科研诚信建设。拟定科技对外交往与创新能力开放合作的规划、政策和措施，组织国际科技合作与科技人才交流活动。负责引进国外智力工作。会同有关部门拟定科技人才队伍建设规划和政策。承担自治区科学技术奖的推荐、申报工作。完成自治州党委、自治州人民政府交办的其他任务。职能转变。2.保障部门单位人员发放工资福利支出及运转支出。3.推动创新驱动发展战略实施，提高自治州整体科技创新能力和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伊犁州机关事务管理局整体绩效目标共设置一级指标3个，二级指标 6个，三级指标24个，详细说明如下：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指标1：综合楼及四套班子公房供暧面积 ，指标值：=13000平方米，实际完成值：13000平方米，指标完成率100.00%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 ，指标值：=15人，实际完成值：15人，指标完成率100.00%；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指标3：接待公务用车数量 ，指标值：=20辆，实际完成值：20辆，指标完成率100.00%；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指标4：创建自治州级节约型公共机构节能示范单位 ，指标值：15个，实际完成值：=0个，指标完成率0.00%；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指标5：房产管理中心人员 ，指标值：=7人，实际完成值：7人，指标完成率100.00%；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指标1：综合楼及四套班子公房供暧合格率，指标值：＞＝96% ，实际完成值：100% ，指标完成率104.17%；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指标2：接待车辆出勤安全率，指标值：=100% ，实际完成值：100.00% ，指标完成率100%；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指标3：工资及公用经费保障率，指标值：=100% ，实际完成值：100%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指标4：创建自治州级节约型公共机构节能示范单位合格率，指标值：＞＝99.8% ，实际完成值：0.00% ，指标完成率0.00%；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 ，实际完成值：100%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指标2：供暧时长，指标值：＞＝180天 ，实际完成值：180天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指标1：人均支出标准，指标值：＜＝13.92万元 ，实际完成值：13.66万元 ，指标完成率98.13%；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指标2：供暧价格，指标值：=17.8元/平方米 ，实际完成值：17.8元/平方米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指标3：接待车队车辆年维修保养费，指标值：＜＝25万元，实际完成值：24.88万元 ，指标完成率99.52%；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指标4：创建自治州级节约型公共机构节能示范单位奖励资金，指标值：1.2万元/个 ，实际完成值：0万元/个 ，指标完成率0.00%；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指标5：人均运转经费数，指标值：＜＝4.54万元，实际完成值：4.43万元 ，指标完成率97.57%；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指标6：原房产管理中心人员人均工资福利，指标值：＜＝12.33万元，实际完成值：12.33万元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指标1：宣传节能知识知晓率，指标值：＞＝80%，实际完成值：0%万元 ，指标完成率0.00%；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指标2：保障综合办公楼及周转公房的供暖，指标值：有效保障，实际完成值：有效保障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指标3：改善补助人员生活情况，指标值：有效改善，实际完成值：有效改善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指标1：驾驶员满意度，指标值：＞＝99%，实际完成值：100%，指标完成率101.01%；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指标2：本单位职工满意度，指标值：=100%，实际完成值：100%，指标完成率100.00%；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指标3：节能示范单位满意度，指标值：＞＝90%，实际完成值0%，指标完成率0.00%；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指标4：办公人员满意度，指标值：＞＝98%，实际完成值：100%，指标完成率102.04%；</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项目绩效工作经验不足，绩效管理意识不高，对于指标的编制还不够完善。缺乏科学、统一、完整的财政绩效评价指标体系，绩效管理缺乏约束和制度保障，时间紧迫，项目负责人和财务人员未及时沟通。</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加强项目负责人员和财务人员的沟通，建立良好的沟通机制，统一思想认识，共同做好项目绩效工作。</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加强项目绩效业务知识学习，真正了解项目绩效工作实质，准确填报相关信息，促进相关工作同步进行。</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42310E1"/>
    <w:rsid w:val="21EB26D0"/>
    <w:rsid w:val="465C0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15091</Words>
  <Characters>16215</Characters>
  <Lines>2</Lines>
  <Paragraphs>1</Paragraphs>
  <TotalTime>12</TotalTime>
  <ScaleCrop>false</ScaleCrop>
  <LinksUpToDate>false</LinksUpToDate>
  <CharactersWithSpaces>16334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2025-05-27T11:28:30Z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0C2FC4AABA984FE98F31B914A7EBEB3B_12</vt:lpwstr>
  </property>
</Properties>
</file>