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
<Relationships xmlns="http://schemas.openxmlformats.org/package/2006/relationships">
<Relationship Id="rId1" Target="word/document.xml" Type="http://schemas.openxmlformats.org/officeDocument/2006/relationships/officeDocument"/>
<Relationship Id="rId2" Target="docProps/core.xml" Type="http://schemas.openxmlformats.org/package/2006/relationships/metadata/core-properties"/>
<Relationship Id="rId3" Target="docProps/app.xml" Type="http://schemas.openxmlformats.org/officeDocument/2006/relationships/extended-properties"/>
</Relationships>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75B3F9" w14:textId="77777777" w:rsidR="00340E58" w:rsidRDefault="00340E58" w:rsidP="00340E58">
      <w:pPr>
        <w:widowControl/>
        <w:jc w:val="left"/>
        <w:rPr>
          <w:rFonts w:ascii="黑体" w:eastAsia="黑体" w:hAnsi="黑体" w:cs="宋体"/>
          <w:color w:val="333333"/>
          <w:sz w:val="32"/>
          <w:szCs w:val="32"/>
          <w:lang w:bidi="ar"/>
        </w:rPr>
      </w:pPr>
      <w:r>
        <w:rPr>
          <w:rFonts w:ascii="黑体" w:eastAsia="黑体" w:hAnsi="黑体" w:cs="宋体" w:hint="eastAsia"/>
          <w:color w:val="333333"/>
          <w:sz w:val="32"/>
          <w:szCs w:val="32"/>
          <w:lang w:bidi="ar"/>
        </w:rPr>
        <w:t>附件4：</w:t>
      </w:r>
    </w:p>
    <w:p w14:paraId="2B863724" w14:textId="77777777" w:rsidR="00340E58" w:rsidRDefault="00340E58" w:rsidP="00340E58">
      <w:pPr>
        <w:spacing w:line="540" w:lineRule="exact"/>
        <w:jc w:val="center"/>
        <w:rPr>
          <w:rFonts w:ascii="方正小标宋_GBK" w:eastAsia="方正小标宋_GBK" w:hAnsi="华文中宋" w:cs="宋体"/>
          <w:b/>
          <w:kern w:val="0"/>
          <w:sz w:val="48"/>
          <w:szCs w:val="48"/>
        </w:rPr>
      </w:pPr>
    </w:p>
    <w:p w14:paraId="56FE3831" w14:textId="77777777" w:rsidR="00340E58" w:rsidRDefault="00340E58" w:rsidP="00340E58">
      <w:pPr>
        <w:spacing w:line="540" w:lineRule="exact"/>
        <w:jc w:val="center"/>
        <w:rPr>
          <w:rFonts w:ascii="方正小标宋_GBK" w:eastAsia="方正小标宋_GBK" w:hAnsi="华文中宋" w:cs="宋体"/>
          <w:b/>
          <w:kern w:val="0"/>
          <w:sz w:val="48"/>
          <w:szCs w:val="48"/>
        </w:rPr>
      </w:pPr>
    </w:p>
    <w:p w14:paraId="71BEA104" w14:textId="77777777" w:rsidR="00340E58" w:rsidRDefault="00340E58" w:rsidP="00340E58">
      <w:pPr>
        <w:spacing w:line="540" w:lineRule="exact"/>
        <w:jc w:val="center"/>
        <w:rPr>
          <w:rFonts w:ascii="方正小标宋_GBK" w:eastAsia="方正小标宋_GBK" w:hAnsi="华文中宋" w:cs="宋体"/>
          <w:b/>
          <w:kern w:val="0"/>
          <w:sz w:val="48"/>
          <w:szCs w:val="48"/>
        </w:rPr>
      </w:pPr>
    </w:p>
    <w:p w14:paraId="393401E7" w14:textId="77777777" w:rsidR="00340E58" w:rsidRDefault="00340E58" w:rsidP="00340E58">
      <w:pPr>
        <w:spacing w:line="540" w:lineRule="exact"/>
        <w:jc w:val="center"/>
        <w:rPr>
          <w:rFonts w:ascii="方正小标宋_GBK" w:eastAsia="方正小标宋_GBK" w:hAnsi="华文中宋" w:cs="宋体"/>
          <w:b/>
          <w:kern w:val="0"/>
          <w:sz w:val="48"/>
          <w:szCs w:val="48"/>
        </w:rPr>
      </w:pPr>
    </w:p>
    <w:p w14:paraId="1B39C0AE" w14:textId="77777777" w:rsidR="00340E58" w:rsidRDefault="00340E58" w:rsidP="00340E58">
      <w:pPr>
        <w:spacing w:line="540" w:lineRule="exact"/>
        <w:jc w:val="center"/>
        <w:rPr>
          <w:rFonts w:ascii="方正小标宋_GBK" w:eastAsia="方正小标宋_GBK" w:hAnsi="华文中宋" w:cs="宋体"/>
          <w:b/>
          <w:kern w:val="0"/>
          <w:sz w:val="48"/>
          <w:szCs w:val="48"/>
        </w:rPr>
      </w:pPr>
    </w:p>
    <w:p w14:paraId="11A18AD0" w14:textId="77777777" w:rsidR="00340E58" w:rsidRDefault="00340E58" w:rsidP="00340E58">
      <w:pPr>
        <w:spacing w:line="540" w:lineRule="exact"/>
        <w:jc w:val="center"/>
        <w:rPr>
          <w:rFonts w:ascii="方正小标宋_GBK" w:eastAsia="方正小标宋_GBK" w:hAnsi="华文中宋" w:cs="宋体"/>
          <w:b/>
          <w:kern w:val="0"/>
          <w:sz w:val="48"/>
          <w:szCs w:val="48"/>
        </w:rPr>
      </w:pPr>
    </w:p>
    <w:p w14:paraId="7D56F87E" w14:textId="77777777" w:rsidR="00340E58" w:rsidRDefault="00340E58" w:rsidP="00340E58">
      <w:pPr>
        <w:spacing w:line="540" w:lineRule="exact"/>
        <w:jc w:val="center"/>
        <w:rPr>
          <w:rFonts w:ascii="方正小标宋_GBK" w:eastAsia="方正小标宋_GBK" w:hAnsi="华文中宋" w:cs="宋体"/>
          <w:b/>
          <w:kern w:val="0"/>
          <w:sz w:val="48"/>
          <w:szCs w:val="48"/>
        </w:rPr>
      </w:pPr>
      <w:r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  <w:t>自治区本级部门单位整体支出绩效</w:t>
      </w:r>
    </w:p>
    <w:p w14:paraId="0C87FD0D" w14:textId="77777777" w:rsidR="00340E58" w:rsidRDefault="00340E58" w:rsidP="00340E58">
      <w:pPr>
        <w:spacing w:line="540" w:lineRule="exact"/>
        <w:jc w:val="center"/>
        <w:rPr>
          <w:rFonts w:ascii="方正小标宋_GBK" w:eastAsia="方正小标宋_GBK" w:hAnsi="华文中宋" w:cs="宋体"/>
          <w:b/>
          <w:kern w:val="0"/>
          <w:sz w:val="48"/>
          <w:szCs w:val="48"/>
        </w:rPr>
      </w:pPr>
      <w:r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  <w:t>自评报告</w:t>
      </w:r>
    </w:p>
    <w:p w14:paraId="58039830" w14:textId="77777777" w:rsidR="00340E58" w:rsidRDefault="00340E58" w:rsidP="00340E58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1CF259AF" w14:textId="1D2CF3A4" w:rsidR="00340E58" w:rsidRDefault="00340E58" w:rsidP="00340E58">
      <w:pPr>
        <w:spacing w:line="54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（</w:t>
      </w:r>
      <w:r w:rsidR="00584481" w:rsidRPr="00E8616A">
        <w:rPr>
          <w:rFonts w:ascii="仿宋_GB2312" w:eastAsia="仿宋_GB2312" w:hAnsi="宋体" w:hint="eastAsia"/>
          <w:b/>
          <w:sz w:val="32"/>
          <w:szCs w:val="32"/>
        </w:rPr>
        <w:t>2021</w:t>
      </w:r>
      <w:proofErr w:type="spellStart"/>
      <w:proofErr w:type="spellEnd"/>
      <w:r>
        <w:rPr>
          <w:rFonts w:eastAsia="仿宋_GB2312" w:hAnsi="宋体" w:cs="宋体" w:hint="eastAsia"/>
          <w:kern w:val="0"/>
          <w:sz w:val="36"/>
          <w:szCs w:val="36"/>
        </w:rPr>
        <w:t>年度）</w:t>
      </w:r>
    </w:p>
    <w:p w14:paraId="186745CD" w14:textId="77777777" w:rsidR="00340E58" w:rsidRDefault="00340E58" w:rsidP="00340E58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14:paraId="4CED77EE" w14:textId="77777777" w:rsidR="00340E58" w:rsidRPr="00653C1A" w:rsidRDefault="00340E58" w:rsidP="00340E58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14:paraId="4D1EB09D" w14:textId="77777777" w:rsidR="00340E58" w:rsidRDefault="00340E58" w:rsidP="00340E58">
      <w:pPr>
        <w:spacing w:line="540" w:lineRule="exact"/>
        <w:jc w:val="center"/>
        <w:rPr>
          <w:rFonts w:ascii="方正小标宋_GBK" w:eastAsia="方正小标宋_GBK" w:hAnsi="宋体" w:cs="宋体"/>
          <w:kern w:val="0"/>
          <w:sz w:val="36"/>
          <w:szCs w:val="36"/>
        </w:rPr>
      </w:pPr>
      <w:r>
        <w:rPr>
          <w:rFonts w:ascii="方正小标宋_GBK" w:eastAsia="方正小标宋_GBK" w:hAnsi="宋体" w:cs="宋体" w:hint="eastAsia"/>
          <w:kern w:val="0"/>
          <w:sz w:val="36"/>
          <w:szCs w:val="36"/>
        </w:rPr>
        <w:t>参考模板</w:t>
      </w:r>
    </w:p>
    <w:p w14:paraId="2D6A57FE" w14:textId="77777777" w:rsidR="00340E58" w:rsidRDefault="00340E58" w:rsidP="00340E58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14:paraId="63BE86C2" w14:textId="77777777" w:rsidR="00340E58" w:rsidRDefault="00340E58" w:rsidP="00340E58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14:paraId="1F44B85D" w14:textId="77777777" w:rsidR="00340E58" w:rsidRDefault="00340E58" w:rsidP="00340E58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14:paraId="2A61933D" w14:textId="77777777" w:rsidR="00340E58" w:rsidRDefault="00340E58" w:rsidP="00340E58">
      <w:pPr>
        <w:spacing w:line="540" w:lineRule="exact"/>
        <w:rPr>
          <w:rFonts w:eastAsia="仿宋_GB2312" w:hAnsi="宋体" w:cs="宋体"/>
          <w:kern w:val="0"/>
          <w:sz w:val="30"/>
          <w:szCs w:val="30"/>
        </w:rPr>
      </w:pPr>
    </w:p>
    <w:p w14:paraId="7C5A61A0" w14:textId="77777777" w:rsidR="00340E58" w:rsidRDefault="00340E58" w:rsidP="00340E58">
      <w:pPr>
        <w:spacing w:line="700" w:lineRule="exact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</w:t>
      </w:r>
    </w:p>
    <w:p w14:paraId="3260287E" w14:textId="77777777" w:rsidR="00340E58" w:rsidRDefault="00340E58" w:rsidP="00340E58">
      <w:pPr>
        <w:spacing w:line="700" w:lineRule="exact"/>
        <w:ind w:firstLineChars="236" w:firstLine="85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部门单位名称（公章）：</w:t>
      </w:r>
    </w:p>
    <w:p w14:paraId="2DFE3CDF" w14:textId="77777777" w:rsidR="00340E58" w:rsidRDefault="00340E58" w:rsidP="00340E58">
      <w:pPr>
        <w:spacing w:line="700" w:lineRule="exact"/>
        <w:ind w:firstLineChars="236" w:firstLine="85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填报时间：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    </w:t>
      </w:r>
      <w:r>
        <w:rPr>
          <w:rFonts w:eastAsia="仿宋_GB2312" w:hAnsi="宋体" w:cs="宋体" w:hint="eastAsia"/>
          <w:kern w:val="0"/>
          <w:sz w:val="36"/>
          <w:szCs w:val="36"/>
        </w:rPr>
        <w:t>年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    </w:t>
      </w:r>
      <w:r>
        <w:rPr>
          <w:rFonts w:eastAsia="仿宋_GB2312" w:hAnsi="宋体" w:cs="宋体" w:hint="eastAsia"/>
          <w:kern w:val="0"/>
          <w:sz w:val="36"/>
          <w:szCs w:val="36"/>
        </w:rPr>
        <w:t>月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    </w:t>
      </w:r>
      <w:r>
        <w:rPr>
          <w:rFonts w:eastAsia="仿宋_GB2312" w:hAnsi="宋体" w:cs="宋体" w:hint="eastAsia"/>
          <w:kern w:val="0"/>
          <w:sz w:val="36"/>
          <w:szCs w:val="36"/>
        </w:rPr>
        <w:t>日</w:t>
      </w:r>
    </w:p>
    <w:p w14:paraId="0D71FB5A" w14:textId="4CFF04A3" w:rsidR="00340E58" w:rsidRDefault="00340E58" w:rsidP="00340E58">
      <w:pPr>
        <w:spacing w:line="700" w:lineRule="exact"/>
        <w:jc w:val="left"/>
        <w:rPr>
          <w:rFonts w:eastAsia="仿宋_GB2312" w:hAnsi="宋体" w:cs="宋体"/>
          <w:kern w:val="0"/>
          <w:sz w:val="36"/>
          <w:szCs w:val="36"/>
        </w:rPr>
      </w:pPr>
    </w:p>
    <w:p w14:paraId="6E61B129" w14:textId="34D66AD4" w:rsidR="001C7F2C" w:rsidRDefault="001C7F2C" w:rsidP="00340E58">
      <w:pPr>
        <w:spacing w:line="700" w:lineRule="exact"/>
        <w:jc w:val="left"/>
        <w:rPr>
          <w:rFonts w:eastAsia="仿宋_GB2312" w:hAnsi="宋体" w:cs="宋体"/>
          <w:kern w:val="0"/>
          <w:sz w:val="36"/>
          <w:szCs w:val="36"/>
        </w:rPr>
      </w:pPr>
    </w:p>
    <w:p w14:paraId="20CD2773" w14:textId="77777777" w:rsidR="001C7F2C" w:rsidRDefault="001C7F2C" w:rsidP="00340E58">
      <w:pPr>
        <w:spacing w:line="700" w:lineRule="exact"/>
        <w:jc w:val="left"/>
        <w:rPr>
          <w:rFonts w:eastAsia="仿宋_GB2312" w:hAnsi="宋体" w:cs="宋体"/>
          <w:kern w:val="0"/>
          <w:sz w:val="36"/>
          <w:szCs w:val="36"/>
        </w:rPr>
      </w:pPr>
    </w:p>
    <w:p w14:paraId="68C451FB" w14:textId="03C88F19" w:rsidR="00340E58" w:rsidRDefault="00340E58" w:rsidP="00340E58">
      <w:pPr>
        <w:numPr>
          <w:ilvl w:val="0"/>
          <w:numId w:val="1"/>
        </w:numPr>
        <w:snapToGrid w:val="0"/>
        <w:spacing w:line="540" w:lineRule="exact"/>
        <w:rPr>
          <w:rFonts w:ascii="黑体" w:eastAsia="黑体" w:hAnsi="黑体" w:cs="宋体"/>
          <w:bCs/>
          <w:color w:val="333333"/>
          <w:sz w:val="32"/>
          <w:szCs w:val="32"/>
          <w:lang w:bidi="ar"/>
        </w:rPr>
      </w:pPr>
      <w:r w:rsidRPr="00950CC4">
        <w:rPr>
          <w:rFonts w:ascii="黑体" w:eastAsia="黑体" w:hAnsi="黑体" w:cs="宋体" w:hint="eastAsia"/>
          <w:bCs/>
          <w:color w:val="333333"/>
          <w:sz w:val="32"/>
          <w:szCs w:val="32"/>
          <w:lang w:bidi="ar"/>
        </w:rPr>
        <w:t>基本概况</w:t>
      </w:r>
    </w:p>
    <w:p w14:paraId="40265AFE" w14:textId="0AADA328" w:rsidR="00E8616A" w:rsidRPr="007E47F4" w:rsidRDefault="00E8616A" w:rsidP="007E47F4">
      <w:pPr>
        <w:spacing w:line="600" w:lineRule="exact"/>
        <w:ind w:left="648" w:firstLineChars="200" w:firstLine="643"/>
        <w:jc w:val="left"/>
        <w:rPr>
          <w:rFonts w:ascii="仿宋_GB2312" w:eastAsia="仿宋_GB2312" w:hAnsi="宋体" w:hint="eastAsia"/>
          <w:b/>
          <w:sz w:val="32"/>
          <w:szCs w:val="32"/>
        </w:rPr>
      </w:pPr>
      <w:r w:rsidRPr="00E8616A">
        <w:rPr>
          <w:rFonts w:ascii="仿宋_GB2312" w:eastAsia="仿宋_GB2312" w:hAnsi="宋体" w:hint="eastAsia"/>
          <w:b/>
          <w:sz w:val="32"/>
          <w:szCs w:val="32"/>
        </w:rPr>
        <w:t>伊犁州新源国有林管理局，隶属伊犁州林业局管理，机构规格为正县级，属公益一类事业单位、执行的是事业单位会计制度。无下属预算单位，下设6个科室，分别是：办公室、资源林政管理科、计划资金管理科、组织人事科、天保工程及公益林管理科、森林保护科。制数 55人，实有在职人员人数171人。履行天然林生态资源和公益林管理、保护职责，改善森林生态环境。 落实国家、自治区森林生态环境建设、森林资源保护的方针、政策、法律、法规；实施天然林保护工程和生态建设工程、森林资源管理与林业执法监督、森林防火和森林病虫鼠害的防治、森林资源培育与经营、野生动植物保护、森林公园的保护和管理。</w:t>
      </w:r>
      <w:bookmarkStart w:id="0" w:name="_Hlk43849111"/>
      <w:bookmarkEnd w:id="0"/>
    </w:p>
    <w:p w14:paraId="1FB1F5AB" w14:textId="06EB5EB4" w:rsidR="00340E58" w:rsidRDefault="00340E58" w:rsidP="00340E58">
      <w:pPr>
        <w:numPr>
          <w:ilvl w:val="0"/>
          <w:numId w:val="1"/>
        </w:numPr>
        <w:snapToGrid w:val="0"/>
        <w:spacing w:line="540" w:lineRule="exact"/>
        <w:rPr>
          <w:rFonts w:ascii="黑体" w:eastAsia="黑体" w:hAnsi="黑体" w:cs="宋体"/>
          <w:bCs/>
          <w:color w:val="333333"/>
          <w:sz w:val="32"/>
          <w:szCs w:val="32"/>
          <w:lang w:bidi="ar"/>
        </w:rPr>
      </w:pPr>
      <w:r w:rsidRPr="00950CC4">
        <w:rPr>
          <w:rFonts w:ascii="黑体" w:eastAsia="黑体" w:hAnsi="黑体" w:cs="宋体" w:hint="eastAsia"/>
          <w:bCs/>
          <w:color w:val="333333"/>
          <w:sz w:val="32"/>
          <w:szCs w:val="32"/>
          <w:lang w:bidi="ar"/>
        </w:rPr>
        <w:t>部门单位整体支出管理及使用情况</w:t>
      </w:r>
    </w:p>
    <w:p w14:paraId="0E9CCC6D" w14:textId="3BB090B7" w:rsidR="00E8616A" w:rsidRPr="00E8616A" w:rsidRDefault="00E8616A" w:rsidP="00E8616A">
      <w:pPr>
        <w:spacing w:line="600" w:lineRule="exact"/>
        <w:ind w:firstLineChars="250" w:firstLine="800"/>
        <w:jc w:val="left"/>
        <w:rPr>
          <w:rFonts w:ascii="仿宋_GB2312" w:eastAsia="仿宋_GB2312" w:hAnsi="宋体"/>
          <w:b/>
          <w:sz w:val="32"/>
          <w:szCs w:val="32"/>
        </w:rPr>
      </w:pPr>
      <w:r>
        <w:rPr>
          <w:rFonts w:ascii="黑体" w:eastAsia="黑体" w:hAnsi="黑体" w:cs="宋体" w:hint="eastAsia"/>
          <w:bCs/>
          <w:color w:val="333333"/>
          <w:sz w:val="32"/>
          <w:szCs w:val="32"/>
          <w:lang w:bidi="ar"/>
        </w:rPr>
        <w:t xml:space="preserve"> </w:t>
      </w:r>
      <w:r>
        <w:rPr>
          <w:rFonts w:ascii="黑体" w:eastAsia="黑体" w:hAnsi="黑体" w:cs="宋体"/>
          <w:bCs/>
          <w:color w:val="333333"/>
          <w:sz w:val="32"/>
          <w:szCs w:val="32"/>
          <w:lang w:bidi="ar"/>
        </w:rPr>
        <w:t xml:space="preserve"> </w:t>
      </w:r>
      <w:r w:rsidR="00DC7E33">
        <w:rPr>
          <w:rFonts w:ascii="黑体" w:eastAsia="黑体" w:hAnsi="黑体" w:cs="宋体"/>
          <w:bCs/>
          <w:color w:val="333333"/>
          <w:sz w:val="32"/>
          <w:szCs w:val="32"/>
          <w:lang w:bidi="ar"/>
        </w:rPr>
        <w:t xml:space="preserve"> </w:t>
      </w:r>
      <w:r>
        <w:rPr>
          <w:rFonts w:ascii="仿宋_GB2312" w:eastAsia="仿宋_GB2312" w:hAnsi="宋体" w:hint="eastAsia"/>
          <w:b/>
          <w:sz w:val="32"/>
          <w:szCs w:val="32"/>
        </w:rPr>
        <w:t>2021年基本支出预算安排1125万元，实际到位1125 万元,实际支出1106.32 万元，占总支出的53.30％，其中：工资福利支出    1020.38万元、商品和服务支出 84.08万元、对个人和家庭的补助    1.86万元、主要用于离退休人员的独生子女费、遗属遗孀的生活补助、抚恤金。2021年预算安排专项资金1455.18万元，实际到位 1455.18万元, 到位率100％,其中:中央转移支付项目资金1453.02 万元，自治区资金2.16万元。为规范专项资金使用，提高专项资金使用效益，我单位主要采取四项措施。一是制订专项资金管理制度；二是各专项资金建立了专帐；三是制订了项目实施方案；四是认真组织项目验收。切实确保专项资金都做到了专款专用。</w:t>
      </w:r>
    </w:p>
    <w:p w14:paraId="37DCA4AD" w14:textId="72925F4C" w:rsidR="00340E58" w:rsidRDefault="00340E58" w:rsidP="00340E58">
      <w:pPr>
        <w:numPr>
          <w:ilvl w:val="0"/>
          <w:numId w:val="1"/>
        </w:numPr>
        <w:snapToGrid w:val="0"/>
        <w:spacing w:line="540" w:lineRule="exact"/>
        <w:rPr>
          <w:rFonts w:ascii="黑体" w:eastAsia="黑体" w:hAnsi="黑体" w:cs="宋体"/>
          <w:bCs/>
          <w:color w:val="333333"/>
          <w:sz w:val="32"/>
          <w:szCs w:val="32"/>
          <w:lang w:bidi="ar"/>
        </w:rPr>
      </w:pPr>
      <w:r w:rsidRPr="00950CC4">
        <w:rPr>
          <w:rFonts w:ascii="黑体" w:eastAsia="黑体" w:hAnsi="黑体" w:cs="宋体" w:hint="eastAsia"/>
          <w:bCs/>
          <w:color w:val="333333"/>
          <w:sz w:val="32"/>
          <w:szCs w:val="32"/>
          <w:lang w:bidi="ar"/>
        </w:rPr>
        <w:t>部门单位专项组织实施情况</w:t>
      </w:r>
    </w:p>
    <w:p w14:paraId="745ED414" w14:textId="37185639" w:rsidR="00E8616A" w:rsidRPr="00E8616A" w:rsidRDefault="00E8616A" w:rsidP="00E8616A">
      <w:pPr>
        <w:spacing w:line="600" w:lineRule="exact"/>
        <w:ind w:firstLineChars="250" w:firstLine="800"/>
        <w:jc w:val="left"/>
        <w:rPr>
          <w:rFonts w:ascii="仿宋_GB2312" w:eastAsia="仿宋_GB2312" w:hAnsi="宋体"/>
          <w:b/>
          <w:sz w:val="32"/>
          <w:szCs w:val="32"/>
        </w:rPr>
      </w:pPr>
      <w:r>
        <w:rPr>
          <w:rFonts w:ascii="黑体" w:eastAsia="黑体" w:hAnsi="黑体" w:cs="宋体" w:hint="eastAsia"/>
          <w:bCs/>
          <w:color w:val="333333"/>
          <w:sz w:val="32"/>
          <w:szCs w:val="32"/>
          <w:lang w:bidi="ar"/>
        </w:rPr>
        <w:t xml:space="preserve"> </w:t>
      </w:r>
      <w:r>
        <w:rPr>
          <w:rFonts w:ascii="黑体" w:eastAsia="黑体" w:hAnsi="黑体" w:cs="宋体"/>
          <w:bCs/>
          <w:color w:val="333333"/>
          <w:sz w:val="32"/>
          <w:szCs w:val="32"/>
          <w:lang w:bidi="ar"/>
        </w:rPr>
        <w:t xml:space="preserve"> </w:t>
      </w:r>
      <w:r w:rsidR="00DC7E33">
        <w:rPr>
          <w:rFonts w:ascii="黑体" w:eastAsia="黑体" w:hAnsi="黑体" w:cs="宋体"/>
          <w:bCs/>
          <w:color w:val="333333"/>
          <w:sz w:val="32"/>
          <w:szCs w:val="32"/>
          <w:lang w:bidi="ar"/>
        </w:rPr>
        <w:t xml:space="preserve"> </w:t>
      </w:r>
      <w:r>
        <w:rPr>
          <w:rFonts w:ascii="仿宋_GB2312" w:eastAsia="仿宋_GB2312" w:hAnsi="宋体" w:hint="eastAsia"/>
          <w:b/>
          <w:sz w:val="32"/>
          <w:szCs w:val="32"/>
        </w:rPr>
        <w:t>前期准备：年初我单位根据下发的中央林业改革发展资金专项工作计划，对项目的工作分工、任务分配、资金落实、完成时限等提出了明确、具体的要求，以确保项目保质、保量、按时完成。组织实施：我单位通过文件研读和前期调研等方式，收集、整理、总结部门的职能定位、中长期规划、年度工作计划以及专项项目实施情况。对于专项资金项目下达的绩效目标表，按照下达绩效目标，立足实际完成情况，开展专项项目绩效自评。对于未下达绩效目标表的项目，由我单位自行设定并经财政审核备案后，实施专项项目绩效自评。</w:t>
      </w:r>
    </w:p>
    <w:p w14:paraId="12A3AD8D" w14:textId="629BB3D6" w:rsidR="00340E58" w:rsidRDefault="00340E58" w:rsidP="00340E58">
      <w:pPr>
        <w:numPr>
          <w:ilvl w:val="0"/>
          <w:numId w:val="1"/>
        </w:numPr>
        <w:snapToGrid w:val="0"/>
        <w:spacing w:line="540" w:lineRule="exact"/>
        <w:rPr>
          <w:rFonts w:ascii="黑体" w:eastAsia="黑体" w:hAnsi="黑体" w:cs="宋体"/>
          <w:bCs/>
          <w:color w:val="333333"/>
          <w:sz w:val="32"/>
          <w:szCs w:val="32"/>
          <w:lang w:bidi="ar"/>
        </w:rPr>
      </w:pPr>
      <w:r w:rsidRPr="00950CC4">
        <w:rPr>
          <w:rFonts w:ascii="黑体" w:eastAsia="黑体" w:hAnsi="黑体" w:cs="宋体" w:hint="eastAsia"/>
          <w:bCs/>
          <w:color w:val="333333"/>
          <w:sz w:val="32"/>
          <w:szCs w:val="32"/>
          <w:lang w:bidi="ar"/>
        </w:rPr>
        <w:t>资产管理情况</w:t>
      </w:r>
    </w:p>
    <w:p w14:paraId="0A4F0C23" w14:textId="6048A21C" w:rsidR="00E8616A" w:rsidRPr="00E8616A" w:rsidRDefault="00E8616A" w:rsidP="00DC7E33">
      <w:pPr>
        <w:spacing w:line="600" w:lineRule="exact"/>
        <w:ind w:left="648" w:firstLineChars="200" w:firstLine="643"/>
        <w:jc w:val="left"/>
        <w:rPr>
          <w:rFonts w:ascii="仿宋_GB2312" w:eastAsia="仿宋_GB2312" w:hAnsi="宋体"/>
          <w:b/>
          <w:sz w:val="32"/>
          <w:szCs w:val="32"/>
        </w:rPr>
      </w:pPr>
      <w:r w:rsidRPr="00E8616A">
        <w:rPr>
          <w:rFonts w:ascii="仿宋_GB2312" w:eastAsia="仿宋_GB2312" w:hAnsi="宋体" w:hint="eastAsia"/>
          <w:b/>
          <w:sz w:val="32"/>
          <w:szCs w:val="32"/>
        </w:rPr>
        <w:t>2021年我单位资产总额 10834.08万元，其中流动资产 3630.32万元（其中：货币资金2630.27万元，财政应返还额度845.89万元，其他应收款净额18.25万元，存货135.91万元），固定资产净值 2287.98万元（其中：土地、房屋及构筑物 1759.50万元，占固定资产净值的76.90%；通用设备 81.85 万元，占固定资产净值的3.58%；其他446.63 万元，占固定资产净值的19.52%）。</w:t>
        <w:br/>
        <w:t xml:space="preserve">本年度流动资产 3630.32万元，比上年增加 2766.59万元，原因是：新源县财政应返还额度845.89万元，我单位为企业改制单位，企业账务合并事业账务，增加资产。     </w:t>
        <w:br/>
        <w:t>本年度固定资产 3460.70万元，比上年增加55.4万元，原因是：本年度有新增资产。</w:t>
        <w:br/>
        <w:t>实际在用固定资产3460.7万元，固定资产利用率100%。</w:t>
      </w:r>
    </w:p>
    <w:p w14:paraId="0B4A597E" w14:textId="3A38E9D2" w:rsidR="00340E58" w:rsidRDefault="00340E58" w:rsidP="00340E58">
      <w:pPr>
        <w:numPr>
          <w:ilvl w:val="0"/>
          <w:numId w:val="1"/>
        </w:numPr>
        <w:snapToGrid w:val="0"/>
        <w:spacing w:line="540" w:lineRule="exact"/>
        <w:rPr>
          <w:rFonts w:ascii="黑体" w:eastAsia="黑体" w:hAnsi="黑体" w:cs="宋体"/>
          <w:bCs/>
          <w:color w:val="333333"/>
          <w:sz w:val="32"/>
          <w:szCs w:val="32"/>
          <w:lang w:bidi="ar"/>
        </w:rPr>
      </w:pPr>
      <w:r w:rsidRPr="00950CC4">
        <w:rPr>
          <w:rFonts w:ascii="黑体" w:eastAsia="黑体" w:hAnsi="黑体" w:cs="宋体" w:hint="eastAsia"/>
          <w:bCs/>
          <w:color w:val="333333"/>
          <w:sz w:val="32"/>
          <w:szCs w:val="32"/>
          <w:lang w:bidi="ar"/>
        </w:rPr>
        <w:t>部门单位整体支出绩效情况</w:t>
      </w:r>
    </w:p>
    <w:p w14:paraId="346EF8A1" w14:textId="12FD60D8" w:rsidR="00E8616A" w:rsidRPr="00E8616A" w:rsidRDefault="00E8616A" w:rsidP="00DC7E33">
      <w:pPr>
        <w:spacing w:line="600" w:lineRule="exact"/>
        <w:ind w:firstLineChars="350" w:firstLine="1120"/>
        <w:jc w:val="left"/>
        <w:rPr>
          <w:rFonts w:ascii="仿宋_GB2312" w:eastAsia="仿宋_GB2312" w:hAnsi="宋体"/>
          <w:b/>
          <w:sz w:val="32"/>
          <w:szCs w:val="32"/>
        </w:rPr>
      </w:pPr>
      <w:r>
        <w:rPr>
          <w:rFonts w:ascii="黑体" w:eastAsia="黑体" w:hAnsi="黑体" w:cs="宋体" w:hint="eastAsia"/>
          <w:bCs/>
          <w:color w:val="333333"/>
          <w:sz w:val="32"/>
          <w:szCs w:val="32"/>
          <w:lang w:bidi="ar"/>
        </w:rPr>
        <w:t xml:space="preserve"> </w:t>
      </w:r>
      <w:r>
        <w:rPr>
          <w:rFonts w:ascii="仿宋_GB2312" w:eastAsia="仿宋_GB2312" w:hAnsi="宋体" w:hint="eastAsia"/>
          <w:b/>
          <w:sz w:val="32"/>
          <w:szCs w:val="32"/>
        </w:rPr>
        <w:t>2021年度我单位年初预算安排1124.73万元，年中追加资金1455.45万元，截止12月底支出2075.72万元，执行率80.45%。</w:t>
      </w:r>
    </w:p>
    <w:p w14:paraId="4D3E30DF" w14:textId="1C072494" w:rsidR="00340E58" w:rsidRDefault="00340E58" w:rsidP="00340E58">
      <w:pPr>
        <w:numPr>
          <w:ilvl w:val="0"/>
          <w:numId w:val="1"/>
        </w:numPr>
        <w:snapToGrid w:val="0"/>
        <w:spacing w:line="540" w:lineRule="exact"/>
        <w:rPr>
          <w:rFonts w:ascii="黑体" w:eastAsia="黑体" w:hAnsi="黑体" w:cs="宋体"/>
          <w:bCs/>
          <w:color w:val="333333"/>
          <w:sz w:val="32"/>
          <w:szCs w:val="32"/>
          <w:lang w:bidi="ar"/>
        </w:rPr>
      </w:pPr>
      <w:r w:rsidRPr="00950CC4">
        <w:rPr>
          <w:rFonts w:ascii="黑体" w:eastAsia="黑体" w:hAnsi="黑体" w:cs="宋体" w:hint="eastAsia"/>
          <w:bCs/>
          <w:color w:val="333333"/>
          <w:sz w:val="32"/>
          <w:szCs w:val="32"/>
          <w:lang w:bidi="ar"/>
        </w:rPr>
        <w:t>存在的主要问题</w:t>
      </w:r>
    </w:p>
    <w:p w14:paraId="5912FC22" w14:textId="46E8FFED" w:rsidR="00E8616A" w:rsidRPr="00E8616A" w:rsidRDefault="00E8616A" w:rsidP="00DC7E33">
      <w:pPr>
        <w:spacing w:line="600" w:lineRule="exact"/>
        <w:ind w:left="648" w:firstLineChars="200" w:firstLine="643"/>
        <w:jc w:val="left"/>
        <w:rPr>
          <w:rFonts w:ascii="仿宋_GB2312" w:eastAsia="仿宋_GB2312" w:hAnsi="宋体"/>
          <w:b/>
          <w:sz w:val="32"/>
          <w:szCs w:val="32"/>
        </w:rPr>
      </w:pPr>
      <w:r w:rsidRPr="00E8616A">
        <w:rPr>
          <w:rFonts w:ascii="仿宋_GB2312" w:eastAsia="仿宋_GB2312" w:hAnsi="宋体" w:hint="eastAsia"/>
          <w:b/>
          <w:sz w:val="32"/>
          <w:szCs w:val="32"/>
        </w:rPr>
        <w:t>由于绩效工作开展时间短，涉及面广，专业性强，加上缺乏系统的培训，单位对绩效工作理解不充分，对绩效工作业务不精通，在一定程度上影响了绩效评价工作质量。</w:t>
      </w:r>
    </w:p>
    <w:p w14:paraId="65E5B227" w14:textId="14D4F6D7" w:rsidR="00340E58" w:rsidRDefault="00340E58" w:rsidP="00340E58">
      <w:pPr>
        <w:numPr>
          <w:ilvl w:val="0"/>
          <w:numId w:val="1"/>
        </w:numPr>
        <w:snapToGrid w:val="0"/>
        <w:spacing w:line="540" w:lineRule="exact"/>
        <w:rPr>
          <w:rFonts w:ascii="黑体" w:eastAsia="黑体" w:hAnsi="黑体" w:cs="宋体"/>
          <w:bCs/>
          <w:color w:val="333333"/>
          <w:sz w:val="32"/>
          <w:szCs w:val="32"/>
          <w:lang w:bidi="ar"/>
        </w:rPr>
      </w:pPr>
      <w:r w:rsidRPr="00950CC4">
        <w:rPr>
          <w:rFonts w:ascii="黑体" w:eastAsia="黑体" w:hAnsi="黑体" w:cs="宋体" w:hint="eastAsia"/>
          <w:bCs/>
          <w:color w:val="333333"/>
          <w:sz w:val="32"/>
          <w:szCs w:val="32"/>
          <w:lang w:bidi="ar"/>
        </w:rPr>
        <w:t>改进措施和建议</w:t>
      </w:r>
    </w:p>
    <w:p w14:paraId="490E58CB" w14:textId="1CE8FBAC" w:rsidR="00E8616A" w:rsidRPr="00E8616A" w:rsidRDefault="00E8616A" w:rsidP="00DC7E33">
      <w:pPr>
        <w:spacing w:line="600" w:lineRule="exact"/>
        <w:ind w:left="648" w:firstLineChars="200" w:firstLine="643"/>
        <w:jc w:val="left"/>
        <w:rPr>
          <w:rFonts w:ascii="仿宋_GB2312" w:eastAsia="仿宋_GB2312" w:hAnsi="宋体"/>
          <w:b/>
          <w:sz w:val="32"/>
          <w:szCs w:val="32"/>
        </w:rPr>
      </w:pPr>
      <w:r w:rsidRPr="00E8616A">
        <w:rPr>
          <w:rFonts w:ascii="仿宋_GB2312" w:eastAsia="仿宋_GB2312" w:hAnsi="宋体" w:hint="eastAsia"/>
          <w:b/>
          <w:sz w:val="32"/>
          <w:szCs w:val="32"/>
        </w:rPr>
        <w:t>加强项目的绩效目标设立与项目评价体系的匹配，提高绩效评价水平，提高资金的使用效率。加强多层次培训，使项目管理人员纳入绩效工作的培训，尽快使绩效工作开展正常化，标准化。</w:t>
      </w:r>
    </w:p>
    <w:p w14:paraId="37F06586" w14:textId="77777777" w:rsidR="00340E58" w:rsidRPr="00950CC4" w:rsidRDefault="00340E58" w:rsidP="00340E58">
      <w:pPr>
        <w:numPr>
          <w:ilvl w:val="0"/>
          <w:numId w:val="1"/>
        </w:numPr>
        <w:snapToGrid w:val="0"/>
        <w:spacing w:line="540" w:lineRule="exact"/>
        <w:rPr>
          <w:rFonts w:ascii="黑体" w:eastAsia="黑体" w:hAnsi="黑体" w:cs="宋体"/>
          <w:bCs/>
          <w:color w:val="333333"/>
          <w:sz w:val="32"/>
          <w:szCs w:val="32"/>
          <w:lang w:bidi="ar"/>
        </w:rPr>
      </w:pPr>
      <w:r w:rsidRPr="00950CC4">
        <w:rPr>
          <w:rFonts w:ascii="黑体" w:eastAsia="黑体" w:hAnsi="黑体" w:cs="宋体" w:hint="eastAsia"/>
          <w:bCs/>
          <w:color w:val="333333"/>
          <w:sz w:val="32"/>
          <w:szCs w:val="32"/>
          <w:lang w:bidi="ar"/>
        </w:rPr>
        <w:t>附表：《部门整体支出绩效目标自评表》</w:t>
      </w:r>
    </w:p>
    <w:p w14:paraId="550E9160" w14:textId="77777777" w:rsidR="008F0DCE" w:rsidRPr="00340E58" w:rsidRDefault="008F0DCE"/>
    <w:sectPr w:rsidR="008F0DCE" w:rsidRPr="00340E5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F9EDE2" w14:textId="77777777" w:rsidR="003E45AA" w:rsidRDefault="003E45AA" w:rsidP="00340E58">
      <w:r>
        <w:separator/>
      </w:r>
    </w:p>
  </w:endnote>
  <w:endnote w:type="continuationSeparator" w:id="0">
    <w:p w14:paraId="7EB096F5" w14:textId="77777777" w:rsidR="003E45AA" w:rsidRDefault="003E45AA" w:rsidP="00340E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21BEFC" w14:textId="77777777" w:rsidR="003E45AA" w:rsidRDefault="003E45AA" w:rsidP="00340E58">
      <w:r>
        <w:separator/>
      </w:r>
    </w:p>
  </w:footnote>
  <w:footnote w:type="continuationSeparator" w:id="0">
    <w:p w14:paraId="14F82E79" w14:textId="77777777" w:rsidR="003E45AA" w:rsidRDefault="003E45AA" w:rsidP="00340E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9703BB8"/>
    <w:multiLevelType w:val="multilevel"/>
    <w:tmpl w:val="69703BB8"/>
    <w:lvl w:ilvl="0">
      <w:start w:val="1"/>
      <w:numFmt w:val="japaneseCounting"/>
      <w:lvlText w:val="%1、"/>
      <w:lvlJc w:val="left"/>
      <w:pPr>
        <w:ind w:left="1368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88" w:hanging="420"/>
      </w:pPr>
    </w:lvl>
    <w:lvl w:ilvl="2">
      <w:start w:val="1"/>
      <w:numFmt w:val="lowerRoman"/>
      <w:lvlText w:val="%3."/>
      <w:lvlJc w:val="right"/>
      <w:pPr>
        <w:ind w:left="1908" w:hanging="420"/>
      </w:pPr>
    </w:lvl>
    <w:lvl w:ilvl="3">
      <w:start w:val="1"/>
      <w:numFmt w:val="decimal"/>
      <w:lvlText w:val="%4."/>
      <w:lvlJc w:val="left"/>
      <w:pPr>
        <w:ind w:left="2328" w:hanging="420"/>
      </w:pPr>
    </w:lvl>
    <w:lvl w:ilvl="4">
      <w:start w:val="1"/>
      <w:numFmt w:val="lowerLetter"/>
      <w:lvlText w:val="%5)"/>
      <w:lvlJc w:val="left"/>
      <w:pPr>
        <w:ind w:left="2748" w:hanging="420"/>
      </w:pPr>
    </w:lvl>
    <w:lvl w:ilvl="5">
      <w:start w:val="1"/>
      <w:numFmt w:val="lowerRoman"/>
      <w:lvlText w:val="%6."/>
      <w:lvlJc w:val="right"/>
      <w:pPr>
        <w:ind w:left="3168" w:hanging="420"/>
      </w:pPr>
    </w:lvl>
    <w:lvl w:ilvl="6">
      <w:start w:val="1"/>
      <w:numFmt w:val="decimal"/>
      <w:lvlText w:val="%7."/>
      <w:lvlJc w:val="left"/>
      <w:pPr>
        <w:ind w:left="3588" w:hanging="420"/>
      </w:pPr>
    </w:lvl>
    <w:lvl w:ilvl="7">
      <w:start w:val="1"/>
      <w:numFmt w:val="lowerLetter"/>
      <w:lvlText w:val="%8)"/>
      <w:lvlJc w:val="left"/>
      <w:pPr>
        <w:ind w:left="4008" w:hanging="420"/>
      </w:pPr>
    </w:lvl>
    <w:lvl w:ilvl="8">
      <w:start w:val="1"/>
      <w:numFmt w:val="lowerRoman"/>
      <w:lvlText w:val="%9."/>
      <w:lvlJc w:val="right"/>
      <w:pPr>
        <w:ind w:left="4428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3604"/>
    <w:rsid w:val="001C7F2C"/>
    <w:rsid w:val="00340E58"/>
    <w:rsid w:val="003E45AA"/>
    <w:rsid w:val="00584481"/>
    <w:rsid w:val="00653C1A"/>
    <w:rsid w:val="007B51CE"/>
    <w:rsid w:val="007E47F4"/>
    <w:rsid w:val="008F0DCE"/>
    <w:rsid w:val="00916058"/>
    <w:rsid w:val="00AB72C1"/>
    <w:rsid w:val="00C10BB4"/>
    <w:rsid w:val="00CE0C6C"/>
    <w:rsid w:val="00DB647F"/>
    <w:rsid w:val="00DC7E33"/>
    <w:rsid w:val="00E8616A"/>
    <w:rsid w:val="00EB3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E59150"/>
  <w15:chartTrackingRefBased/>
  <w15:docId w15:val="{AB403C91-96A9-4489-9DBC-85D953C40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0E5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40E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40E5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40E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40E58"/>
    <w:rPr>
      <w:sz w:val="18"/>
      <w:szCs w:val="18"/>
    </w:rPr>
  </w:style>
  <w:style w:type="paragraph" w:styleId="a7">
    <w:name w:val="List Paragraph"/>
    <w:basedOn w:val="a"/>
    <w:uiPriority w:val="34"/>
    <w:qFormat/>
    <w:rsid w:val="00E8616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no"?>
<Relationships xmlns="http://schemas.openxmlformats.org/package/2006/relationships">
<Relationship Id="rId1" Target="numbering.xml" Type="http://schemas.openxmlformats.org/officeDocument/2006/relationships/numbering"/>
<Relationship Id="rId2" Target="styles.xml" Type="http://schemas.openxmlformats.org/officeDocument/2006/relationships/styles"/>
<Relationship Id="rId3" Target="settings.xml" Type="http://schemas.openxmlformats.org/officeDocument/2006/relationships/settings"/>
<Relationship Id="rId4" Target="webSettings.xml" Type="http://schemas.openxmlformats.org/officeDocument/2006/relationships/webSettings"/>
<Relationship Id="rId5" Target="footnotes.xml" Type="http://schemas.openxmlformats.org/officeDocument/2006/relationships/footnotes"/>
<Relationship Id="rId6" Target="endnotes.xml" Type="http://schemas.openxmlformats.org/officeDocument/2006/relationships/endnotes"/>
<Relationship Id="rId7" Target="fontTable.xml" Type="http://schemas.openxmlformats.org/officeDocument/2006/relationships/fontTable"/>
<Relationship Id="rId8" Target="theme/theme1.xml" Type="http://schemas.openxmlformats.org/officeDocument/2006/relationships/theme"/>
</Relationships>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51</Words>
  <Characters>293</Characters>
  <Application>Microsoft Office Word</Application>
  <DocSecurity>0</DocSecurity>
  <Lines>2</Lines>
  <Paragraphs>1</Paragraphs>
  <ScaleCrop>false</ScaleCrop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2020-06-04T05:22:00Z</dcterms:created>
  <dc:creator>hongbing liu</dc:creator>
  <cp:lastModifiedBy>liu hongbing</cp:lastModifiedBy>
  <dcterms:modified xsi:type="dcterms:W3CDTF">2020-06-23T16:43:00Z</dcterms:modified>
  <cp:revision>22</cp:revision>
</cp:coreProperties>
</file>