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自治区本级部门单位整体支出绩效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2021</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ascii="方正小标宋_GBK" w:hAnsi="宋体" w:eastAsia="方正小标宋_GBK" w:cs="宋体"/>
          <w:kern w:val="0"/>
          <w:sz w:val="36"/>
          <w:szCs w:val="36"/>
        </w:rPr>
      </w:pPr>
      <w:r>
        <w:rPr>
          <w:rFonts w:hint="eastAsia" w:ascii="方正小标宋_GBK" w:hAnsi="宋体" w:eastAsia="方正小标宋_GBK" w:cs="宋体"/>
          <w:kern w:val="0"/>
          <w:sz w:val="36"/>
          <w:szCs w:val="36"/>
        </w:rPr>
        <w:t>参考模板</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部门单位名称（公章）：</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填报时间：     年     月     日</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基本概况</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一、基本概况</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（一）部门单位基本情况</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1、主要职能</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 贯彻落实国家乡村振兴法律法规和相关政策；巩固拓展脱贫攻坚成果，有效衔接并组织实施乡村振兴战略；牵头组织农民、返乡入乡人员参加农业技能培训、返乡创业就业培训和职业技能培训，推进劳动力转移就业；制定和实施促进乡村产业振兴、人才振兴、文化振兴、生态振兴、组织振兴等计划措施；对县市乡村振兴工作目标完成情况进行监督检查。</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2、机构人员构成</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（1）组织机构设置：</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伊犁州乡村振兴局无下属预算单位，下设 2 个处室，分别是：业务处、综合处。</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伊犁州乡村振兴局所属事业单位一个，伊犁州乡村振兴信息中心，下设 2个科室，分别是：信息科和项目科。</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（2）2021年伊犁州乡村振兴局实有在职人员为 25  人，其中：</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行政在职  7 人（上年8人），同比上年减少1人；</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实有离休人员0人（上年0人）, 与上年一致；</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实有退休人员12人（上年1人）, 同比上年增加11人。</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3、重点工作计划</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自治州农村户厕摸排、巩固脱贫成果后评估及乡村振兴重点工作指导项目，计划投入51.44 万元，要完成全州所辖11个县市及州县相关行业部门实地指导工作的目标，具体指导工作内容：1.农村户厕摸排。以农村常住户为重点，兼顾空挂户、长期外出户等，11个县市所有农村户厕的摸排工作进行实地指导。依托各地逐县、逐村、逐户、逐厕开展的户厕摸排工作，指导选择模式、打造试点、强化培训、健全台账、系统录入等相关工作。2.巩固脱贫成果后评估。紧紧围绕11个县市委、</w:t>
      </w:r>
      <w:r>
        <w:rPr>
          <w:rFonts w:hint="eastAsia" w:ascii="仿宋_GB2312" w:hAnsi="宋体" w:eastAsia="仿宋_GB2312"/>
          <w:b/>
          <w:sz w:val="32"/>
          <w:szCs w:val="32"/>
          <w:lang w:val="en-US" w:eastAsia="zh-CN"/>
        </w:rPr>
        <w:t>市</w:t>
      </w:r>
      <w:r>
        <w:rPr>
          <w:rFonts w:hint="eastAsia" w:ascii="仿宋_GB2312" w:hAnsi="宋体" w:eastAsia="仿宋_GB2312"/>
          <w:b/>
          <w:sz w:val="32"/>
          <w:szCs w:val="32"/>
        </w:rPr>
        <w:t>政府及行业部门责任落实、政策落实、工作落实及巩固成效四个方面内容落实情况进行实地指导。3.巩固拓展脱贫攻坚成果分类全面推进乡村振兴。紧紧围绕2个巩固提升县“14项重点工作”、3个示范引领县市“八大示范行动”、6个加快发展县“七个加快”等推进情况进行实地指导。</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（二）部门单位整体支出规模、使用方法和主要内容、涉及对象及范围等</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1、部门单位整体支出规模</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2021年我单位全年预算数为509.79万元，其中：年初批复财政拨款为1171.27万元，年中追减资金661.48万元，调整率56.48%。对比上年597.77 万元减少87.98万元，下降95.94%。</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2021年实际决算支出 509.79万元，执行率100%，其中：</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1）基本支出369.85万元，占总支出的72.55％，主要用于本单位机构正常运转、完成日常工作任务而发生的各项支出。其中：工资福利支出342.28万元，主要用于在职和离退休人员基本工资、津贴补贴等人员经费。商品和服务支出25.82万元，主要用于办公费、印刷费、水电费、办公设备购置等。对个人和家庭的补助1.75万元，主要用于退休费、抚恤金、奖励金、其他对个人和家庭的补助等。  </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（2）项目支出139.94万元，占总支出的27.45％。其中：伊犁州脱贫攻坚指挥部工作项目安排30 万元，主要用于完成落实“四个不摘”、“八个不变”，推动脱贫攻坚政策举措和工作体系逐步向乡村振兴平稳过渡，实现脱贫成果持续巩固，进一步夯实乡村振兴的基础；伊犁州开展巩固拓展脱贫攻坚成果集中排查工作项目安排50万元，主要用于完成全州乡村人口、行政村（社区）、县（市）集中排查工作，把薄弱环节、风险隐患、问题短板找出来，坚持动态监测、实时预警、未贫先防、突贫速扶、常态清零，做到早发现、早干预、早帮扶，有效防止规模性返贫发生，全力把来之不易的脱贫攻坚成果巩固住、拓展好；伊犁州2021年1至3月开展脱贫攻坚“冬季攻势”工作项目安排 8.5 万元，主要用于完成脱贫攻坚大排查、大培训、确认巩固脱贫攻坚成果拟建项目；自治州农村户厕摸排、巩固脱贫成果后评估及乡村振兴重点工作指导项目安排 51.44万元，主要用于完成全州所辖11个县市及州县相关行业部门实地指导工作。</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（3）本年度重点项目支出51.44万元，重点支出保障率36.76%。其中重点保障项目是自治州农村户厕摸排、巩固脱贫成果后评估及乡村振兴重点工作指导项目。</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（4）本年度我单位全年政府采购预算9.45万元,实际用于政府采购金额 9.45万元，采购执行率100 %.</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2、整体支出评价使用方法和主要内容、涉及对象及范围等</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（1）整体支出评价使用方法</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本次单位整体支出绩效自评采用公众评判法进行评价，原因是：通过资料收集、访谈、数据统计分析等形式并结合发放调查问卷，总结本年整体支出的效益，其中：干部职工满意度100%</w:t>
      </w:r>
      <w:r>
        <w:rPr>
          <w:rFonts w:hint="eastAsia" w:ascii="仿宋_GB2312" w:hAnsi="宋体" w:eastAsia="仿宋_GB2312"/>
          <w:b/>
          <w:sz w:val="32"/>
          <w:szCs w:val="32"/>
        </w:rPr>
        <w:tab/>
        <w:t>，督导检查被投诉次数</w:t>
      </w:r>
      <w:r>
        <w:rPr>
          <w:rFonts w:hint="eastAsia" w:ascii="仿宋_GB2312" w:hAnsi="宋体" w:eastAsia="仿宋_GB2312"/>
          <w:b/>
          <w:sz w:val="32"/>
          <w:szCs w:val="32"/>
        </w:rPr>
        <w:tab/>
        <w:t>0次。反映出本年整体支出已经圆满达成预期效益。</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（2）整体支出评价主要内容</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①绩效目标的设定情况。重点评价绩效目标设立的充分性、明确性、合理性以及细化程度。</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②资金投入和使用情况。重点评价资金分配过程、投入方式、资金到位、预算执行和结果。</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③为实现绩效目标制定的制度、采取的措施等。包括项目管理制度、财务管理制度、资产管理制度和绩效跟踪管理措施等。</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④绩效目标的实现程度和效果。绩效目标的实现程度包括产出数量、产出质量、产出时效和产出成本。效果包括经济效益、社会效益、生态效益、可持续影响以及服务对象满意度等。</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（3）整体支出评价涉及对象及范围</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涉及对象：本次评价对象是伊犁州乡村振兴局所有财政资金支出活动。</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整体支出评价范围：</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①基本支出 369.85 万元，其中：工资福利支出、商品和服务支出、对个人和家庭的补助支出。</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rPr>
      </w:pPr>
      <w:r>
        <w:rPr>
          <w:rFonts w:hint="eastAsia" w:ascii="仿宋_GB2312" w:hAnsi="宋体" w:eastAsia="仿宋_GB2312"/>
          <w:b/>
          <w:sz w:val="32"/>
          <w:szCs w:val="32"/>
        </w:rPr>
        <w:t>②项目支出 139.94万元：伊犁州脱贫攻坚指挥部工作项目，伊犁州开展巩固拓展脱贫攻坚成果集中排查工作项目，伊犁州2021年1至3月开展脱贫攻坚“冬季攻势”工作项目，自治州农村户厕摸排、巩固脱贫成果后评估及乡村振兴重点工作指导项目.</w:t>
      </w:r>
      <w:bookmarkStart w:id="0" w:name="_Hlk43849111"/>
      <w:bookmarkEnd w:id="0"/>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部门单位整体支出管理及使用情况</w:t>
      </w:r>
    </w:p>
    <w:p>
      <w:pPr>
        <w:spacing w:line="600" w:lineRule="exact"/>
        <w:ind w:firstLine="800" w:firstLineChars="250"/>
        <w:jc w:val="left"/>
        <w:rPr>
          <w:rFonts w:hint="eastAsia" w:ascii="仿宋_GB2312" w:hAnsi="宋体" w:eastAsia="仿宋_GB2312"/>
          <w:b/>
          <w:sz w:val="32"/>
          <w:szCs w:val="32"/>
          <w:lang w:eastAsia="zh-CN"/>
        </w:rPr>
      </w:pPr>
      <w:r>
        <w:rPr>
          <w:rFonts w:hint="eastAsia" w:ascii="黑体" w:hAnsi="黑体" w:eastAsia="黑体" w:cs="宋体"/>
          <w:bCs/>
          <w:color w:val="333333"/>
          <w:sz w:val="32"/>
          <w:szCs w:val="32"/>
          <w:lang w:bidi="ar"/>
        </w:rPr>
        <w:t xml:space="preserve"> </w:t>
      </w:r>
      <w:r>
        <w:rPr>
          <w:rFonts w:ascii="黑体" w:hAnsi="黑体" w:eastAsia="黑体" w:cs="宋体"/>
          <w:bCs/>
          <w:color w:val="333333"/>
          <w:sz w:val="32"/>
          <w:szCs w:val="32"/>
          <w:lang w:bidi="ar"/>
        </w:rPr>
        <w:t xml:space="preserve">  </w:t>
      </w:r>
      <w:r>
        <w:rPr>
          <w:rFonts w:hint="eastAsia" w:ascii="仿宋_GB2312" w:hAnsi="宋体" w:eastAsia="仿宋_GB2312"/>
          <w:b/>
          <w:sz w:val="32"/>
          <w:szCs w:val="32"/>
        </w:rPr>
        <w:t>二、部门单位整体支出管理及使用情况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（一）预算管理</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1、预算编制管理</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我单位严格按照财政部门预算编制与预算调整的工作要求，在预算编制、分配依据否充分的条件下，切实做好“先定目标再编预算”，确保预算分配结果合理。同时按照政府信息公开工作要求，部门预算及绩效目标在政府网站公开，广泛接受社会监督.</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2、预算支出管理</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我单位按照财政要求基本支出分月度申报资金使用计划，由财政部门按照进度每月按期拨付，人员支出按照工资计划发放工资；依照伊犁州乡村振兴局《伊犁州乡村振兴局预算管理办法》相关规定和伊犁州乡村振兴局《伊犁州乡村振兴局经费支出管理办法》规定流程，资金支出按照我内控体系中设定的流程申报审批进行；项目支出属于政府采购的，按照伊犁州乡村振兴局《政府采购与招标管理办法》组织人员制定采购计划，按照财政局采购部门批复，进行公开招标、邀请招标等方式进行；属于非政府采购的项目，按照“三重一大”制度规定，重大项目支出上党组会研究决定。</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（二）基本支出管理及使用情况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2021年基本支出预算安排369.85万元，实际到位369.85 万元,实际支出369.85万元，占总支出的72.55％，其中：工资福利支出342.28    万元、商品和服务支出25.82万元、对个人和家庭的补助1.75万元，主要用于本单位机构正常运转、完成日常工作任务而发生的各项支出 。资本性支出 0万元。</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2021年基本支出比上年327.27万元,增加42.58万元，上升13.01%，支出上升的主要原因是  追加人员基本工资调资补发、津贴补贴调资补，调入2人员基本工资、工资津补贴，社保缴费等，这些资金根据需要追加 。</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2021年一般公共预算“三公”经费数为 0.69 万元，其中：因公出国（境）费0万元，公务用车购置0万元，公务用车运行费0.69万元，公务接待费0万元。</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2021年一般公共预算“三公”经费比上年增加0万元，其中：因公出国（境）费0万元，未安排预算   ；公务用车购置费为0万元，未安排预算。公务用车运行费增加0万元；公务接待费0万元，未安排预算   。</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（三）专项支出管理及使用情况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1、专项资金安排落实、总投入等情况分析</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2021年预算安排专项资金139.94万元，实际到位139.94万元, 到位率100％,其中:中央转移支付项目资金0万元，自治区资金0万元，本级安排139.94万元。</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2、专项资金实际使用情况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2021年专项资金支出139.94万元，占总支出的27.45%，其中2021年专项项目支出比上年270.5万元减少 130.56万元，下降48.27%。支出减少的主要原因是2020脱贫攻坚全面完成，专项工作资金减少 。其中：伊犁州脱贫攻坚指挥部工作项目安排30 万元，主要用于完成落实“四个不摘”、“八个不变”，推动脱贫攻坚政策举措和工作体系逐步向乡村振兴平稳过渡，实现脱贫成果持续巩固，进一步夯实乡村振兴的基础；伊犁州开展巩固拓展脱贫攻坚成果集中排查工作项目安排50万元，主要用于完成全州乡村人口、行政村（社区）、县（市）集中排查工作，把薄弱环节、风险隐患、问题短板找出来，坚持动态监测、实时预警、未贫先防、突贫速扶、常态清零，做到早发现、早干预、早帮扶，有效防止规模性返贫发生，全力把来之不易的脱贫攻坚成果巩固住、拓展好；伊犁州2021年1至3月开展脱贫攻坚“冬季攻势”工作项目安排 8.5 万元，主要用于完成脱贫攻坚大排查、大培训、确认巩固脱贫攻坚成果拟建项目；自治州农村户厕摸排、巩固脱贫成果后评估及乡村振兴重点工作指导项目安排 51.44万元，主要用于完成全州所辖11个县市及州县相关行业部门实地指导工作。</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3、专项资金管理情况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为规范专项资金使用，提高专项资金使用效益，我单位主要采取四项措施。</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一是制订专项资金管理制度；二是各专项资金建立了专帐；三是制订了项目实施方案；四是认真组织项目验收。切实确保专项资金都做到了专款专用。其中：</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制定了《伊犁州乡村振兴局经费支出管理办法》，《伊犁州乡村振兴局项目资金管理办法》等，各项资金使用审批流程均按规定办理。涉及“三重一大”内容，严格按照规定提请局党组会审议决定，包括项目资金分配、重大项目确定、大额资金支付等。</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（2）建立伊犁州乡村振兴局专项资金专帐，做到有据可依，有据可查。</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（3）制订了乡村振兴指挥部工作项目实施方案，确保项目工作按计划开展。</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（4）认真组织乡村振兴指挥部工作项目验收，确保通过国家巩固脱贫攻坚成果后评估和自治区乡村振兴工作成效考核。</w:t>
      </w:r>
      <w:r>
        <w:rPr>
          <w:rFonts w:hint="eastAsia" w:ascii="仿宋_GB2312" w:hAnsi="宋体" w:eastAsia="仿宋_GB2312"/>
          <w:b/>
          <w:sz w:val="32"/>
          <w:szCs w:val="32"/>
        </w:rPr>
        <w:cr/>
      </w:r>
    </w:p>
    <w:p>
      <w:pPr>
        <w:spacing w:line="600" w:lineRule="exact"/>
        <w:ind w:firstLine="803" w:firstLineChars="250"/>
        <w:jc w:val="left"/>
        <w:rPr>
          <w:rFonts w:ascii="仿宋_GB2312" w:hAnsi="宋体" w:eastAsia="仿宋_GB2312"/>
          <w:b/>
          <w:sz w:val="32"/>
          <w:szCs w:val="32"/>
        </w:rPr>
      </w:pPr>
      <w:r>
        <w:rPr>
          <w:rFonts w:hint="eastAsia" w:ascii="仿宋_GB2312" w:hAnsi="宋体" w:eastAsia="仿宋_GB2312"/>
          <w:b/>
          <w:sz w:val="32"/>
          <w:szCs w:val="32"/>
        </w:rPr>
        <w:t>专项资金涉及政府采购项目的，按照局《伊犁州乡村振兴局采购与招标管理办法》组织人员制定采购计划，按照财政局采购部门批复，进行公开招标、邀请招标等方式进行。</w:t>
      </w:r>
      <w:r>
        <w:rPr>
          <w:rFonts w:hint="eastAsia" w:ascii="仿宋_GB2312" w:hAnsi="宋体" w:eastAsia="仿宋_GB2312"/>
          <w:b/>
          <w:sz w:val="32"/>
          <w:szCs w:val="32"/>
        </w:rPr>
        <w:cr/>
      </w: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部门单位专项组织实施情况</w:t>
      </w:r>
    </w:p>
    <w:p>
      <w:pPr>
        <w:spacing w:line="600" w:lineRule="exact"/>
        <w:ind w:firstLine="800" w:firstLineChars="250"/>
        <w:jc w:val="left"/>
        <w:rPr>
          <w:rFonts w:hint="eastAsia" w:ascii="仿宋_GB2312" w:hAnsi="宋体" w:eastAsia="仿宋_GB2312"/>
          <w:b/>
          <w:sz w:val="32"/>
          <w:szCs w:val="32"/>
          <w:lang w:eastAsia="zh-CN"/>
        </w:rPr>
      </w:pPr>
      <w:r>
        <w:rPr>
          <w:rFonts w:hint="eastAsia" w:ascii="黑体" w:hAnsi="黑体" w:eastAsia="黑体" w:cs="宋体"/>
          <w:bCs/>
          <w:color w:val="333333"/>
          <w:sz w:val="32"/>
          <w:szCs w:val="32"/>
          <w:lang w:bidi="ar"/>
        </w:rPr>
        <w:t xml:space="preserve"> </w:t>
      </w:r>
      <w:r>
        <w:rPr>
          <w:rFonts w:ascii="黑体" w:hAnsi="黑体" w:eastAsia="黑体" w:cs="宋体"/>
          <w:bCs/>
          <w:color w:val="333333"/>
          <w:sz w:val="32"/>
          <w:szCs w:val="32"/>
          <w:lang w:bidi="ar"/>
        </w:rPr>
        <w:t xml:space="preserve">  </w:t>
      </w:r>
      <w:r>
        <w:rPr>
          <w:rFonts w:hint="eastAsia" w:ascii="仿宋_GB2312" w:hAnsi="宋体" w:eastAsia="仿宋_GB2312"/>
          <w:b/>
          <w:sz w:val="32"/>
          <w:szCs w:val="32"/>
        </w:rPr>
        <w:t>三、部门单位专项组织实施情况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(一)</w:t>
      </w:r>
      <w:r>
        <w:rPr>
          <w:rFonts w:hint="eastAsia" w:ascii="仿宋_GB2312" w:hAnsi="宋体" w:eastAsia="仿宋_GB2312"/>
          <w:b/>
          <w:sz w:val="32"/>
          <w:szCs w:val="32"/>
        </w:rPr>
        <w:tab/>
        <w:t>专项组织情况分析</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1、前期准备</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    年初我单位下发的自治州农村户厕摸排、巩固脱贫成果后评估及乡村振兴重点工作指导专项工作计划，对项目的工作分工、任务分配、资金落实、完成时限等提出了明确、具体的要求，以确保项目保质、保量、按时完成。详细如下：收集部门成立背景资料、部门战略目标、中长期工作规划、部门职责、组织构成及其职能、预算编制等资料，并组织绩效评价自评小组对部门相关文件进行研读，梳理并确认工作任务及要求、部门内部管理制度及存量资源。梳理2021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入了解本部门涉及专项资金的使用情况和项目完成情况。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2、组织实施</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我单位通过文件研读和前期调研等方式，收集、整理、总结部门的职能定位、中长期规划、年度工作计划以及专项项目实施情况。对于专项资金项目下达的绩效目标表，按照下达绩效目标，立足实际完成情况，开展专项项目绩效自评。对于未下达绩效目标表的项目，由我部门自行设定并经财政审核备案后，实施专项项目绩效自评。自评内容主要包括以下两个方面：</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一是对专项项目预算执行情况进行分析，再考察专项项目产出、项目目标的实现程度和管理有效性，从而总结项目取得的业绩和经验，发现项目存在的不足之处。</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二是对财政资金使用合规性进行评价，主要评价：①专项资金是否存在截留、挪用，支付审批是否合规、是否存在用途改变、范围超支和虚列项目支出等情况；②项目实施是否符合专项管理办法，流程和管理制度是否合规；③项目完成情况的真实性和绩效目标完成情况分析。通过评价发现财政资金使用中存在的合规性问题，总结财务内控中存在的不足之处。</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截止12月20日，该专项均按照时间计划保质、保量完成。</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专项管理情况分析</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1、资金到位及使用情况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2021年涉及专项资金139.94万元，实际到位139.94万元，资金到位率100%。截止到2021年12月23日执行 139.94万元，执行率100%。其中：2021年结转专项资金0万元，实际执行0万元，执行率为100%；2021年新增专项资金139.94万元，实际执行139.94万元，执行率为100%。</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2、资金管理情况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我单位严格执行伊州财预【2018】160号《关于做好2019年自治州本级部门预算项目支出绩效目标管理有关事宜的通知》文件精神要求要求，加强对专项资金的绩效管理，确保专款专用，提高专项资金使用效益。遵守相关法律法规，严肃财经纪律，自觉接受财政、审计、监察监督检查。</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(二)</w:t>
      </w:r>
      <w:r>
        <w:rPr>
          <w:rFonts w:hint="eastAsia" w:ascii="仿宋_GB2312" w:hAnsi="宋体" w:eastAsia="仿宋_GB2312"/>
          <w:b/>
          <w:sz w:val="32"/>
          <w:szCs w:val="32"/>
        </w:rPr>
        <w:tab/>
        <w:t>项目实施情况分析</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1、组织情况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州乡村振兴局，根据2021年4个项目的绩效目标及工作内容，将其细化分工至本单位2处室负责人，加强组织领导，明确分工，各司其职，抓好工作目标任务的落实完成，同时年中要求各处室按照年初预算对本处室绩效工作进行自查自评，并报上半年工作情况总结，5月和8月对工作情况进行跟踪检查，确保绩效目标如期实现，不断提高财政资金配置和使用效益。</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2、管理情况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伊犁州乡村振兴局，实施的4个项目，由相关业务处室派专人进行全过程跟踪管理，处室负责人统筹推进项目实施，单位领导不定期对项目进度进行调度，并对项目质量进行控制。</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3、监管情况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业务处从项目实施方案、项目预算、项目建设进度、项目成本、项目验收等环节，全过程对项目进行监管，并向本单位主要领导报告，以推进项目建设和提高项目质量，以发挥资金使用效益。</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(三)</w:t>
      </w:r>
      <w:r>
        <w:rPr>
          <w:rFonts w:hint="eastAsia" w:ascii="仿宋_GB2312" w:hAnsi="宋体" w:eastAsia="仿宋_GB2312"/>
          <w:b/>
          <w:sz w:val="32"/>
          <w:szCs w:val="32"/>
        </w:rPr>
        <w:tab/>
        <w:t>绩效情况分析</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1、成本控制情况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州乡村振兴局，所涉及专项项目均已于专项资金下达后按照资金文件及绩效管理要求设置《项目绩效目标表》4个专项项目预算总额为139.94万元，在项目实施过程中，业务人员加强项目管理，合理控制项目成本，截止项目结束，4个项目总成本为139.94万元，不存在超支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2、成本节约情况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伊犁州乡村振兴局，所涉及专项项目使用资金比专项项目总预算减少0万元，项目节约率为0%。</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(四)</w:t>
      </w:r>
      <w:r>
        <w:rPr>
          <w:rFonts w:hint="eastAsia" w:ascii="仿宋_GB2312" w:hAnsi="宋体" w:eastAsia="仿宋_GB2312"/>
          <w:b/>
          <w:sz w:val="32"/>
          <w:szCs w:val="32"/>
        </w:rPr>
        <w:tab/>
        <w:t>项目效率性分析</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1、实施进度</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2021年伊犁州乡村振兴局共涉及专项项目4个，截止到2021年底，通过专项项目实施过程中的有效监督，我单位按预期完成了4个专项的各项专项任务，项目总体完成率为</w:t>
      </w:r>
      <w:r>
        <w:rPr>
          <w:rFonts w:hint="eastAsia" w:ascii="仿宋_GB2312" w:hAnsi="宋体" w:eastAsia="仿宋_GB2312"/>
          <w:b/>
          <w:sz w:val="32"/>
          <w:szCs w:val="32"/>
        </w:rPr>
        <w:tab/>
        <w:t>100%。</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2、完成质量</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4个专项项目完成质量情况如下：</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①伊犁州2021年1至3月开展脱贫攻坚“冬季攻势”工作项目完成完成脱贫攻坚大排查工作，州直11个县市共排查农户424511户1607351人（其中建档立卡脱困户排查率100%），全面梳理和解决影响脱贫质量的因素，切实提高了脱贫质量与成色；完成全员培训，实现了州本级、11个县（市）及所辖有扶贫任务的乡村全覆盖；实现州、县（市）两级各大班子成员、乡镇党政领导班子成员，行业干部，扶贫干部，帮扶干部，贫困村干部等“五类干部”全覆盖；实现了贫困群众全覆盖；通过培训全覆盖，实现干部群众对扶贫惠民政策全面掌握；完成项目建设，突出抓好基础设施和产业项目，补短板、强弱项，2020年1月底拟建项目539个全部完成；谋划好巩固脱贫攻坚项目库建设，加快项目前期工作，确保资金到位后及时承接实施；全面摸清扶贫资产家底，建立和完善扶贫资产管理台账，明确资产权属、监管责任，盘活用好扶贫资产。</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②伊犁州脱贫攻坚指挥部工作项目完成推动脱贫攻坚政策举措和工作体系逐步向乡村振兴平稳过渡，实现脱贫成果持续巩固，进一步夯实了乡村振兴的基础。</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③伊犁州开展巩固拓展脱贫攻坚成果集中排查工作项目完成录入新疆乡村振兴大数据平台乡村总人口39.82万户148.43万人。经过全覆盖入户摸排，掌握了全州乡村人口人均纯收入分段情况，综合自治州物价指数变化、农村居民人均可支配收入增幅和农村低保标准等因素，确定了全州防止返贫监测预警线为人均纯收入8000元。各县市以防止返贫监测预警线为参考，经认真研判分析，认定监测对象。通过逐户逐人制定产业、就业、金融、综合保障兜底等动态帮扶措施，脱贫人口家庭人均纯收入达到13615元，监测户家庭人均纯收入达到10363元，比上年分别增加2572元、3010元，实现了无一人返贫致贫。</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   ④自治州农村户厕摸排、巩固脱贫成果后评估及乡村振兴</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重点工作指导项目完成完成农村户厕摸排。以农村常住户为重点，兼顾空挂户、长期外出户等，对11个县市所有农村户厕的摸排工作进行了实地指导。依托各地逐县、逐村、逐户、逐厕开展的户厕摸排工作，指导选择模式、打造试点、强化培训、健全台账、系统录入等相关工作。制定《伊犁州“十四五”农村厕所革命实施方案》，成立了伊犁州农村改厕专班，印发《关于开展伊犁州直农村厕所革命示范县和示范村建设的通知》，确定霍尔果斯市为伊犁州农村厕所革命示范县，州直11个县市分别确定1个行政村为县市级农村改厕示范村，确定改厕示范户747户，将伊宁市克伯克于孜乡园艺村和巩留县塔斯托别乡库克塔拉村打造成两个农村改厕现场教学示范基地。在充分开展业务培训、示范教学的基础上，州直各县市共调集摸排力量人员1万余人开展农村改厕摸排，通过“一看、二查、三识别、四登记、五确认”的流程，全面摸清11个县市、106个乡镇、816个行政村（社区）农村改厕情况，摸排农村厕所42.34万座，形成完整的农村问题户厕台账；完成巩固脱贫成果后评估。紧紧围绕11个县市委、</w:t>
      </w:r>
      <w:r>
        <w:rPr>
          <w:rFonts w:hint="eastAsia" w:ascii="仿宋_GB2312" w:hAnsi="宋体" w:eastAsia="仿宋_GB2312"/>
          <w:b/>
          <w:sz w:val="32"/>
          <w:szCs w:val="32"/>
          <w:lang w:val="en-US" w:eastAsia="zh-CN"/>
        </w:rPr>
        <w:t>市</w:t>
      </w:r>
      <w:bookmarkStart w:id="1" w:name="_GoBack"/>
      <w:bookmarkEnd w:id="1"/>
      <w:r>
        <w:rPr>
          <w:rFonts w:hint="eastAsia" w:ascii="仿宋_GB2312" w:hAnsi="宋体" w:eastAsia="仿宋_GB2312"/>
          <w:b/>
          <w:sz w:val="32"/>
          <w:szCs w:val="32"/>
        </w:rPr>
        <w:t>政府及行业部门责任落实、政策落实、工作落实及巩固成效四个方面内容落实情况进行了实地指导；紧紧围绕2个巩固提升县“14项重点工作”、3个示范引领县市“八大示范行动”、6个加快发展县“七个加快”等推进情况进行了实地指导。一是依托“千村示范、万村整治”工程，大力开展美丽乡村创建。围绕“村庄建设规范、乡村产业兴旺、村庄规划先行、基础设施齐全、公共服务完善、乡风民俗良好”等方面，实施146个农村人居环境整治示范村建设，遴选出17个美丽乡村。二是推进乡村美化亮化。实施伊宁市至霍尔果斯市高速公路百里绿色廊道工程，投入资金2.41亿元，建设两侧绿化带总长227公里，绿化面积4860亩。完成166个村庄、1.7万亩绿化美化，排查整改村内道路安全隐患55处、拆除老旧房屋361处。</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（六）</w:t>
      </w:r>
      <w:r>
        <w:rPr>
          <w:rFonts w:hint="eastAsia" w:ascii="仿宋_GB2312" w:hAnsi="宋体" w:eastAsia="仿宋_GB2312"/>
          <w:b/>
          <w:sz w:val="32"/>
          <w:szCs w:val="32"/>
        </w:rPr>
        <w:tab/>
        <w:t>项目效益性分析</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4个专项项目预期目标完成程度、实施对经济和社会的影响如下：</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1、伊犁州脱贫攻坚指挥部工作项目实施促进了伊犁州落实“四个不摘”、“八个不变”，推动脱贫攻坚政策举措和工作体系逐步向乡村振兴平稳过渡，实现脱贫成果持续巩固，进一步夯实了乡村振兴的基础；</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2、伊犁州2021年1至3月开展脱贫攻坚“冬季攻势”工作项目的实施有效促进了伊犁州各项社会事业发展进步，推动伊犁州全面脱贫与乡村振兴有序衔接；</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3、伊犁州开展巩固拓展脱贫攻坚成果集中排查工作项目完成逐户逐人制定产业、就业、金融、综合保障兜底等动态帮扶措施，脱贫人口家庭人均纯收入达到13615元，监测户家庭人均纯收入达到10363元，比上年分别增加2572元、3010元，实现了无一人返贫致贫。推进了伊犁州巩固脱贫攻坚成果与乡村振兴有效衔接。</w:t>
      </w:r>
      <w:r>
        <w:rPr>
          <w:rFonts w:hint="eastAsia" w:ascii="仿宋_GB2312" w:hAnsi="宋体" w:eastAsia="仿宋_GB2312"/>
          <w:b/>
          <w:sz w:val="32"/>
          <w:szCs w:val="32"/>
        </w:rPr>
        <w:cr/>
      </w:r>
    </w:p>
    <w:p>
      <w:pPr>
        <w:spacing w:line="600" w:lineRule="exact"/>
        <w:ind w:firstLine="803" w:firstLineChars="250"/>
        <w:jc w:val="left"/>
        <w:rPr>
          <w:rFonts w:ascii="仿宋_GB2312" w:hAnsi="宋体" w:eastAsia="仿宋_GB2312"/>
          <w:b/>
          <w:sz w:val="32"/>
          <w:szCs w:val="32"/>
        </w:rPr>
      </w:pPr>
      <w:r>
        <w:rPr>
          <w:rFonts w:hint="eastAsia" w:ascii="仿宋_GB2312" w:hAnsi="宋体" w:eastAsia="仿宋_GB2312"/>
          <w:b/>
          <w:sz w:val="32"/>
          <w:szCs w:val="32"/>
        </w:rPr>
        <w:t>4、自治州农村户厕摸排、巩固脱贫成果后评估及乡村振兴重点工作指导项目的实施彻底摸清了农村户厕现状及户厕分布类型，对进一步整改农村户厕存在问题和十四五、十五、十六五规划提供了数据基础，为2035年打赢“厕所革命”奠定了基础。促进伊犁州农村各项事业的发展，为顺利通过2021年国家后评估提供了保障。</w:t>
      </w:r>
      <w:r>
        <w:rPr>
          <w:rFonts w:hint="eastAsia" w:ascii="仿宋_GB2312" w:hAnsi="宋体" w:eastAsia="仿宋_GB2312"/>
          <w:b/>
          <w:sz w:val="32"/>
          <w:szCs w:val="32"/>
        </w:rPr>
        <w:cr/>
      </w: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资产管理情况</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四、资产管理情况</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（一）资产配置情况</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2021年单位资产总额69.32 万元，其中流动资产16.48万元（其中财政应返还额度9.08万元，预付账款7.15万元，其他应收款净额0.25万元），固定资产净值 52.84万元（其中：土地、房屋及构筑物0万元，占固定资产净值的0%；通用设备36.47万元，占固定资产净值的69.02%；专用设备0万元，占固定资产净值的0%；其他16.37万元）。</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本年度流动资产16.48万元，比上年减少39.89万元，原因是：本年无项目资金结余。</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本年度固定资产209.36 万元，比上年增减少0.01万元，原因是：本年购入资产1.30万元，调拨至州水利局资产1.31万元。</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实际在用固定资产209.36万元，固定资产利用率100%。</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（二）资产管理情况</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固定资产按照“谁使用、谁负责”的原则，一年一次盘点，使用人在登记卡上签字确认。固定资产严格按照内部控制规范、《资产管理办法》、《政府采购管理办法》进行配置和处置。严格按照财务管理的相关要求，制定了《固定资产管理办法》、《货币资金管理制度》和《政府采购管理办法》等固定资产和办公用品使用、审批、稽核的内部管理规范。</w:t>
      </w:r>
    </w:p>
    <w:p>
      <w:pPr>
        <w:spacing w:line="600" w:lineRule="exact"/>
        <w:ind w:left="648" w:firstLine="643" w:firstLineChars="200"/>
        <w:jc w:val="left"/>
        <w:rPr>
          <w:rFonts w:ascii="仿宋_GB2312" w:hAnsi="宋体" w:eastAsia="仿宋_GB2312"/>
          <w:b/>
          <w:sz w:val="32"/>
          <w:szCs w:val="32"/>
        </w:rPr>
      </w:pPr>
      <w:r>
        <w:rPr>
          <w:rFonts w:hint="eastAsia" w:ascii="仿宋_GB2312" w:hAnsi="宋体" w:eastAsia="仿宋_GB2312"/>
          <w:b/>
          <w:sz w:val="32"/>
          <w:szCs w:val="32"/>
        </w:rPr>
        <w:t>2、流动资产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部门单位整体支出绩效情况</w:t>
      </w:r>
    </w:p>
    <w:p>
      <w:pPr>
        <w:spacing w:line="600" w:lineRule="exact"/>
        <w:ind w:firstLine="1120" w:firstLineChars="350"/>
        <w:jc w:val="left"/>
        <w:rPr>
          <w:rFonts w:hint="eastAsia" w:ascii="仿宋_GB2312" w:hAnsi="宋体" w:eastAsia="仿宋_GB2312"/>
          <w:b/>
          <w:sz w:val="32"/>
          <w:szCs w:val="32"/>
          <w:lang w:eastAsia="zh-CN"/>
        </w:rPr>
      </w:pPr>
      <w:r>
        <w:rPr>
          <w:rFonts w:hint="eastAsia" w:ascii="黑体" w:hAnsi="黑体" w:eastAsia="黑体" w:cs="宋体"/>
          <w:bCs/>
          <w:color w:val="333333"/>
          <w:sz w:val="32"/>
          <w:szCs w:val="32"/>
          <w:lang w:bidi="ar"/>
        </w:rPr>
        <w:t xml:space="preserve"> </w:t>
      </w:r>
      <w:r>
        <w:rPr>
          <w:rFonts w:hint="eastAsia" w:ascii="仿宋_GB2312" w:hAnsi="宋体" w:eastAsia="仿宋_GB2312"/>
          <w:b/>
          <w:sz w:val="32"/>
          <w:szCs w:val="32"/>
        </w:rPr>
        <w:t>五、部门单位整体支出绩效情况</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（一）经济效益评价</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2021年度我单位年初预算安排1171.27万元，年中调整661.48万元，截止12月底支出509.79万元，执行率100%。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1、预算资金执行过程中均按照年初预算分配情况均做到专款专用，未出现资金侵、挪占情况。</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2、全年按照部门预算进行成本控制，全部控制在厉行节约指标数内。其他支出按财政部门下达的计划实施，全年没有项目超支。</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（二）效率性评价</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在自治州党委、政府的大力支持和自治区党委、政府的正确领导下，我单位迎难而上、务实重干，积极推动巩固脱贫攻坚成果与乡村振兴有效衔接工作取得了新的进展，为促进经济持续健康发展与社会和谐稳定提供了有力的经济支撑和保障。</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1、</w:t>
      </w:r>
      <w:r>
        <w:rPr>
          <w:rFonts w:hint="eastAsia" w:ascii="仿宋_GB2312" w:hAnsi="宋体" w:eastAsia="仿宋_GB2312"/>
          <w:b/>
          <w:sz w:val="32"/>
          <w:szCs w:val="32"/>
        </w:rPr>
        <w:tab/>
        <w:t>圆满完成伊犁州直2021年巩固拓展脱贫成果同乡村振兴有</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效衔接工作</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自治州乡村振兴系统坚持以习近平新时代中国特色社会主义思想为指导，大力弘扬“上下同心、尽锐出战、精准务实、开拓创新、攻坚克难、不负人民”的脱贫攻坚精神，认真落实“四个不摘”、“八个不变”，推动脱贫攻坚政策举措和工作体系逐步向乡村振兴平稳过渡，实现脱贫成果持续巩固，进一步夯实了乡村振兴的基础。</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2、伊犁州开展巩固拓展脱贫攻坚成果集中排查工作任务提前完成</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防返贫动态监测得到落实，完成州直乡村人口39.82万户148.43万人摸排。2021年脱贫人口人均纯收入13615元，无一人返贫。</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3、</w:t>
      </w:r>
      <w:r>
        <w:rPr>
          <w:rFonts w:hint="eastAsia" w:ascii="仿宋_GB2312" w:hAnsi="宋体" w:eastAsia="仿宋_GB2312"/>
          <w:b/>
          <w:sz w:val="32"/>
          <w:szCs w:val="32"/>
        </w:rPr>
        <w:tab/>
        <w:t>扶贫和衔接资金项目监管成效显著</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衔接资金项目顺利实施。到位衔接资金20.84亿元，实施并完成330个项目，支付资金20.36亿元，支付率为97%以上，带动33268户农户增收。</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4、</w:t>
      </w:r>
      <w:r>
        <w:rPr>
          <w:rFonts w:hint="eastAsia" w:ascii="仿宋_GB2312" w:hAnsi="宋体" w:eastAsia="仿宋_GB2312"/>
          <w:b/>
          <w:sz w:val="32"/>
          <w:szCs w:val="32"/>
        </w:rPr>
        <w:tab/>
        <w:t>农村户厕摸排工作全面达标，群众满意度高</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  农村“厕所革命”深入推进。制定《伊犁州“十四五”农村厕所革命实施方案》，确定1个州级农村改厕示范县、11个示范村，747户示范户，打造2个现场教学示范基地。摸排农村户厕42.34万座，形成完整的问题台账。</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（三）有效性评价</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部门支出的有效性主要体现在我单位各项工作成效上，一是脱贫攻坚成果巩固提升工作进一步夯实，二是开展推进持续巩固拓展脱贫成效与乡村振兴有效衔工作能力进一步提升，三是农村人居环境进一步改善，四是产业就业帮扶工作成效进一步提高，五是巩固拓展脱贫成效与乡村振兴有效衔工作进一步推进，七是干部职工开展乡村振兴工作和服务群众水平进一步增强，详细情况如下：</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伊犁州乡村振兴局部门单位整体绩效目标共设置一级指标4个，二级指标7个，三级指标15个，详细说明如下</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1、数量指标：</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指标1：开展重点工作督导检查 ，指标值：≥4次 ，实际完成值：5次，指标完成率125%；</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指标2：自治州本级巩固拓展脱贫攻坚配套资金覆盖县（市）数量，指标值：=10个，实际完成值：11个 ，指标完成率110%；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指标3：保障在职人员人数，指标值：≥25人，实际完成值：25人，指标完成率100%；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2、质量指标：</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指标1：赴县市督导工作覆盖率，指标值：=100%，实际完成值：100%，指标完成率100%；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指标2：项目资金安排使用精准率，指标值：≥90% ，实际完成值：100%，指标完成率111.11%；</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指标3：工资及公用经费保障率 ，指标值：=100%，实际完成值：100%，指标完成率100%；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3、时效指标：</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指标1：年度督导工作按时完成率，指标值：=100%，实际完成值：100%，指标完成率100%；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指标2：资金发放及时性 ，指标值：≥90%，实际完成值：100% ，指标完成率111.11%；</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指标3：州、县（市）资金下达时限 ，指标值：=5天，实际完成值：5天，指标完成率100%；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4、成本指标：</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指标1：人均运转经费 ，指标值：≤1.59万元，实际完成值：1.48万元，指标完成率93.08%；</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指标2：人均支出标准 ，指标值：≤12.06万元    ，实际完成值：11.4万元，指标完成率94.53%；</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5、社会效益指标：</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指标1：促进伊犁州各项社会事业发展进步，指标值：有效促进 ，实际完成值：有效促进，指标完成率100%；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6、可持续影响指标：</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指标1：推进巩固拓展脱贫成效与乡村振兴有效衔接，指标值：持续推进，实际完成值：持续推进，指标完成率100%；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7、满意度指标：</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指标1：干部职工满意度 ，指标值：≥98% ，实际完成值： 100%，指标完成率102.04%；</w:t>
      </w:r>
      <w:r>
        <w:rPr>
          <w:rFonts w:hint="eastAsia" w:ascii="仿宋_GB2312" w:hAnsi="宋体" w:eastAsia="仿宋_GB2312"/>
          <w:b/>
          <w:sz w:val="32"/>
          <w:szCs w:val="32"/>
        </w:rPr>
        <w:cr/>
      </w:r>
    </w:p>
    <w:p>
      <w:pPr>
        <w:spacing w:line="600" w:lineRule="exact"/>
        <w:ind w:firstLine="1124" w:firstLineChars="350"/>
        <w:jc w:val="left"/>
        <w:rPr>
          <w:rFonts w:ascii="仿宋_GB2312" w:hAnsi="宋体" w:eastAsia="仿宋_GB2312"/>
          <w:b/>
          <w:sz w:val="32"/>
          <w:szCs w:val="32"/>
        </w:rPr>
      </w:pPr>
      <w:r>
        <w:rPr>
          <w:rFonts w:hint="eastAsia" w:ascii="仿宋_GB2312" w:hAnsi="宋体" w:eastAsia="仿宋_GB2312"/>
          <w:b/>
          <w:sz w:val="32"/>
          <w:szCs w:val="32"/>
        </w:rPr>
        <w:t>指标2：督导检查被投诉次数 ，指标值：≤1次 ，实际完成值：0次 ，指标完成率100%；</w:t>
      </w:r>
      <w:r>
        <w:rPr>
          <w:rFonts w:hint="eastAsia" w:ascii="仿宋_GB2312" w:hAnsi="宋体" w:eastAsia="仿宋_GB2312"/>
          <w:b/>
          <w:sz w:val="32"/>
          <w:szCs w:val="32"/>
        </w:rPr>
        <w:cr/>
      </w: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存在的主要问题</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六、存在的主要问题</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  1、对办公经费项目的绩效评价与监控工作应以年度为单位，不应以单笔拨款资金为评估对象进行。以单笔追加的办公经费作为评估对象造成绩效目标设置不准确、不合理。</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2.工作中还存在不细致，不全面等问题，尤其是资金的使用还需要更好与上级部门沟通。</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3、单位虽然成立了绩效监控工作领导小组，但此项工作开展，缺乏有效经验和具体可行的操作措施。在绩效管理监控工作中，我们在一些制度建设方面做的有些欠缺，有待在今后实践工作中逐步提高和完善。</w:t>
      </w:r>
    </w:p>
    <w:p>
      <w:pPr>
        <w:spacing w:line="600" w:lineRule="exact"/>
        <w:ind w:left="648" w:firstLine="643" w:firstLineChars="200"/>
        <w:jc w:val="left"/>
        <w:rPr>
          <w:rFonts w:ascii="仿宋_GB2312" w:hAnsi="宋体" w:eastAsia="仿宋_GB2312"/>
          <w:b/>
          <w:sz w:val="32"/>
          <w:szCs w:val="32"/>
        </w:rPr>
      </w:pPr>
      <w:r>
        <w:rPr>
          <w:rFonts w:hint="eastAsia" w:ascii="仿宋_GB2312" w:hAnsi="宋体" w:eastAsia="仿宋_GB2312"/>
          <w:b/>
          <w:sz w:val="32"/>
          <w:szCs w:val="32"/>
        </w:rPr>
        <w:t>4、项目人员、财务人员项目绩效工作认识不统一，沟通不及时。</w:t>
      </w: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改进措施和建议</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七、改进措施和建议</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（一）改进措施</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科学合理编制预算，严格执行预算 。加强预算编制的前瞻性，按照《预算法》及其实施条例的相关规定，结合上一年度预算执行情况和本年度预算收支变化因素，科学、合理的编制本年预算草案，执行中确需调剂预算的，按规定程序报经批准。</w:t>
      </w:r>
    </w:p>
    <w:p>
      <w:pPr>
        <w:spacing w:line="600" w:lineRule="exact"/>
        <w:ind w:left="648" w:firstLine="643" w:firstLineChars="200"/>
        <w:jc w:val="left"/>
        <w:rPr>
          <w:rFonts w:hint="eastAsia" w:ascii="仿宋_GB2312" w:hAnsi="宋体" w:eastAsia="仿宋_GB2312"/>
          <w:b/>
          <w:sz w:val="32"/>
          <w:szCs w:val="32"/>
          <w:lang w:eastAsia="zh-CN"/>
        </w:rPr>
      </w:pP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（二）建议</w:t>
      </w:r>
    </w:p>
    <w:p>
      <w:pPr>
        <w:spacing w:line="600" w:lineRule="exact"/>
        <w:ind w:left="648" w:firstLine="643" w:firstLineChars="200"/>
        <w:jc w:val="left"/>
        <w:rPr>
          <w:rFonts w:ascii="仿宋_GB2312" w:hAnsi="宋体" w:eastAsia="仿宋_GB2312"/>
          <w:b/>
          <w:sz w:val="32"/>
          <w:szCs w:val="32"/>
        </w:rPr>
      </w:pPr>
      <w:r>
        <w:rPr>
          <w:rFonts w:hint="eastAsia" w:ascii="仿宋_GB2312" w:hAnsi="宋体" w:eastAsia="仿宋_GB2312"/>
          <w:b/>
          <w:sz w:val="32"/>
          <w:szCs w:val="32"/>
        </w:rPr>
        <w:t>项目资金应做到早安排早下达，充分考虑各种因素，项目工作应提前完成，确保项目预算执行的科学性完整性。</w:t>
      </w: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附表：《部门整体支出绩效目标自评表》</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VhYzkyZjVjM2Y1MzRlOGQyN2UyMTAzMTUzMDFmMjcifQ=="/>
  </w:docVars>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 w:val="37E758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uiPriority w:val="99"/>
    <w:rPr>
      <w:sz w:val="18"/>
      <w:szCs w:val="18"/>
    </w:rPr>
  </w:style>
  <w:style w:type="character" w:customStyle="1" w:styleId="7">
    <w:name w:val="页脚 字符"/>
    <w:basedOn w:val="5"/>
    <w:link w:val="2"/>
    <w:qFormat/>
    <w:uiPriority w:val="99"/>
    <w:rPr>
      <w:sz w:val="18"/>
      <w:szCs w:val="18"/>
    </w:rPr>
  </w:style>
  <w:style w:type="paragraph" w:styleId="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51</Words>
  <Characters>293</Characters>
  <Lines>2</Lines>
  <Paragraphs>1</Paragraphs>
  <TotalTime>12</TotalTime>
  <ScaleCrop>false</ScaleCrop>
  <LinksUpToDate>false</LinksUpToDate>
  <CharactersWithSpaces>343</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小蝙蝠</cp:lastModifiedBy>
  <dcterms:modified xsi:type="dcterms:W3CDTF">2023-12-12T09:13:11Z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F5A402974966417CBB1AC6D9FF70542B_12</vt:lpwstr>
  </property>
</Properties>
</file>