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（1）联系广大归侨侨眷和海外侨胞，了解侨情民意，化解矛盾；加强归侨侨眷的法制教育和思想道德教育，为自治州的改革发展稳定服务。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（2）依法维护归侨侨眷的合法权益和海外侨胞在国内的正当权益；反映归侨侨眷的意见和要求；为各级侨联组织和归侨侨眷、海外侨胞提供法律咨询服务。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（3）配合有关部门做好推荐自治州人大、自治州政协中的归侨侨眷代表、委员的人事安排工作，为他们履行参政议政和民主监督职能提供服务。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（4）促进海外侨胞与自治州进行经济合作和科技交流；为归侨、侨眷兴办企业事业和海外侨胞来自治州工作服务；扶持侨属侨资企业发展。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（5）宣传党和政府侨务工作的方针、政策。宣传归侨侨眷的先进事迹和海外侨胞回国服务、为国服务的爱国爱乡行动；开展海内外文化学术交流；为海内外侨胞在自治州举办文教卫生和其他社会公益事业服务。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州归国华侨联合会无下属预算单位，下设1 个处室,分别是：办公室。</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（2）2021年州归国华侨联合会实有在职人员为 6 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 6 人（上年6人）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实有退休人员6人（上年7人）, 同比上年减少1 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1、计划完成自治区侨联安排的业务工作。2021年计划完成各县市新疆华侨国际文化交流基地、侨胞之家、侨爱心－送温暖医疗队和侨爱心－归侨侨眷技能培训等重点业务工作。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计划完成侨法宣传工作。组织州直县市侨联干部、归侨侨眷通过微信平台学习归侨侨眷权益保护法，通过宣传华侨华人、归侨侨眷工作、生活密切相关的涉侨政策法规，让侨法宣传贴近生活实际，满足广大侨界群众的需要，、增强广大人民群众依法护侨的法律意识。州侨联组织动员各县市侨联组织和归侨侨眷踊跃参与自治区侨联组织的“亲情中华？同心筑梦”摄影作品比赛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3、计划开展为群众办实事实践活动。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侨联结合自身工作实际，把开展好“民族团结一家亲”作为“我为群众办实事”实践活动的重要载体，并通过走访住户等形式了解帮助结亲户解决操心事、烦心事、揪心事。计划为巩留县和伊宁县两个村听力残疾的群众争取由国外爱国华侨捐赠价值助听器。 计划在霍城县大西沟乡阿克加孜村村委会和伊宁市艾兰巴格街道北大营社区建设“侨胞之家”工程，为当地群众提供学习座谈联谊场所，项目惠及当地300余名归侨侨眷。计划与州中医院5名专家组织医疗志愿者服务队，走进9个农牧区村队，为归侨侨眷和各族群众进行免费诊断治疗，并免费为各族群众赠送10余种价值药品。</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2021年我单位全年预算数为123.18万元，其中：年初批复的财政拨款为96.01万元，年中追加资金27.17 万元，调整率28.30%。对比上年93.56 万元增加29.62万元，上升31.66%。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2021年实际决算支出123.18 万元，执行率100.00%，其中：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（1）基本支出123.18 万元，占总支出的100.00％，主要用于本单位机构正常运转、完成日常工作任务而发生的各项支出。其中：工资福利支出89.82万元，主要用于在职和离退休人员基本工资、津贴补贴等人员经费。商品和服务支出9.32万元，主要用于办公费、印刷费、水电费、办公设备购置等。对个人和家庭的补助24.04万元，主要用于退休人员统筹外项目、暖气费、抚恤金等。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 0 万元，占总支出的0.00％。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 0 万元，重点支出保障率0.00%。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（4）本年度我单位全年政府采购预算1.15 万元,实际用于政府采购金额1.15 万元，采购执行率100.00 %。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部门（单位）整体支出绩效自评采用成本效益分析法方法，原因是：本单位人员经费及公用经费均按照部门预算实际数额支出，包括三项工作任务：人员工资、奖金、绩效、社保缴费等支出；办公、差旅、培训费、工会经费、车辆运行、水电、电话费等支出；对个人和家庭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涉及对象：本次评价对象是伊犁州归国华侨联合会所有财政资金支出活动。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①基本支出123.18 万元，其中：工资福利支出89.82万元、商品和服务支出9.32万元、对个人和家庭的补助支出24.04万元。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 0 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州财政局要求，部门预算及绩效目标在州人民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归国华侨联合会《预算法》相关规定和伊犁州归国华侨联合会《预算资金管理办法》规定流程，资金支出按照我内控体系中设定的流程申报审批进行；项目支出属于政府采购的，按照《伊犁州归国华侨联合会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2021年基本支出预算安排123.18万元，实际到位123.18 万元,实际支出123.18 万元，占总支出的100.00％，其中：工资福利支出89.99万元、商品和服务支出9.56 万元、对个人和家庭的补助23.63 万元、主要用于本单位机构正常运转、完成日常工作任务而发生的各项支出。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2021年基本支出比上年93.56 万元,增加29.62 万元，上升31.66%，支出上升的主要原因是支付退休人员死亡抚恤金 、在职人员工资提高。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2021年一般公共预算“三公”经费数为1.15万元，其中：因公出国（境）费 0 万元，公务用车购置0 万元，公务用车运行费1.15 万元，公务接待费 0 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 万元，其中：因公出国（境）费0 万元，主要原因是本年和上年均未安排预算；公务用车购置费为0万元，本年和上年均未安排预算。公务用车运行费增加0 万元，主要原因是与上年一致 ；公务接待费0万元，主要原因本年和上年均未安排预算。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 0 万元，实际到位0 万元, 到位率0.00％,其中:中央转移支付项目资金 0 万元，自治区资金 0 万元，本级安排 0 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 0 万元，占总支出的0.00%，其中2021年专项项目支出比上年 0 万元增加0 万元，上升0.00 %。支出上升的主要原因是本年和上年均未安排预算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归国华侨联合会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（2）建立伊犁州归国华侨联合会专项资金专帐，做到有据可依，有据可查。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（3）制订了伊犁州归国华侨联合会项目实施方案，确保项目正常建设及运行。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（4）认真组织伊犁州归国华侨联合会项目验收，确保项目正常投入使用、发挥效益。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专项资金涉及政府采购项目的，按照《伊犁州归国华侨联合会采购与招标管理办法》组织人员制定采购计划，按照财政局采购部门批复，进行公开招标、邀请招标等方式进行。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本单位2021年度未安排专项项目支出预算</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2021年我单位资产总额25.17万元，其中流动资产20.96万元（其中其他应收款20.96万元），固定资产净值4.21 万元（其中：土地、房屋及构筑物 0 万元，占固定资产净值的0.00%；通用设备 4.21 万元，占固定资产净值的100.00%；专用设备0 万元，占固定资产净值的0.00%）。</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本年度流动资产20.96万元，比上年减少0.63万元，原因是：给公益性岗位人员增加工资补助。</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 43.50 万元，比上年减少13.8 万元，原因是：处置1辆公务用车。</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实际在用固定资产43.50 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本单位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2021年度我单位年初预算安排96.01万元，年中调整27.17万元，截止12月底支出123.18 万元，执行率100.00%。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2021年，在州财政局的大力支持和州党委的正确领导下，我单位迎难而上、务实重干，积极推动侨联工作取得了新的进展，为促进经济持续健康发展与社会和谐稳定提供了有力的经济支撑和保障。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侨法宣传工作。州侨联认真组织州直县市侨联干部、归侨侨眷通过微信平台学习归侨侨眷权益保护法，通过宣传华侨华人、归侨侨眷工作、生活密切相关的涉侨政策法规，让侨法宣传贴近生活实际，满足广大侨界群众的需要，、增强广大人民群众依法护侨的法律意识。并踊跃参与自治区侨联组织的“亲情中华？同心筑梦”摄影作品比赛活动，选送侨界人士25幅摄影作品参加自治区比赛，获得好评。其次共推选出35名侨界先进个人和优秀代表争取到自治区侨联慰问金1万元，并在古尔邦节期间，走访慰问伊宁县、察布查尔县、特克斯县、新源县、奎屯市侨界先进代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2、提前完成了自治区侨联安排的业务工作。2021年完成了各县市新疆华侨国际文化交流基地、侨胞之家、侨爱心－送温暖医疗队和侨爱心－归侨侨眷技能培训等重点工作任务。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3、为群众办实事实践活动成效显著。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侨联结合自身工作实际，把开展好“民族团结一家亲”作为“我为群众办实事”实践活动的重要载体，并通过走访住户等形式了解帮助结亲户解决操心事、烦心事、揪心事。党员干部自己出资帮助突发事故的困难群众购买300元的牲畜精饲料，为住院的困难户送上200元的慰问金，通过困难述求的方式帮助解决结亲户孩子上学难的问题。为巩留县和伊宁县两个村62名听力残疾的群众争取由国外爱国华侨捐赠价值7万元的62个助听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4、凝聚侨心、服务侨界群众工作全面达标，群众满意度高。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侨联在霍城县大西沟乡阿克加孜村村委会和伊宁市艾兰巴格街道北大营社区积极开展“侨胞之家”建设，为当地群众提供学习座谈联谊场所，先后惠及当地300余名归侨侨眷。与州中医院5名专家组织医疗志愿者服务队，驱车行程1000公里，在5天的时间里走进9个农牧区村队，先后为1200余人次归侨侨眷和各族群众进行免费诊断治疗，并免费为各族群众赠送10余种价值1万余元的药品。上述工作收到侨界群众一致好评，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凝聚侨心、汇聚侨智、发挥侨力进一步夯实；二是涉侨法律法规宣传，扩大覆盖面进一步提升；三是为侨界群众的服务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1、联系广大归侨侨眷和海外侨胞，了解侨情民意。沟通渠道，化解矛盾；依法维护归侨侨眷的合法权益；增进海外侨胞互相了解和友谊。2、保障部门单位人员发放工资福利支出及运转支出，2021年实际执行数123.18 万元，其中：人员工资福利支出89.99万元（包括：基本工资、基本养老费、医疗保险费、津贴补贴、奖金、绩效工资、福利费）；商品和服务支出9.56万元（包括差旅费、办公费、车辆运行费、水费、电费的办公费用支出）；对个人和家庭补助支出23.63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伊犁州归国华侨联合会部门单位整体绩效目标共设置一级指标3个，二级指标  6个，三级指标8 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指标1：保障在职人员人数，指标值：=6人，实际完成值：6人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指标1：工资及公用经费保障率，指标值：＞=90% ，实际完成值：100% ，指标完成率111.11%；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 资金发放及时性，指标值： =100%， 实际完成值： 100%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 人均支出标准，指标值：&lt;=14.28万元 ，实际完成值：13.72万元 ，指标完成率96.08%；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 ，指标值： &lt;=1.37万元，实际完成值： 1.59万元 ，指标完成率0.00%；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指标1：充分发挥侨联组织的职能作用，指标值：有效发挥，实际完成值：有效发挥，指标完成率100.00%；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指标2：增进海外侨胞互相了解及友谊，指标值：有效增进，实际完成值：基本增进，指标完成率85.00%；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指标1：职工满意度，指标值：＞=95% ，实际完成值：100% ，指标完成率105.26%；</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在整体支出绩效系统里申报2021年人均运转经费数时 ，由于财务人员疏忽大意将人均运转经费数指标值&lt;=1.73万元错误录入为&lt;=1.37万元，造成人均运转经费绩效分值为0.我们在今后工作中注意数据的准确性，不在出现失误。</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伊犁州侨联机关财务将严格依据部门预算指标执行。一是确保预算资金按照类款项使用，杜绝串款；二是加强业务学习，确保机关财务在制度下阳光运行，有效发挥财政预算资金的使用效率；三是按照预算规定的资金性质和用途使用，严格执行财务审核程序，经费支出严格按预算规定项目的财务支出内容进行财务核算，在预算金额内严格控制费用的支出。四是严格控制“三公</w:t>
      </w:r>
      <w:bookmarkStart w:id="1" w:name="_GoBack"/>
      <w:r>
        <w:rPr>
          <w:rFonts w:hint="eastAsia" w:ascii="仿宋_GB2312" w:hAnsi="宋体" w:eastAsia="仿宋_GB2312"/>
          <w:b/>
          <w:sz w:val="32"/>
          <w:szCs w:val="32"/>
        </w:rPr>
        <w:t>”</w:t>
      </w:r>
      <w:bookmarkEnd w:id="1"/>
      <w:r>
        <w:rPr>
          <w:rFonts w:hint="eastAsia" w:ascii="仿宋_GB2312" w:hAnsi="宋体" w:eastAsia="仿宋_GB2312"/>
          <w:b/>
          <w:sz w:val="32"/>
          <w:szCs w:val="32"/>
        </w:rPr>
        <w:t>经费支出，做到厉行节约。（二）建议</w:t>
      </w:r>
      <w:r>
        <w:rPr>
          <w:rFonts w:hint="eastAsia" w:ascii="仿宋_GB2312" w:hAnsi="宋体" w:eastAsia="仿宋_GB2312"/>
          <w:b/>
          <w:sz w:val="32"/>
          <w:szCs w:val="32"/>
        </w:rPr>
        <w:br w:type="textWrapping"/>
      </w:r>
      <w:r>
        <w:rPr>
          <w:rFonts w:hint="eastAsia" w:ascii="仿宋_GB2312" w:hAnsi="宋体" w:eastAsia="仿宋_GB2312"/>
          <w:b/>
          <w:sz w:val="32"/>
          <w:szCs w:val="32"/>
        </w:rPr>
        <w:t>加强整体绩效管理组织学习，使对其有更科学更全面的认识，推动绩效监控工作可持续发展，提高部门预算资金的利用效率，更好的完成整体绩效管理工作。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34C70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0</TotalTime>
  <ScaleCrop>false</ScaleCrop>
  <LinksUpToDate>false</LinksUpToDate>
  <CharactersWithSpaces>343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tt</cp:lastModifiedBy>
  <dcterms:modified xsi:type="dcterms:W3CDTF">2024-12-16T04:22:13Z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72BD2F7C535C451B9DEDCF024749FC57</vt:lpwstr>
  </property>
</Properties>
</file>