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伊犁州工业和信息化培训中心成立于1987年，原名伊犁州经贸培训中心，是根据原国家原经贸委要求在新疆设立的培训中心之一，为自治州工业和信息化局所属相当副县级事业单位。主要职责任务：承担中小企业经营管理人员和专业技术人员业务培训，开展人才培养工程，进行社会化和行业性的学历提升。</w:t>
        <w:br/>
        <w:t>2、机构人员构成</w:t>
        <w:br/>
        <w:t>（1）组织机构设置：</w:t>
        <w:br/>
        <w:t>伊犁州工业和信息化培训中心无下属预算单位，下设3个处室，分别是：办公室、教务科、培训科。</w:t>
        <w:br/>
        <w:t>（2）2021年伊犁州工业和信息化培训中心实有在职人员为10人，其中：</w:t>
        <w:br/>
        <w:t>事业在职8人（上年8人），与上年一致。</w:t>
        <w:br/>
        <w:t>实有离休人员0人（上年0人）, 与上年一致。</w:t>
        <w:br/>
        <w:t>实有退休人员2人（上年2人）, 与上年一致。</w:t>
        <w:br/>
        <w:t>3、重点工作计划</w:t>
        <w:br/>
        <w:t>（1）人员保障项目，计划投入71.96万元，要实现保证办公楼及出租房的正常运转；保证单位教学进度的正常开展。</w:t>
        <w:br/>
        <w:t>（2）教学培训项目，计划投入174.40万元，要完成保证自收自支及聘用人员的工资、社保等支出；保证当年应付高校的联合办学款的正常支付。</w:t>
        <w:br/>
        <w:t>（二）部门单位整体支出规模、使用方法和主要内容、涉及对象及范围等</w:t>
        <w:br/>
        <w:t>1、部门单位整体支出规模</w:t>
        <w:br/>
        <w:t>2021年批复我单位全年预算为246.36万元，其中：年初批复的财政拨款为194.85万元。年中追加51.51万元，调整率26.44%。对比上年253.93万元减少7.57万元，下降2.98%。</w:t>
        <w:br/>
        <w:t>2021年实际决算支出245.83万元，执行率99.78%，其中：</w:t>
        <w:br/>
        <w:t>（1）基本支出71.43万元，占总支出的29.06％，主要用于本单位机构正常运转、完成日常工作任务而发生的各项支出。其中：工资福利支出66.72万元，主要用于在职和离退休人员基本工资、津贴补贴等人员经费。商品和服务支出4.56万元，主要用于办公费、印刷费、水电费、办公设备购置等。对个人和家庭的补助0.15万元，主要用于事业单位离退休及奖励金。</w:t>
        <w:br/>
        <w:t>（2）项目支出174.40万元，占总支出的70.94％。其中：伊犁州工业和信息化培训中心2021年教学培训项目安排174.40万元，主要用于完成完成本单位自收自支及聘用人员的工资、社保等支出；保证当年应付高校的联合办学款的正常支付。</w:t>
        <w:br/>
        <w:t>（3）本年度重点项目支出174.40万元，重点支出保障率100%。其中重点保障项目是教学培训项目。</w:t>
        <w:br/>
        <w:t>（4）本年度我单位本年度我单位无政府采购预算。</w:t>
        <w:br/>
        <w:t>2、整体支出评价使用方法和主要内容、涉及对象及范围等</w:t>
        <w:br/>
        <w:t>（1）整体支出评价使用方法</w:t>
        <w:br/>
        <w:t>本次单位整体支出绩效自评采采用比较法和成本效益分析法。原因是：按照项目立项、预算管理、项目实施的情况实际开展情况，运用成本效益分析法能够将投入和产出更好的关联、促进资金的更合理使用。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涉及对象：本次评价对象是伊犁州工业和信息化培训中心所有财政资金支出活动。</w:t>
        <w:br/>
        <w:t>整体支出评价范围：</w:t>
        <w:br/>
        <w:t>①基本支出71.96万元，其中：工资福利支出、商品和服务支出、对个人和家庭的补助支出。</w:t>
        <w:br/>
        <w:t>②项目支出174.40万元：伊犁州工业和信息化培训中心2021年教学培训项目。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政府信息公开要求，部门预算及绩效目标在伊犁州政府网公开，广泛接受社会监督。</w:t>
        <w:br/>
        <w:t>2、预算支出管理</w:t>
        <w:br/>
        <w:t>我部门单位按照财政要求基本支出分月度申报资金使用计划，由财政部门按照进度每月按期拨付，人员支出按照工资计划发放工资；依照伊犁州工业和信息化培训中心《预算管理》相关规定和伊犁州工业和信息化培训中心《财务管理》规定流程，资金支出按照我内控体系中设定的流程申报审批进行；项目支出属于政府采购的，按照局伊犁州工业和信息化培训中心《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71.96万元，实际到位71.96万元,实际支出71.43万元，占总支出的99.26％，其中：工资福利支出66.72万元、商品和服务支出4.56万元、对个人和家庭的补助0.15万元、主要用于在职人员基本工资、津贴补贴等人员经费；退休人员退休费、抚恤金以及办公费、印刷费、水电费等。</w:t>
        <w:br/>
        <w:t>2021年基本支出比上年81.85万元,减少9.89万元，下降12.08%，支出减少的主要原因是本年压缩公用经费开支，在职人员社保基数下调。</w:t>
        <w:br/>
        <w:t>2021年一般公共预算“三公”经费数为1.15万元，其中：因公出国（境）费0万元，公务用车购置0万元，公务用车运行费1.15万元，公务接待费0万元。</w:t>
        <w:br/>
        <w:t>2021年一般公共预算“三公”经费比上年增加0万元，其中：因公出国（境）费增加0万元，主要原因是我单位本年度与上年度均未安排此项支出，公务用车购置费为0，未安排预算；公务用车运行费增加0万元，主要原因是与上年度一致；公务接待费增加0万元，主要原因是未安排预算。</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（三）专项支出管理及使用情况</w:t>
        <w:br/>
        <w:t>本年度未安排专项资金项目。</w:t>
        <w:br/>
        <w:t>三、部门单位专项组织实施情况</w:t>
        <w:br/>
        <w:t>本单位2021年未安排项目支出预算。</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w:t>
        <w:br/>
        <w:t>（一）资产配置情况</w:t>
        <w:br/>
        <w:t>2021年我单位资产总额383.70万元，其中流动资产176.44万元，固定资产净值207.61万元（其中：土地、房屋及构筑物174.69万元，占固定资产净值的84.14%；通用设备16.44万元，占固定资产净值的7.92%；专用设备7.23万元，占固定资产净值的3.48%；）。</w:t>
        <w:br/>
        <w:t>本年度流动资产138.93万元，比上年减少37.51万元，原因是：应收账款与其他应收款减少。</w:t>
        <w:br/>
        <w:t>本年度固定资产578.40万元，比上年增加0万元，原因是：与上年一致。</w:t>
        <w:br/>
        <w:t>实际在用固定资产578.40万元，固定资产利用率100.00%。单位实际在用固定资产总额与所有固定资产总额的比率，用以反映和考核单位固定资产使用效率程度）。</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2021年度我单位年初预算安排194.85万元，年中调整51.51万元，截止12月底支出245.82万元，执行率99.78%。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财政局的大力支持和州党委的正确领导下，我单位迎难而上、务实重干，积极推动各项伊犁州工业和信息培训中心工作取得了新的进展，为促进经济持续健康发展与社会和谐稳定提供了有力的支撑和保障。</w:t>
        <w:br/>
        <w:t>1、圆满完成各项工作</w:t>
        <w:br/>
        <w:t>（1）教学培训项目（单位承担部分）保证自收自支及聘用人员的工资、社保等支出；保证当年应付高校的联合办学款的正常支付。</w:t>
        <w:br/>
        <w:t>（2）教学培训及联合办学项目保证办公楼及出租房的正常运转；保证单位教学进度的正常开展。达到增加财政非税收入，提高教学培训管理水平，增加培训毕业学员的就业机会。</w:t>
        <w:br/>
        <w:t>2、教学培训任务提前完成</w:t>
        <w:br/>
        <w:t>2021年我单位提前完成培训及联合办学任务。</w:t>
        <w:br/>
        <w:t>3、效果成效显著</w:t>
        <w:br/>
        <w:t>经过本次项目我单位达到增加财政非税收入，提高教学培训管理水平，增加培训毕业学员的就业机会。</w:t>
        <w:br/>
        <w:t>4、伊犁州工业和信息化培训项目全面达标，群众满意度高。</w:t>
        <w:br/>
        <w:t>（三）有效性评价</w:t>
        <w:br/>
        <w:t>2021年部门支出的有效性主要体现在我部门（单位）各项工作成效上，一是教学基础进一步夯实，二是培训业务能力进一步提升，三是教学环境进一步改善，四是教学质量进一步提高，五是教学发展进一步推进，七是教学水平进一步增强，详细情况如下：</w:t>
        <w:br/>
        <w:t>伊犁州工业和信息化培训中心部门单位整体绩效目标共设置一级指标3个，二级指标9个，三级指标12个，详细说明如下</w:t>
        <w:br/>
        <w:t>指标1：保障在职人数，指标值：=16人，实际完成值：16人，指标完成率100%；</w:t>
        <w:br/>
        <w:t>指标2：分成学校数量，指标值：=8个，实际完成值:5个，指标完成率62.50%；</w:t>
        <w:br/>
        <w:t>2、质量指标：</w:t>
        <w:br/>
        <w:t>指标1：工资保障率，指标值：=100%，实际完成值:100%，指标完成率100%；</w:t>
        <w:br/>
        <w:t>3、时效指标：</w:t>
        <w:br/>
        <w:t>指标1：高校的联合办学款支付及时性，指标值：≥90%，实际完成值:62.50%，指标完成率69.44%；</w:t>
        <w:br/>
        <w:t>指标2：资金发放及时率，指标值：=100%，实际完成值:100%，指标完成率100%；</w:t>
        <w:br/>
        <w:t>4、成本指标：</w:t>
        <w:br/>
        <w:t>指标1：人均支出标准，指标值：≤4.23，实际完成值:4.07万元，指标完成率96.22%；</w:t>
        <w:br/>
        <w:t>指标2：教学建设成本，指标值：≤41.20，实际完成值:45万元，指标完成率0%；</w:t>
        <w:br/>
        <w:t>5、社会效益指标：</w:t>
        <w:br/>
        <w:t>指标1：当期毕业学生就业率，指标值：≥80%，实际完成值:97.13%，指标完成率121.41%；</w:t>
        <w:br/>
        <w:t>指标2：保障单位教学进度的正常开展，指标值：有效保障，实际完成值：有效保障，指标完成率100%；</w:t>
        <w:br/>
        <w:t>6、可持续影响指标：</w:t>
        <w:br/>
        <w:t>指标1：每年毕业学生就业增长率，指标值：≥2%，实际完成值:2%，指标完成率100%；</w:t>
        <w:br/>
        <w:t>7、满意度指标：</w:t>
        <w:br/>
        <w:t>指标1：学生满意度，指标值：≥85%，实际完成值:97.03，指标完成率114.15%；</w:t>
        <w:br/>
        <w:t>指标2：教职工满意度，指标值：≥85%，实际完成值:93.75%，指标完成率110.29%；</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六、存在的主要问题</w:t>
        <w:br/>
        <w:t>项目相关人员绩效管理的意识不强，对绩效管理工作认识不够，指标的设置不够科学、不够规范。绩效项目的标准工作需要进一步加强制度保障。</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七、改进措施和建议</w:t>
        <w:br/>
        <w:t>（一）改进措施</w:t>
        <w:br/>
        <w:t>相关人员对资金实行预算绩效管理的要求，目的缺乏了解，联系工作不够，理念和能力有待进一步提高。</w:t>
        <w:br/>
        <w:t>（二）建议</w:t>
        <w:br/>
        <w:t>（1）加强预算编制的合理性。增强预算业务指导，详细做好预算，对每一项支出做出详尽的预判，结合本单位实际情况，在保证加工生产工作正常进行的情况下，制定出年度计划。</w:t>
        <w:br/>
        <w:t>（2）严格控制预算执行。建立预算执行全过程动态监控机制，完善预算执行管理办法，建立健全预算绩效管理体系，增强预算执行的严肃性，提高预算执行的准确率。</w:t>
        <w:br/>
        <w:t>（3）积极开展预算绩效管理。加强财政预算资金事前、事中、事后控制，避免财政资金浪费，在资金使用结束后进行严格自查，根据事前设定的绩效目标科学评判效率效果，并将评价结果合理运用到第二年的预算编制工作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