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B3517">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1407F25">
      <w:pPr>
        <w:spacing w:line="540" w:lineRule="exact"/>
        <w:jc w:val="center"/>
        <w:rPr>
          <w:rFonts w:ascii="方正小标宋_GBK" w:hAnsi="华文中宋" w:eastAsia="方正小标宋_GBK" w:cs="宋体"/>
          <w:b/>
          <w:kern w:val="0"/>
          <w:sz w:val="48"/>
          <w:szCs w:val="48"/>
        </w:rPr>
      </w:pPr>
    </w:p>
    <w:p w14:paraId="07165E13">
      <w:pPr>
        <w:spacing w:line="540" w:lineRule="exact"/>
        <w:jc w:val="center"/>
        <w:rPr>
          <w:rFonts w:ascii="方正小标宋_GBK" w:hAnsi="华文中宋" w:eastAsia="方正小标宋_GBK" w:cs="宋体"/>
          <w:b/>
          <w:kern w:val="0"/>
          <w:sz w:val="48"/>
          <w:szCs w:val="48"/>
        </w:rPr>
      </w:pPr>
    </w:p>
    <w:p w14:paraId="77ADA6C6">
      <w:pPr>
        <w:spacing w:line="540" w:lineRule="exact"/>
        <w:jc w:val="center"/>
        <w:rPr>
          <w:rFonts w:ascii="方正小标宋_GBK" w:hAnsi="华文中宋" w:eastAsia="方正小标宋_GBK" w:cs="宋体"/>
          <w:b/>
          <w:kern w:val="0"/>
          <w:sz w:val="48"/>
          <w:szCs w:val="48"/>
        </w:rPr>
      </w:pPr>
    </w:p>
    <w:p w14:paraId="5CC5E9D7">
      <w:pPr>
        <w:spacing w:line="540" w:lineRule="exact"/>
        <w:jc w:val="center"/>
        <w:rPr>
          <w:rFonts w:ascii="方正小标宋_GBK" w:hAnsi="华文中宋" w:eastAsia="方正小标宋_GBK" w:cs="宋体"/>
          <w:b/>
          <w:kern w:val="0"/>
          <w:sz w:val="48"/>
          <w:szCs w:val="48"/>
        </w:rPr>
      </w:pPr>
    </w:p>
    <w:p w14:paraId="6C704C6F">
      <w:pPr>
        <w:spacing w:line="540" w:lineRule="exact"/>
        <w:jc w:val="center"/>
        <w:rPr>
          <w:rFonts w:ascii="方正小标宋_GBK" w:hAnsi="华文中宋" w:eastAsia="方正小标宋_GBK" w:cs="宋体"/>
          <w:b/>
          <w:kern w:val="0"/>
          <w:sz w:val="48"/>
          <w:szCs w:val="48"/>
        </w:rPr>
      </w:pPr>
    </w:p>
    <w:p w14:paraId="740B4C7F">
      <w:pPr>
        <w:spacing w:line="540" w:lineRule="exact"/>
        <w:jc w:val="center"/>
        <w:rPr>
          <w:rFonts w:ascii="方正小标宋_GBK" w:hAnsi="华文中宋" w:eastAsia="方正小标宋_GBK" w:cs="宋体"/>
          <w:b/>
          <w:kern w:val="0"/>
          <w:sz w:val="48"/>
          <w:szCs w:val="48"/>
        </w:rPr>
      </w:pPr>
    </w:p>
    <w:p w14:paraId="311FED1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19BEC19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944EFE1">
      <w:pPr>
        <w:spacing w:line="540" w:lineRule="exact"/>
        <w:jc w:val="center"/>
        <w:rPr>
          <w:rFonts w:ascii="华文中宋" w:hAnsi="华文中宋" w:eastAsia="华文中宋" w:cs="宋体"/>
          <w:b/>
          <w:kern w:val="0"/>
          <w:sz w:val="52"/>
          <w:szCs w:val="52"/>
        </w:rPr>
      </w:pPr>
    </w:p>
    <w:p w14:paraId="6ACA70D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4E3BAF87">
      <w:pPr>
        <w:spacing w:line="540" w:lineRule="exact"/>
        <w:jc w:val="center"/>
        <w:rPr>
          <w:rFonts w:hAnsi="宋体" w:eastAsia="仿宋_GB2312" w:cs="宋体"/>
          <w:kern w:val="0"/>
          <w:sz w:val="30"/>
          <w:szCs w:val="30"/>
        </w:rPr>
      </w:pPr>
    </w:p>
    <w:p w14:paraId="325A30D1">
      <w:pPr>
        <w:spacing w:line="540" w:lineRule="exact"/>
        <w:jc w:val="center"/>
        <w:rPr>
          <w:rFonts w:hAnsi="宋体" w:eastAsia="仿宋_GB2312" w:cs="宋体"/>
          <w:kern w:val="0"/>
          <w:sz w:val="30"/>
          <w:szCs w:val="30"/>
        </w:rPr>
      </w:pPr>
    </w:p>
    <w:p w14:paraId="36F85FB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16E864F7">
      <w:pPr>
        <w:spacing w:line="540" w:lineRule="exact"/>
        <w:jc w:val="center"/>
        <w:rPr>
          <w:rFonts w:hAnsi="宋体" w:eastAsia="仿宋_GB2312" w:cs="宋体"/>
          <w:kern w:val="0"/>
          <w:sz w:val="30"/>
          <w:szCs w:val="30"/>
        </w:rPr>
      </w:pPr>
    </w:p>
    <w:p w14:paraId="310B3D7D">
      <w:pPr>
        <w:spacing w:line="540" w:lineRule="exact"/>
        <w:jc w:val="center"/>
        <w:rPr>
          <w:rFonts w:hAnsi="宋体" w:eastAsia="仿宋_GB2312" w:cs="宋体"/>
          <w:kern w:val="0"/>
          <w:sz w:val="30"/>
          <w:szCs w:val="30"/>
        </w:rPr>
      </w:pPr>
    </w:p>
    <w:p w14:paraId="543BF7D4">
      <w:pPr>
        <w:spacing w:line="540" w:lineRule="exact"/>
        <w:jc w:val="center"/>
        <w:rPr>
          <w:rFonts w:hAnsi="宋体" w:eastAsia="仿宋_GB2312" w:cs="宋体"/>
          <w:kern w:val="0"/>
          <w:sz w:val="30"/>
          <w:szCs w:val="30"/>
        </w:rPr>
      </w:pPr>
    </w:p>
    <w:p w14:paraId="4CB87901">
      <w:pPr>
        <w:spacing w:line="540" w:lineRule="exact"/>
        <w:rPr>
          <w:rFonts w:hAnsi="宋体" w:eastAsia="仿宋_GB2312" w:cs="宋体"/>
          <w:kern w:val="0"/>
          <w:sz w:val="30"/>
          <w:szCs w:val="30"/>
        </w:rPr>
      </w:pPr>
    </w:p>
    <w:p w14:paraId="0C5B376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35B0E4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49CA8B8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C79313F">
      <w:pPr>
        <w:spacing w:line="700" w:lineRule="exact"/>
        <w:jc w:val="left"/>
        <w:rPr>
          <w:rFonts w:hAnsi="宋体" w:eastAsia="仿宋_GB2312" w:cs="宋体"/>
          <w:kern w:val="0"/>
          <w:sz w:val="36"/>
          <w:szCs w:val="36"/>
        </w:rPr>
      </w:pPr>
    </w:p>
    <w:p w14:paraId="443A42B7">
      <w:pPr>
        <w:spacing w:line="700" w:lineRule="exact"/>
        <w:jc w:val="left"/>
        <w:rPr>
          <w:rFonts w:hAnsi="宋体" w:eastAsia="仿宋_GB2312" w:cs="宋体"/>
          <w:kern w:val="0"/>
          <w:sz w:val="36"/>
          <w:szCs w:val="36"/>
        </w:rPr>
      </w:pPr>
    </w:p>
    <w:p w14:paraId="4E5EB1E5">
      <w:pPr>
        <w:spacing w:line="700" w:lineRule="exact"/>
        <w:jc w:val="left"/>
        <w:rPr>
          <w:rFonts w:hAnsi="宋体" w:eastAsia="仿宋_GB2312" w:cs="宋体"/>
          <w:kern w:val="0"/>
          <w:sz w:val="36"/>
          <w:szCs w:val="36"/>
        </w:rPr>
      </w:pPr>
    </w:p>
    <w:p w14:paraId="20EF1BD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38B2ECF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6F3FED7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5B7AE31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州党委农村工作领导小组办公室设在自治州农业农村局，接受自治州党委农村工作领导小组的直接领导。承担自治州党委农村工作领导小组具体工作，贯彻落实党中央关于“三农”工作方针政策和决策部署以及自治区党委、自治州党委工作要求，组织开展“三农”重大问题的政策研究。协调督促有关方面落实自治州党委农村工作领导小组决定事项、工作部署和要求等。</w:t>
      </w:r>
      <w:r>
        <w:rPr>
          <w:rFonts w:hint="eastAsia" w:ascii="仿宋_GB2312" w:hAnsi="宋体" w:eastAsia="仿宋_GB2312"/>
          <w:b/>
          <w:sz w:val="32"/>
          <w:szCs w:val="32"/>
        </w:rPr>
        <w:cr/>
      </w:r>
    </w:p>
    <w:p w14:paraId="16320FA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自治州农业农村局贯彻落实党中央关于“三农”工作的方针政策和决策部署以及自治区、自治州党委工作要求，在履行职责过程中坚持和加强党对“三农”工作的集中统一领导。主要职责是：</w:t>
      </w:r>
      <w:r>
        <w:rPr>
          <w:rFonts w:hint="eastAsia" w:ascii="仿宋_GB2312" w:hAnsi="宋体" w:eastAsia="仿宋_GB2312"/>
          <w:b/>
          <w:sz w:val="32"/>
          <w:szCs w:val="32"/>
        </w:rPr>
        <w:cr/>
      </w:r>
    </w:p>
    <w:p w14:paraId="5303227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（一）组织实施自治区、自治州“三农”工作的发展战略、中长期规划、重大政策。起草农业农村有关地方性法规和政府规章草案，指导监督农业综合执法。参与涉农的财税、价格、收储、金融保险等政策研究。</w:t>
      </w:r>
      <w:r>
        <w:rPr>
          <w:rFonts w:hint="eastAsia" w:ascii="仿宋_GB2312" w:hAnsi="宋体" w:eastAsia="仿宋_GB2312"/>
          <w:b/>
          <w:sz w:val="32"/>
          <w:szCs w:val="32"/>
        </w:rPr>
        <w:cr/>
      </w:r>
    </w:p>
    <w:p w14:paraId="070F643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（二）统筹推动发展农村社会事业、农村公共服务、农村文化、农村基础设施和乡村治理。牵头组织改善农村人居环境。指导农村精神文明和优秀农耕文化建设。指导农业行业安全生产工作。</w:t>
      </w:r>
      <w:r>
        <w:rPr>
          <w:rFonts w:hint="eastAsia" w:ascii="仿宋_GB2312" w:hAnsi="宋体" w:eastAsia="仿宋_GB2312"/>
          <w:b/>
          <w:sz w:val="32"/>
          <w:szCs w:val="32"/>
        </w:rPr>
        <w:cr/>
      </w:r>
    </w:p>
    <w:p w14:paraId="7C1D3C9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贯彻深化农村经济体制改革和巩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与发展。</w:t>
      </w:r>
      <w:r>
        <w:rPr>
          <w:rFonts w:hint="eastAsia" w:ascii="仿宋_GB2312" w:hAnsi="宋体" w:eastAsia="仿宋_GB2312"/>
          <w:b/>
          <w:sz w:val="32"/>
          <w:szCs w:val="32"/>
        </w:rPr>
        <w:cr/>
      </w:r>
    </w:p>
    <w:p w14:paraId="057649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指导乡村特色产业、农产品加工业、休闲农业和乡镇企业发展工作。提出促进大宗农产品流通的建议，培育、保护农业品牌。发布农业农村经济信息，监测分析农业农村经济运行。承担农业统计和农业农村信息化有关工作。</w:t>
      </w:r>
      <w:r>
        <w:rPr>
          <w:rFonts w:hint="eastAsia" w:ascii="仿宋_GB2312" w:hAnsi="宋体" w:eastAsia="仿宋_GB2312"/>
          <w:b/>
          <w:sz w:val="32"/>
          <w:szCs w:val="32"/>
        </w:rPr>
        <w:cr/>
      </w:r>
    </w:p>
    <w:p w14:paraId="7D36864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负责种植业、地方国有农场、农业机械化等农业各产业的监督管理。指导农业产业化发展。指导粮食等农产品生产。组织构建现代农业产业体系、生产体系、经营体系，指导农业标准化生产。负责渔业监督管理。</w:t>
      </w:r>
      <w:r>
        <w:rPr>
          <w:rFonts w:hint="eastAsia" w:ascii="仿宋_GB2312" w:hAnsi="宋体" w:eastAsia="仿宋_GB2312"/>
          <w:b/>
          <w:sz w:val="32"/>
          <w:szCs w:val="32"/>
        </w:rPr>
        <w:cr/>
      </w:r>
    </w:p>
    <w:p w14:paraId="100CAF3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（六）负责农产品质量安全监督管理。组织开展农产品质量安全监测、追溯、风险评估。参与制定农产品质量安全地方标准并会同有关部门组织实施。指导农产品检验检测体系建设。</w:t>
      </w:r>
      <w:r>
        <w:rPr>
          <w:rFonts w:hint="eastAsia" w:ascii="仿宋_GB2312" w:hAnsi="宋体" w:eastAsia="仿宋_GB2312"/>
          <w:b/>
          <w:sz w:val="32"/>
          <w:szCs w:val="32"/>
        </w:rPr>
        <w:cr/>
      </w:r>
    </w:p>
    <w:p w14:paraId="6ED25D4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指导自治州蜂产业工作。</w:t>
      </w:r>
      <w:r>
        <w:rPr>
          <w:rFonts w:hint="eastAsia" w:ascii="仿宋_GB2312" w:hAnsi="宋体" w:eastAsia="仿宋_GB2312"/>
          <w:b/>
          <w:sz w:val="32"/>
          <w:szCs w:val="32"/>
        </w:rPr>
        <w:cr/>
      </w:r>
    </w:p>
    <w:p w14:paraId="5C8D449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（八）负责自治州有关农业生产资料和农业投入品的监督管理。组织农业生产资料市场体系建设，参与有关农业生产资料地方标准拟订并监督实施。</w:t>
      </w:r>
      <w:r>
        <w:rPr>
          <w:rFonts w:hint="eastAsia" w:ascii="仿宋_GB2312" w:hAnsi="宋体" w:eastAsia="仿宋_GB2312"/>
          <w:b/>
          <w:sz w:val="32"/>
          <w:szCs w:val="32"/>
        </w:rPr>
        <w:cr/>
      </w:r>
    </w:p>
    <w:p w14:paraId="37A256D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（九）负责农业防灾减灾、农作物重大病虫害防治工作。指导植物防疫检疫体系建设，组织、监督区域内植物防疫检疫工作，发布疫情并组织扑灭。</w:t>
      </w:r>
      <w:r>
        <w:rPr>
          <w:rFonts w:hint="eastAsia" w:ascii="仿宋_GB2312" w:hAnsi="宋体" w:eastAsia="仿宋_GB2312"/>
          <w:b/>
          <w:sz w:val="32"/>
          <w:szCs w:val="32"/>
        </w:rPr>
        <w:cr/>
      </w:r>
    </w:p>
    <w:p w14:paraId="1055FC3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负责农业投资管理。提出农业投融资体制机制改革建议。根据中央、自治区投资安排的农业投资项目建设规划，编制自治州农业投资项目建设规划，提出农业投资规模和方向、扶持农业农村发展财政项目的建议，按规定权限审批农业投资项目，负责农业投资项目资金安排和监督管理。</w:t>
      </w:r>
      <w:r>
        <w:rPr>
          <w:rFonts w:hint="eastAsia" w:ascii="仿宋_GB2312" w:hAnsi="宋体" w:eastAsia="仿宋_GB2312"/>
          <w:b/>
          <w:sz w:val="32"/>
          <w:szCs w:val="32"/>
        </w:rPr>
        <w:cr/>
      </w:r>
    </w:p>
    <w:p w14:paraId="4E603EB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一）承担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r>
        <w:rPr>
          <w:rFonts w:hint="eastAsia" w:ascii="仿宋_GB2312" w:hAnsi="宋体" w:eastAsia="仿宋_GB2312"/>
          <w:b/>
          <w:sz w:val="32"/>
          <w:szCs w:val="32"/>
        </w:rPr>
        <w:cr/>
      </w:r>
    </w:p>
    <w:p w14:paraId="05F1DBA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（十二）指导农业农村人才工作。拟订农业农村人才队伍建设规划并组织实施，指导农业教育和农业职业技能开发，指导新型职业农民培育、农业科技人才培养和农村实用人才培训工作。</w:t>
      </w:r>
      <w:r>
        <w:rPr>
          <w:rFonts w:hint="eastAsia" w:ascii="仿宋_GB2312" w:hAnsi="宋体" w:eastAsia="仿宋_GB2312"/>
          <w:b/>
          <w:sz w:val="32"/>
          <w:szCs w:val="32"/>
        </w:rPr>
        <w:cr/>
      </w:r>
    </w:p>
    <w:p w14:paraId="5C3AA1B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（十三）牵头开展农业对外合作工作。承办农业涉外事务，参与自治州农业贸易促进和有关国际交流合作，参与自治州农业对外援助政策和规划制定，协助有关部门组织实施有关农业援外项目。</w:t>
      </w:r>
      <w:r>
        <w:rPr>
          <w:rFonts w:hint="eastAsia" w:ascii="仿宋_GB2312" w:hAnsi="宋体" w:eastAsia="仿宋_GB2312"/>
          <w:b/>
          <w:sz w:val="32"/>
          <w:szCs w:val="32"/>
        </w:rPr>
        <w:cr/>
      </w:r>
    </w:p>
    <w:p w14:paraId="055C5DA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（十四）根据规定，管理自治州畜牧兽医局。</w:t>
      </w:r>
      <w:r>
        <w:rPr>
          <w:rFonts w:hint="eastAsia" w:ascii="仿宋_GB2312" w:hAnsi="宋体" w:eastAsia="仿宋_GB2312"/>
          <w:b/>
          <w:sz w:val="32"/>
          <w:szCs w:val="32"/>
        </w:rPr>
        <w:cr/>
      </w:r>
    </w:p>
    <w:p w14:paraId="472A420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（十五）承办自治州党委、人民政府交办的其他事项。</w:t>
      </w:r>
      <w:r>
        <w:rPr>
          <w:rFonts w:hint="eastAsia" w:ascii="仿宋_GB2312" w:hAnsi="宋体" w:eastAsia="仿宋_GB2312"/>
          <w:b/>
          <w:sz w:val="32"/>
          <w:szCs w:val="32"/>
        </w:rPr>
        <w:cr/>
      </w:r>
    </w:p>
    <w:p w14:paraId="2508913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（十六）职能转变。</w:t>
      </w:r>
      <w:r>
        <w:rPr>
          <w:rFonts w:hint="eastAsia" w:ascii="仿宋_GB2312" w:hAnsi="宋体" w:eastAsia="仿宋_GB2312"/>
          <w:b/>
          <w:sz w:val="32"/>
          <w:szCs w:val="32"/>
        </w:rPr>
        <w:cr/>
      </w:r>
    </w:p>
    <w:p w14:paraId="04FB43F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1.统筹实施乡村振兴战略，深化农业供给侧</w:t>
      </w:r>
      <w:r>
        <w:rPr>
          <w:rFonts w:hint="eastAsia" w:ascii="仿宋_GB2312" w:hAnsi="宋体" w:eastAsia="仿宋_GB2312"/>
          <w:b/>
          <w:sz w:val="32"/>
          <w:szCs w:val="32"/>
          <w:lang w:val="en-US" w:eastAsia="zh-CN"/>
        </w:rPr>
        <w:t>结</w:t>
      </w:r>
      <w:r>
        <w:rPr>
          <w:rFonts w:hint="eastAsia" w:ascii="仿宋_GB2312" w:hAnsi="宋体" w:eastAsia="仿宋_GB2312"/>
          <w:b/>
          <w:sz w:val="32"/>
          <w:szCs w:val="32"/>
        </w:rPr>
        <w:t>构性改革，提升农业发展质量，扎实推进美丽乡村建设，推动农业全面升级、农村全面进步、农民全面发展，加快实现农业农村现代化。</w:t>
      </w:r>
      <w:r>
        <w:rPr>
          <w:rFonts w:hint="eastAsia" w:ascii="仿宋_GB2312" w:hAnsi="宋体" w:eastAsia="仿宋_GB2312"/>
          <w:b/>
          <w:sz w:val="32"/>
          <w:szCs w:val="32"/>
        </w:rPr>
        <w:cr/>
      </w:r>
    </w:p>
    <w:p w14:paraId="618C6F0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2.加强农产品质量安全和相关农业生产资料、农业投入品的监督管理，坚持最严谨的标准、最严格的监管、最严厉的处罚、最严肃的问责，严防、严管、严控质量安全风险，让人民群众吃得放心、安心。</w:t>
      </w:r>
      <w:r>
        <w:rPr>
          <w:rFonts w:hint="eastAsia" w:ascii="仿宋_GB2312" w:hAnsi="宋体" w:eastAsia="仿宋_GB2312"/>
          <w:b/>
          <w:sz w:val="32"/>
          <w:szCs w:val="32"/>
        </w:rPr>
        <w:cr/>
      </w:r>
    </w:p>
    <w:p w14:paraId="18B0524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深入推进简政放权，加强对行业内交叉重复以及性质相同、用途相近的农业投资项目的统筹整合，最大限度缩小项目审批范围，进一步下放审批权限，加强事中事后监管，切实提升国家、自治区、自治州支农政策效果和资金使用效益。</w:t>
      </w:r>
      <w:r>
        <w:rPr>
          <w:rFonts w:hint="eastAsia" w:ascii="仿宋_GB2312" w:hAnsi="宋体" w:eastAsia="仿宋_GB2312"/>
          <w:b/>
          <w:sz w:val="32"/>
          <w:szCs w:val="32"/>
        </w:rPr>
        <w:cr/>
      </w:r>
    </w:p>
    <w:p w14:paraId="5FA7099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（十七）有关职责分工。</w:t>
      </w:r>
      <w:r>
        <w:rPr>
          <w:rFonts w:hint="eastAsia" w:ascii="仿宋_GB2312" w:hAnsi="宋体" w:eastAsia="仿宋_GB2312"/>
          <w:b/>
          <w:sz w:val="32"/>
          <w:szCs w:val="32"/>
        </w:rPr>
        <w:cr/>
      </w:r>
    </w:p>
    <w:p w14:paraId="008C13F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与自治州市场监督管理局有关职责分工。（1）自治州农业农村局负责食用农产品从种植环节到进入批发、零售市场或生产加工企业前的质量安全监督管理。食用农产品进入批发、零售市场或生产加工企业后，由自治州市场监督管理局监督管理。（2）自治州</w:t>
      </w:r>
      <w:r>
        <w:rPr>
          <w:rFonts w:hint="eastAsia" w:ascii="仿宋_GB2312" w:hAnsi="宋体" w:eastAsia="仿宋_GB2312"/>
          <w:b/>
          <w:sz w:val="32"/>
          <w:szCs w:val="32"/>
          <w:lang w:val="en-US" w:eastAsia="zh-CN"/>
        </w:rPr>
        <w:t>农业农村</w:t>
      </w:r>
      <w:bookmarkStart w:id="1" w:name="_GoBack"/>
      <w:bookmarkEnd w:id="1"/>
      <w:r>
        <w:rPr>
          <w:rFonts w:hint="eastAsia" w:ascii="仿宋_GB2312" w:hAnsi="宋体" w:eastAsia="仿宋_GB2312"/>
          <w:b/>
          <w:sz w:val="32"/>
          <w:szCs w:val="32"/>
        </w:rPr>
        <w:t>局与自治州市场监督管理局加强协调配合和工作衔接，建立食品安全产地准出、市场准入和追溯机制，形成监管合力。</w:t>
      </w:r>
      <w:r>
        <w:rPr>
          <w:rFonts w:hint="eastAsia" w:ascii="仿宋_GB2312" w:hAnsi="宋体" w:eastAsia="仿宋_GB2312"/>
          <w:b/>
          <w:sz w:val="32"/>
          <w:szCs w:val="32"/>
        </w:rPr>
        <w:cr/>
      </w:r>
    </w:p>
    <w:p w14:paraId="73778DC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75C8E81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00E6DFB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伊犁州农业农村局的预算包括：州农业农村局本级预算及下属9   家预算单位在内的汇总预算。</w:t>
      </w:r>
      <w:r>
        <w:rPr>
          <w:rFonts w:hint="eastAsia" w:ascii="仿宋_GB2312" w:hAnsi="宋体" w:eastAsia="仿宋_GB2312"/>
          <w:b/>
          <w:sz w:val="32"/>
          <w:szCs w:val="32"/>
        </w:rPr>
        <w:cr/>
      </w:r>
    </w:p>
    <w:p w14:paraId="16D86B2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业农村局本级下设9个处室，分别是：办公室、计划财务室、市场与信息化处、渔业处、科技教育处（自治州农业转基因生物安全管理办公室）、种植业与农药管理处、农产品质量安全监管处、农业机械化管理处、人事教育处（离退休干部工作处）、另设党委机关。</w:t>
      </w:r>
      <w:r>
        <w:rPr>
          <w:rFonts w:hint="eastAsia" w:ascii="仿宋_GB2312" w:hAnsi="宋体" w:eastAsia="仿宋_GB2312"/>
          <w:b/>
          <w:sz w:val="32"/>
          <w:szCs w:val="32"/>
        </w:rPr>
        <w:cr/>
      </w:r>
    </w:p>
    <w:p w14:paraId="58C6ED1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本部门中，行政单位5家，事业单位5家，纳入伊犁州农业农村局2021年部预算编制范围的二级预算单位包括：</w:t>
      </w:r>
      <w:r>
        <w:rPr>
          <w:rFonts w:hint="eastAsia" w:ascii="仿宋_GB2312" w:hAnsi="宋体" w:eastAsia="仿宋_GB2312"/>
          <w:b/>
          <w:sz w:val="32"/>
          <w:szCs w:val="32"/>
        </w:rPr>
        <w:cr/>
      </w:r>
    </w:p>
    <w:p w14:paraId="1D83372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1.州农业科学研究所</w:t>
      </w:r>
      <w:r>
        <w:rPr>
          <w:rFonts w:hint="eastAsia" w:ascii="仿宋_GB2312" w:hAnsi="宋体" w:eastAsia="仿宋_GB2312"/>
          <w:b/>
          <w:sz w:val="32"/>
          <w:szCs w:val="32"/>
        </w:rPr>
        <w:cr/>
      </w:r>
    </w:p>
    <w:p w14:paraId="0736D82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2.州农技推广总站</w:t>
      </w:r>
      <w:r>
        <w:rPr>
          <w:rFonts w:hint="eastAsia" w:ascii="仿宋_GB2312" w:hAnsi="宋体" w:eastAsia="仿宋_GB2312"/>
          <w:b/>
          <w:sz w:val="32"/>
          <w:szCs w:val="32"/>
        </w:rPr>
        <w:cr/>
      </w:r>
    </w:p>
    <w:p w14:paraId="25AE325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3.州种子管理总站</w:t>
      </w:r>
      <w:r>
        <w:rPr>
          <w:rFonts w:hint="eastAsia" w:ascii="仿宋_GB2312" w:hAnsi="宋体" w:eastAsia="仿宋_GB2312"/>
          <w:b/>
          <w:sz w:val="32"/>
          <w:szCs w:val="32"/>
        </w:rPr>
        <w:cr/>
      </w:r>
    </w:p>
    <w:p w14:paraId="656F160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4.州农机推广总站</w:t>
      </w:r>
      <w:r>
        <w:rPr>
          <w:rFonts w:hint="eastAsia" w:ascii="仿宋_GB2312" w:hAnsi="宋体" w:eastAsia="仿宋_GB2312"/>
          <w:b/>
          <w:sz w:val="32"/>
          <w:szCs w:val="32"/>
        </w:rPr>
        <w:cr/>
      </w:r>
    </w:p>
    <w:p w14:paraId="16BF37C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5.州农机安全监理总站</w:t>
      </w:r>
      <w:r>
        <w:rPr>
          <w:rFonts w:hint="eastAsia" w:ascii="仿宋_GB2312" w:hAnsi="宋体" w:eastAsia="仿宋_GB2312"/>
          <w:b/>
          <w:sz w:val="32"/>
          <w:szCs w:val="32"/>
        </w:rPr>
        <w:cr/>
      </w:r>
    </w:p>
    <w:p w14:paraId="794C90A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6.州农业行政执法支队</w:t>
      </w:r>
      <w:r>
        <w:rPr>
          <w:rFonts w:hint="eastAsia" w:ascii="仿宋_GB2312" w:hAnsi="宋体" w:eastAsia="仿宋_GB2312"/>
          <w:b/>
          <w:sz w:val="32"/>
          <w:szCs w:val="32"/>
        </w:rPr>
        <w:cr/>
      </w:r>
    </w:p>
    <w:p w14:paraId="1D771EC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7.州农村合作经济经营管理局</w:t>
      </w:r>
      <w:r>
        <w:rPr>
          <w:rFonts w:hint="eastAsia" w:ascii="仿宋_GB2312" w:hAnsi="宋体" w:eastAsia="仿宋_GB2312"/>
          <w:b/>
          <w:sz w:val="32"/>
          <w:szCs w:val="32"/>
        </w:rPr>
        <w:cr/>
      </w:r>
    </w:p>
    <w:p w14:paraId="6B10D45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8.州农村能源办公室</w:t>
      </w:r>
      <w:r>
        <w:rPr>
          <w:rFonts w:hint="eastAsia" w:ascii="仿宋_GB2312" w:hAnsi="宋体" w:eastAsia="仿宋_GB2312"/>
          <w:b/>
          <w:sz w:val="32"/>
          <w:szCs w:val="32"/>
        </w:rPr>
        <w:cr/>
      </w:r>
    </w:p>
    <w:p w14:paraId="7CF4B2C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9.新疆农业广播电视学校伊犁哈萨克自治州分校</w:t>
      </w:r>
      <w:r>
        <w:rPr>
          <w:rFonts w:hint="eastAsia" w:ascii="仿宋_GB2312" w:hAnsi="宋体" w:eastAsia="仿宋_GB2312"/>
          <w:b/>
          <w:sz w:val="32"/>
          <w:szCs w:val="32"/>
        </w:rPr>
        <w:cr/>
      </w:r>
    </w:p>
    <w:p w14:paraId="2C368C0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（2）2021年伊犁州农业农村局部门实有在职人员为290人，其中：</w:t>
      </w:r>
      <w:r>
        <w:rPr>
          <w:rFonts w:hint="eastAsia" w:ascii="仿宋_GB2312" w:hAnsi="宋体" w:eastAsia="仿宋_GB2312"/>
          <w:b/>
          <w:sz w:val="32"/>
          <w:szCs w:val="32"/>
        </w:rPr>
        <w:cr/>
      </w:r>
    </w:p>
    <w:p w14:paraId="2AC134D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行政在职205人（上年184人），同比上年增加21人；</w:t>
      </w:r>
      <w:r>
        <w:rPr>
          <w:rFonts w:hint="eastAsia" w:ascii="仿宋_GB2312" w:hAnsi="宋体" w:eastAsia="仿宋_GB2312"/>
          <w:b/>
          <w:sz w:val="32"/>
          <w:szCs w:val="32"/>
        </w:rPr>
        <w:cr/>
      </w:r>
    </w:p>
    <w:p w14:paraId="02F3C9F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事业在职人员85人（上年92人）同比上年减少7人。</w:t>
      </w:r>
      <w:r>
        <w:rPr>
          <w:rFonts w:hint="eastAsia" w:ascii="仿宋_GB2312" w:hAnsi="宋体" w:eastAsia="仿宋_GB2312"/>
          <w:b/>
          <w:sz w:val="32"/>
          <w:szCs w:val="32"/>
        </w:rPr>
        <w:cr/>
      </w:r>
    </w:p>
    <w:p w14:paraId="18D10BD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14:paraId="6EF21F4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实有退休人员339人（上年335人）,同比上年增加4人。</w:t>
      </w:r>
      <w:r>
        <w:rPr>
          <w:rFonts w:hint="eastAsia" w:ascii="仿宋_GB2312" w:hAnsi="宋体" w:eastAsia="仿宋_GB2312"/>
          <w:b/>
          <w:sz w:val="32"/>
          <w:szCs w:val="32"/>
        </w:rPr>
        <w:cr/>
      </w:r>
    </w:p>
    <w:p w14:paraId="238C2B7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7CF3ECF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财务扁平化管理，计划投入15.00万元，要完成聘用财务人员两名计14.00万元，其他费用1.00万元，充分发挥主管部门管理职责,减少财务管理层级、提升财务管理效率，提高州农业农村局系统财务核算及管理能力。</w:t>
      </w:r>
      <w:r>
        <w:rPr>
          <w:rFonts w:hint="eastAsia" w:ascii="仿宋_GB2312" w:hAnsi="宋体" w:eastAsia="仿宋_GB2312"/>
          <w:b/>
          <w:sz w:val="32"/>
          <w:szCs w:val="32"/>
        </w:rPr>
        <w:cr/>
      </w:r>
    </w:p>
    <w:p w14:paraId="6298B6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(2)2021年新型农业经营主体、品牌及蜂产业建设计划投入330.00万元, 要完成创建各级农业产业化龙头企业20家，打造国家级、自治区级示范社10家以上，上报全国及自治区名特优新农产品4个以上，参加各类展会企业数15家次，采集蜂样本50份以上，制定蜂业地方标准1个，创建标准化蜂业基地50个，蜂蜜追溯标准化蜂场覆盖率90%以上，地方标准在标准化蜂场的使用率90%以上，蜂农养殖水平逐步提高，蜂农满意率90%以上。农产品品牌知名度逐步提升，龙头企业参与率逐步增强，蜜蜂授粉改善生态环境效率逐步增强。</w:t>
      </w:r>
      <w:r>
        <w:rPr>
          <w:rFonts w:hint="eastAsia" w:ascii="仿宋_GB2312" w:hAnsi="宋体" w:eastAsia="仿宋_GB2312"/>
          <w:b/>
          <w:sz w:val="32"/>
          <w:szCs w:val="32"/>
        </w:rPr>
        <w:cr/>
      </w:r>
    </w:p>
    <w:p w14:paraId="74F4F35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（3）良种选育及种质资源保护，计划投入190.00万元，要完成筛选适宜伊犁河谷优质、专用小麦、水稻、玉米新品种。完成伊犁河谷主要栽培小麦、水稻、玉米等品种高产示范基地建设。</w:t>
      </w:r>
      <w:r>
        <w:rPr>
          <w:rFonts w:hint="eastAsia" w:ascii="仿宋_GB2312" w:hAnsi="宋体" w:eastAsia="仿宋_GB2312"/>
          <w:b/>
          <w:sz w:val="32"/>
          <w:szCs w:val="32"/>
        </w:rPr>
        <w:cr/>
      </w:r>
    </w:p>
    <w:p w14:paraId="59E2836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（4）科技成果转化及农业科研基础设施维修更新，计划投入60.00万元，要完成实现科技成果有效转化，确保科研基础设施的正常运行和工作保障。</w:t>
      </w:r>
      <w:r>
        <w:rPr>
          <w:rFonts w:hint="eastAsia" w:ascii="仿宋_GB2312" w:hAnsi="宋体" w:eastAsia="仿宋_GB2312"/>
          <w:b/>
          <w:sz w:val="32"/>
          <w:szCs w:val="32"/>
        </w:rPr>
        <w:cr/>
      </w:r>
    </w:p>
    <w:p w14:paraId="0756D22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（5）国家土壤质量伊宁观测试验站，计划投入50.00万元，要完成为灰钙土土壤质量的综合治理提供技术支撑。成为新疆土壤质量的重要土壤观测、研究和示范基地。</w:t>
      </w:r>
      <w:r>
        <w:rPr>
          <w:rFonts w:hint="eastAsia" w:ascii="仿宋_GB2312" w:hAnsi="宋体" w:eastAsia="仿宋_GB2312"/>
          <w:b/>
          <w:sz w:val="32"/>
          <w:szCs w:val="32"/>
        </w:rPr>
        <w:cr/>
      </w:r>
    </w:p>
    <w:p w14:paraId="53CD5FD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（6）农产品质量安全监管，计划投入250.00万元，要完成农产品质量安全监测及微量元素检测；耕地质量长期定位监测。</w:t>
      </w:r>
      <w:r>
        <w:rPr>
          <w:rFonts w:hint="eastAsia" w:ascii="仿宋_GB2312" w:hAnsi="宋体" w:eastAsia="仿宋_GB2312"/>
          <w:b/>
          <w:sz w:val="32"/>
          <w:szCs w:val="32"/>
        </w:rPr>
        <w:cr/>
      </w:r>
    </w:p>
    <w:p w14:paraId="52B2B80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（7）农业科技推广应用，计划投入70.00万元，要完成抓好中药材良种繁育标准化、集约化种植，为伊犁州实现中药材规模化提供坚实的种植技术支撑。</w:t>
      </w:r>
      <w:r>
        <w:rPr>
          <w:rFonts w:hint="eastAsia" w:ascii="仿宋_GB2312" w:hAnsi="宋体" w:eastAsia="仿宋_GB2312"/>
          <w:b/>
          <w:sz w:val="32"/>
          <w:szCs w:val="32"/>
        </w:rPr>
        <w:cr/>
      </w:r>
    </w:p>
    <w:p w14:paraId="09CC9D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种子执法队伍建设，计划投入11.39万元，要完成保障伊犁州种子管理总站1名人员工资、社保、住房公积金正常发放和缴纳。强化种子执法队伍建设，提高对玉米制种地非法转基因的监管工作力度，以优质服务为立足点，全面提升种子执法管理水平。</w:t>
      </w:r>
      <w:r>
        <w:rPr>
          <w:rFonts w:hint="eastAsia" w:ascii="仿宋_GB2312" w:hAnsi="宋体" w:eastAsia="仿宋_GB2312"/>
          <w:b/>
          <w:sz w:val="32"/>
          <w:szCs w:val="32"/>
        </w:rPr>
        <w:cr/>
      </w:r>
    </w:p>
    <w:p w14:paraId="3443E04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16D0847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780E51A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2021年我部门全年预算为6752.07万元，其中：年初批复的财政拨款为5264.14万元，年中追加资金1487.93万元，调整率28.27%。对比上年1326.84万元增加5425.23万元，上升408.88%。</w:t>
      </w:r>
      <w:r>
        <w:rPr>
          <w:rFonts w:hint="eastAsia" w:ascii="仿宋_GB2312" w:hAnsi="宋体" w:eastAsia="仿宋_GB2312"/>
          <w:b/>
          <w:sz w:val="32"/>
          <w:szCs w:val="32"/>
        </w:rPr>
        <w:cr/>
      </w:r>
    </w:p>
    <w:p w14:paraId="0FB535C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2021年实际决算支出6160.01万元，执行率91.23%，其中： </w:t>
      </w:r>
      <w:r>
        <w:rPr>
          <w:rFonts w:hint="eastAsia" w:ascii="仿宋_GB2312" w:hAnsi="宋体" w:eastAsia="仿宋_GB2312"/>
          <w:b/>
          <w:sz w:val="32"/>
          <w:szCs w:val="32"/>
        </w:rPr>
        <w:cr/>
      </w:r>
    </w:p>
    <w:p w14:paraId="0FA5E61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4644.95万元，占总支出的75.40％，主要用于本部门机构正常运转、完成日常工作任务而发生的各项支出。其中：工资福利支出4120.39万元，主要用于在职和离退休人员基本工资、津贴补贴等人员经费。商品和服务支出390.47万元，主要用于办公费、印刷费、水电费、办公设备购置等。对个人和家庭的补助134.09万元，主要用于退休人员交通费，独生子女费，活动费等。资本性支出0.00万元。 </w:t>
      </w:r>
      <w:r>
        <w:rPr>
          <w:rFonts w:hint="eastAsia" w:ascii="仿宋_GB2312" w:hAnsi="宋体" w:eastAsia="仿宋_GB2312"/>
          <w:b/>
          <w:sz w:val="32"/>
          <w:szCs w:val="32"/>
        </w:rPr>
        <w:cr/>
      </w:r>
    </w:p>
    <w:p w14:paraId="0E3D856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1515.06万元，占总支出的24.60％。其中：1、州农业农村局财务扁平化管理项目安排15.00万元，主要用于完成聘用财务管理人员2名，提高州农业农村局系统财务核算能力。2、2021年新型农业经营主体、品牌及蜂产业建设项目安排178.81万元，主要用于完成自治区级以上龙头企业培育，新型经营主体培育；优质农产品品牌推广及市场开拓项目。优质农产品品牌推广奖励；农产品市场开拓，蜂蜜成分研究及地方标准制定，蜂产品质量溯源，蜂业基地建设。3、州蜂产业高质量发展财政专项资金项目安排55.00万元，主要用于为充分发挥蜂业协会的协调、指导、推广作用，对其开展活动、培训等内容给予补贴，为做好伊犁州直蜂产业</w:t>
      </w:r>
      <w:r>
        <w:rPr>
          <w:rFonts w:hint="eastAsia" w:ascii="仿宋_GB2312" w:hAnsi="宋体" w:eastAsia="仿宋_GB2312"/>
          <w:b/>
          <w:sz w:val="32"/>
          <w:szCs w:val="32"/>
          <w:lang w:eastAsia="zh-CN"/>
        </w:rPr>
        <w:t>“</w:t>
      </w:r>
      <w:r>
        <w:rPr>
          <w:rFonts w:hint="eastAsia" w:ascii="仿宋_GB2312" w:hAnsi="宋体" w:eastAsia="仿宋_GB2312"/>
          <w:b/>
          <w:sz w:val="32"/>
          <w:szCs w:val="32"/>
        </w:rPr>
        <w:t>十四五</w:t>
      </w:r>
      <w:r>
        <w:rPr>
          <w:rFonts w:hint="eastAsia" w:ascii="仿宋_GB2312" w:hAnsi="宋体" w:eastAsia="仿宋_GB2312"/>
          <w:b/>
          <w:sz w:val="32"/>
          <w:szCs w:val="32"/>
          <w:lang w:eastAsia="zh-CN"/>
        </w:rPr>
        <w:t>”</w:t>
      </w:r>
      <w:r>
        <w:rPr>
          <w:rFonts w:hint="eastAsia" w:ascii="仿宋_GB2312" w:hAnsi="宋体" w:eastAsia="仿宋_GB2312"/>
          <w:b/>
          <w:sz w:val="32"/>
          <w:szCs w:val="32"/>
        </w:rPr>
        <w:t>规划的编制、蜜源植物库的建设、蜂产品及蜂病的检测，寻找有资质的单位进行合作，并签订合作协议（合同），为提高“伊犁蜂蜜”地理标志、“新疆黑蜂”名片知名度，鼓励企业使用“伊犁蜂蜜”商标和包装，加强蜂产业的宣传推广，给予补助。4、2021年自治区农业生产发展资金项目安排66.80万元，主要用于建立完善伊犁州乡镇农产品质量安全监管体系，加强乡镇农产品质量安全检测服务能力建设，填补乡镇农产品质量安全监管缺乏现状，着力推进食用农产品合格证的推广应用。完善乡镇农产品质量安全检测体系建设，重点保障检测规范运行和乡村两级“四员”队伍建设，建立健全“职能明确、力量匹配、业务规范、服务有力”的乡村农产品质量安全检测服务体系。5、伊犁州农村人居环境整治工作专项项目安排15.00万元，主要用于组织召开州直农村人居环境整治工作现场会；组织州直县市农村人居环境整治管理人员赴内地先进省市考察交流、浙江大学培训学习厕所改建、生活垃圾治理、生活污水治理标准模式及运行管理机制；组织州直县市农村人居环境整治管理人员赴疆内地州学习考察交流农村人居环境整治重点工作推进情况，组织开展州直县市农村人居环境整治指导调研服务；制作农村人居环境整治宣传片、购置电脑、打印机办公设备。6、专班产业发展项目安排108.56万元，主要用于州蜂产业发展工作专班开展日常调研、技术指导服务、招商引资等工作。支持州直薰衣草产业高质量发展，促进产业升级、农民增收。专班工作经费，该项目的实施将薰衣草推进集约化、标准化和规模化生产，提高薰衣草产业高质量生产的示范引导效应，开展招商引资对接，确保引进现代种业等农业企业有所突破。开展种植业生产和产业发展指导服务，督促粮食和特色高效作物任务的落实，确保年初确定的各项目标任务的完成，共谋高质量发展之路。7、关于提前下达2021年中央农业资源及生态保护补助资金项目安排35.00万元，主要用于加强水生动物资源保护，加强渔业资源保护，提升水生动物多样性。8、基于无人机遥感的伊犁州不同施肥处理麦田植株长势及土壤养分监测项目安排1.95万元，主要用于完成收集整理小麦的土壤采集及分析工作 。9、基于产量、养分需求量与土壤养分的伊犁州农户小麦减肥潜力分析项目安排3.50万元，主要用于完成农户施肥量的调研及土壤样品采集，土壤指标的检测；10、基于形态特征及线粒体DNA非编码区多态性的伊犁河谷蜜蜂资源多样性研究项目安排1.09万元，主要用于黑蜂样品基因组DNA的提取、建库、测序；11、伊犁地区全株青贮玉米项目安排2.20万元，主要用于收集试验材料，完成品种的试种；12、新疆伊犁河谷胡麻抗旱品种筛选及生理特性的关联性研究项目安排1.33万元，主要用于多点试验和模拟干旱胁迫试验材料和胁迫浓度的筛选；13、伊犁河谷小麦品种条锈病抗性评价及抗病遗传背景解析项目安排2.00万元，主要用于完成小麦主栽品种和高代品系田间成株期抗条锈病鉴定；14、玉米新品种高产创建及示范项目安排7.84万元，主要用于采取高产技术创建，精量点播等高产栽培技术示范，主推玉米品种示范推广。15、伊犁河谷优质糯玉米新品种选育及示范推广项目安排8.54万元，主要用于引进鲜食糯玉米种质资源，筛选适宜伊犁河谷生产的糯玉米新品种，建立优质、高产糯玉米试验示范；16、抗除草剂油菜新品种（系）选育及示范项目安排7.63万元，主要用于导入抗除草剂性状，获得抗除草剂品系，培养出抗SU类除草剂油菜新品种。17、伊犁河谷水稻机械精量旱直播技术示范与应用项目安排7.52万元，主要用于筛选出适合水稻机械精量旱直播的高产稳产水稻品种。18、伊犁州农科所科技成果转化及农业基础设施维修更新项目安排60.00万元，主要用于提升科研创新能力，有效改善科研工作环境；19、伊犁州农科所国家土壤伊宁监测站项目安排50.00万元（备注：上年结转1045.00万元，当年预算50.00万元，共计1095.00万元），用于改良土壤及土壤监测的试验。20、伊犁州农科所良种选育及种质资源保护项目安排190.00万元，主要用于筛选伊犁河谷优质玉米、小麦、水稻新品种，完成高产示范基地创建；21、伊犁州农科所供热取暖设备改造项目安排97.52万元，主要用于改造农科所取暖问题。22、冬小麦品种选育及中强筋冬小麦伊农22号示范推广项目安排19.97万元，主要用于系统研究伊农22号的配套高产高效栽培技术措施，并进行集成与示范.23、亚高原甜菜生产全程机械化技术推广项目安排15.37万元，主要用于完成要完成在昭苏县建立甜菜生产全程机械化示范基地，基地实施机械化精细耕整地、卫星导航精量播种、中耕、化除植保、收获等全程机械化技术，提高甜菜亩产量和甜菜含糖量。举办不同形式的培训班，培训农机人员和甜菜种植户200人，进一步提高农牧民科学种植意识的目标。24、自治区财政扶持农机化发展项目安排8.58万元，主要用于完成在昭苏县建立亚高原甜菜种子全程机械化生产示范基地，基地实施机械化精细耕整地、卫星导航精量播种、中耕、化除植保、收获等全程机械化技术，提高甜菜亩产量和甜菜含糖量。举办不同形式的培训班，培训农机人员和甜菜种植户，进一步提高农牧民科学种植意识。在伊犁州直水稻主产区察布查尔县、新源县、伊宁县等县市建立优质水稻旱直播机械化技术试验示范田，推广播种面积500亩，引进推广水稻旱直播种机2台，无人机3台。 在伊犁州直小麦主产区巩留县、新源县开展试验示范，建立优质小麦品种窄行匀播暨侧深施肥械化技术示范田面积500亩，引进推广小麦窄行匀播播种机2台，小麦精量侧深施肥播种机3台。制定小麦窄行匀播暨侧深施肥械化技术操作规范、提交专项资金绩效评价报告，进行评估鉴定验收。 在察县建立20亩薰衣草机械化收获试验示范基地，引进并改装改造1台薰衣草收获机，基地实施机械化收割技术，提高薰衣草机械化收割率，进一步提升薰衣草经济效益的目标。25、农产品质量安全监管项目，支出193.26万元；主要用于完成2021年度伊犁州农产品质量安全检测中心开展监测检验工作、农产品微量元素检测及耕地质量长期定位监测。26、关于下达2021年中央第一批农业生产和水利救灾资金预算的通知项目等支出33.59万元，主要用于完成重大植物病虫害防控、病虫害防治、培训与演练；27、关于下达2021年中央农业资源及生态保护补助资金预算（项目部分）的通知等项目支出156.03万元，主要用于完成化肥减量增效项目；28、关于下达2021年财政扶持农机化发展专项资金项目支出8.39万元，主要用于完成农机化示范区建设和推广；29、农业科技推广应用项目支出62.58万元，主要用于完成丹参、黄芩、桔梗共50亩的育苗任务，培养专业技术人才，总结出丹参、黄芩等种苗标准化繁育技术规范，开展施用腐熟有机肥试验示范2个，每个示范面积50亩，共100亩，示范区域技术覆盖率达到85%，示范片化肥用量分别减少8.1%、17.1%，平均化肥减幅12.6％。采集有机肥样品化验20个。30、2021年农业生产新型经营主体培训项目安排10.78万元，主要用于完成了5期249人农业生产新型经营主体的培训。31、农业执法经费专项项目安排57.83万元，主要用于完成购置执法装备、执法制式服装及执法行政运行；32、农药监管项目安排22.00万元，主要用于完成农药质量抽检、开展专项检查；33、伊犁州种子管理总站种子执法队伍建设项目安排11.39万元，主要用于完成提高对非法转基因玉米制种田的监管工作力度，提高自收自支人员开展种子执法案件办结率，发放自收自支人员工资福利及社保。34、关于调整下达农村能源工作站2021年自治区科技计划专项资金（第二批）支出0.00万元。</w:t>
      </w:r>
      <w:r>
        <w:rPr>
          <w:rFonts w:hint="eastAsia" w:ascii="仿宋_GB2312" w:hAnsi="宋体" w:eastAsia="仿宋_GB2312"/>
          <w:b/>
          <w:sz w:val="32"/>
          <w:szCs w:val="32"/>
        </w:rPr>
        <w:cr/>
      </w:r>
    </w:p>
    <w:p w14:paraId="6836B0A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808.63万元，重点支出保障率53.37%。其中重点保障项目是农业执法经费专项项目、农产品质量安全监管项目、亚高原甜菜生产全程机械化技术推广项目、伊犁州农科所良种选育及种质资源保护项目、农业生产新型经营主体的培训、种子执法队伍建设、2021年新型农业经营主体、品牌及蜂产业建设。</w:t>
      </w:r>
      <w:r>
        <w:rPr>
          <w:rFonts w:hint="eastAsia" w:ascii="仿宋_GB2312" w:hAnsi="宋体" w:eastAsia="仿宋_GB2312"/>
          <w:b/>
          <w:sz w:val="32"/>
          <w:szCs w:val="32"/>
        </w:rPr>
        <w:cr/>
      </w:r>
    </w:p>
    <w:p w14:paraId="07A01AF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（4）本年度我部门全年政府采购预算1471.23万元,实际用于政府采购金额1460.95万元，采购执行率99.30%。</w:t>
      </w:r>
      <w:r>
        <w:rPr>
          <w:rFonts w:hint="eastAsia" w:ascii="仿宋_GB2312" w:hAnsi="宋体" w:eastAsia="仿宋_GB2312"/>
          <w:b/>
          <w:sz w:val="32"/>
          <w:szCs w:val="32"/>
        </w:rPr>
        <w:cr/>
      </w:r>
    </w:p>
    <w:p w14:paraId="1272E9B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7BB1477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7F4021E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自评采用成本效益分析法、因素分析法和公众评判法方法，原因是：此次绩效评价按因素分析法和公众评判法等方法，包括项目决策、项目管理、项目绩效三部分内容，主要围绕专项资金使用、资源配置、项目管理等客观分析项目的产出和效果，体现从投入、过程到产出、效果和影响的绩效路径。增强评价的科学性、严谨性和可行性。同时辅以访谈、会议讨论、问卷调查、查阅会计资料等方法</w:t>
      </w:r>
      <w:r>
        <w:rPr>
          <w:rFonts w:hint="eastAsia" w:ascii="仿宋_GB2312" w:hAnsi="宋体" w:eastAsia="仿宋_GB2312"/>
          <w:b/>
          <w:sz w:val="32"/>
          <w:szCs w:val="32"/>
        </w:rPr>
        <w:cr/>
      </w:r>
    </w:p>
    <w:p w14:paraId="1A6444F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评价整体支出通过各个项目资金在2021年内的支出与实际完成的工作任务、达成的效益综合分析部门单位人员工资福利、公用经费保障率的预期目标。</w:t>
      </w:r>
      <w:r>
        <w:rPr>
          <w:rFonts w:hint="eastAsia" w:ascii="仿宋_GB2312" w:hAnsi="宋体" w:eastAsia="仿宋_GB2312"/>
          <w:b/>
          <w:sz w:val="32"/>
          <w:szCs w:val="32"/>
        </w:rPr>
        <w:cr/>
      </w:r>
    </w:p>
    <w:p w14:paraId="431B15B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280341A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107C814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26AC3B6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1D225F5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045A930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3D350AA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涉及对象：本次评价对象是伊犁州农业农村局及9家下属单位所有财政资金支出活动。</w:t>
      </w:r>
      <w:r>
        <w:rPr>
          <w:rFonts w:hint="eastAsia" w:ascii="仿宋_GB2312" w:hAnsi="宋体" w:eastAsia="仿宋_GB2312"/>
          <w:b/>
          <w:sz w:val="32"/>
          <w:szCs w:val="32"/>
        </w:rPr>
        <w:cr/>
      </w:r>
    </w:p>
    <w:p w14:paraId="0C0EBCA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09C7738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①基本支出4660.06万元，其中：工资福利支出、商品和服务支出、对个人和家庭的补助支出、在职和离退休人员基本工资、津贴补贴等人员经费。</w:t>
      </w:r>
      <w:r>
        <w:rPr>
          <w:rFonts w:hint="eastAsia" w:ascii="仿宋_GB2312" w:hAnsi="宋体" w:eastAsia="仿宋_GB2312"/>
          <w:b/>
          <w:sz w:val="32"/>
          <w:szCs w:val="32"/>
        </w:rPr>
        <w:cr/>
      </w:r>
    </w:p>
    <w:p w14:paraId="668ADF25">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2092.01万元：1、州农业农村局财务扁平化管理项目2、2021年新型农业经营主体、品牌及蜂产业建设项目。3、州蜂产业高质量发展财政专项资金项目。4、2021年自治区农业生产发展资金项目。5、伊犁州农村人居环境整治工作专项项目。6、专班产业发展项目。7、关于提前下达2021年中央农业资源及生态保护补助资金项目。8、基于无人机遥感的伊犁州不同施肥处理麦田植株长势及土壤养分监测项目。9、基于产量、养分需求量与土壤养分的伊犁州农户小麦减肥潜力分析项目。10、基于形态特征及线粒体DNA非编码区多态性的伊犁河谷蜜蜂资源多样性研究项目。11、伊犁地区全株青贮玉米项目。12、新疆伊犁河谷胡麻抗旱品种筛选及生理特性的关联性研究项目。13、伊犁河谷小麦品种条锈病抗性评价及抗病遗传背景解析项目。14、玉米新品种高产创建及示范项目。15、伊犁河谷优质糯玉米新品种选育及示范推广项目。16、抗除草剂油菜新品种（系）选育及示范项目。17、伊犁河谷水稻机械精量旱直播技术示范与应用项目。18、伊犁州农科所科技成果转化及农业基础设施维修更新项目。19、伊犁州农科所国家土壤伊宁监测站项目。20、伊犁州农科所良种选育及种质资源保护项目。21、伊犁州农科所供热取暖设备改造项目。22、冬小麦品种选育及中强筋冬小麦伊农22号示范推广项目。23、亚高原甜菜生产全程机械化技术推广项目。24、自治区财政扶持农机化发展项目。25、农产品质量安全监管项目。26、关于下达2021年中央第一批农业生产和水利救灾资金预算的通知项目；27、关于下达2021年财政扶持农机化发展专项资金项目；28、农业科技推广应用项目。29、关于调整下达农村能源工作站2021年自治区科技计划专项资金（第二批）。30、2021年农业生产新型经营主体培训项目。31、农业执法经费专项项目；32、农药监管项目。33、伊犁州种子管理总站种子执法队伍建设项目，34、关于下达2021年中央农业资源及生态保护补助资金预算（项目部分）的通知等项目。</w:t>
      </w:r>
      <w:bookmarkStart w:id="0" w:name="_Hlk43849111"/>
      <w:bookmarkEnd w:id="0"/>
    </w:p>
    <w:p w14:paraId="772190E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5945BACA">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2105466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2E507BD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严格按照财政部门预算编制与预算调整的工作要求，在预算编制、分配依据充分的条件下，切实做好“先定目标再编预算”，确保预算分配结果合理。同时按照州财政局要求，部门预算及绩效目标在政府信息网站公开，广泛接受社会监督。</w:t>
      </w:r>
      <w:r>
        <w:rPr>
          <w:rFonts w:hint="eastAsia" w:ascii="仿宋_GB2312" w:hAnsi="宋体" w:eastAsia="仿宋_GB2312"/>
          <w:b/>
          <w:sz w:val="32"/>
          <w:szCs w:val="32"/>
        </w:rPr>
        <w:cr/>
      </w:r>
    </w:p>
    <w:p w14:paraId="0A7C1BB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2C5DFEF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按照财政要求基本支出分月度申报资金使用计划，由财政部门按照进度每月按期拨付，人员支出按照工资计划发放工资；依照伊犁州财政局相关规定和流程，资金支出按照我内控体系中设定的流程申报审批进行；项目支出属于政府采购的，按照局《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4C264E4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1D1A35F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4660.06万元，实际到位4660.06万元,实际支出4644.95万元，占总支出的75.40％，其中：工资福利支出4120.39万元、商品和服务支出390.47万元、对个人和家庭的补助134.09万元、主要用于退休人员交通费、独生子女费、活动费等。资本性支出0.00万元。</w:t>
      </w:r>
      <w:r>
        <w:rPr>
          <w:rFonts w:hint="eastAsia" w:ascii="仿宋_GB2312" w:hAnsi="宋体" w:eastAsia="仿宋_GB2312"/>
          <w:b/>
          <w:sz w:val="32"/>
          <w:szCs w:val="32"/>
        </w:rPr>
        <w:cr/>
      </w:r>
    </w:p>
    <w:p w14:paraId="1FEFE60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1263.16万元,增加3381.79万元，上升267.72%，支出上升主要原因是2021年州农业农村局整体支出绩效试行财务扁平化管理，资金汇总局下属9家单位，各单位人员工资调整，社保基数增加，缴费基数上升。</w:t>
      </w:r>
      <w:r>
        <w:rPr>
          <w:rFonts w:hint="eastAsia" w:ascii="仿宋_GB2312" w:hAnsi="宋体" w:eastAsia="仿宋_GB2312"/>
          <w:b/>
          <w:sz w:val="32"/>
          <w:szCs w:val="32"/>
        </w:rPr>
        <w:cr/>
      </w:r>
    </w:p>
    <w:p w14:paraId="5556A0E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2021年一般公共预算“三公”经费数为32.20万元，其中：因公出国（境）费0.00万元，公务用车购置0.00万元，公务用车运行费32.20万元，公务接待费0.00万元。</w:t>
      </w:r>
      <w:r>
        <w:rPr>
          <w:rFonts w:hint="eastAsia" w:ascii="仿宋_GB2312" w:hAnsi="宋体" w:eastAsia="仿宋_GB2312"/>
          <w:b/>
          <w:sz w:val="32"/>
          <w:szCs w:val="32"/>
        </w:rPr>
        <w:cr/>
      </w:r>
    </w:p>
    <w:p w14:paraId="45ED2BE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2021年一般公共预算“三公”经费比上年增加24.15万元，其中：因公出国（境）费增加0.00 万元，主要原因是本年度与上年度均未安排此项支出；公务用车购置费为0.00万元，未安排预算。；公务用车运行费增加24.15万元，主要原因是2021年州农业农村局系统试行财务扁平化管理，经费汇总局机关及下属9家单位，车辆老旧，维修成本提高，增加车辆编制；公务接待费增加0.00万元，主要原因是本年度与上年度均未安排此项支出。</w:t>
      </w:r>
      <w:r>
        <w:rPr>
          <w:rFonts w:hint="eastAsia" w:ascii="仿宋_GB2312" w:hAnsi="宋体" w:eastAsia="仿宋_GB2312"/>
          <w:b/>
          <w:sz w:val="32"/>
          <w:szCs w:val="32"/>
        </w:rPr>
        <w:cr/>
      </w:r>
    </w:p>
    <w:p w14:paraId="6FB8F05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28652BC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23C4B4F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2021年预算安排专项资金2092.01万元，实际到位2092.01万元,到位率100.00％,其中:中央转移支付项目资金248.00万元，自治区资金328.80万元，本级安排1515.21万元。</w:t>
      </w:r>
      <w:r>
        <w:rPr>
          <w:rFonts w:hint="eastAsia" w:ascii="仿宋_GB2312" w:hAnsi="宋体" w:eastAsia="仿宋_GB2312"/>
          <w:b/>
          <w:sz w:val="32"/>
          <w:szCs w:val="32"/>
        </w:rPr>
        <w:cr/>
      </w:r>
    </w:p>
    <w:p w14:paraId="39932BB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45D8211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1515.06万元，占总支出的24.60%，其中2021年专项项目支出比上年62.00万元增加1453.06万元，上升2343.65%。支出上升的主要原因是2021年州农业农村局试行财务扁平化管理，资金汇总局机关及下属9家单位。其中： 1、州农业农村局财务扁平化管理项目安排15.00万元，主要用于完成聘用财务管理人员2名，提高州农业农村局系统财务核算能力。2、2021年新型农业经营主体、品牌及蜂产业建设项目安排178.81万元，主要用于完成自治区级以上龙头企业培育，新型经营主体培育；优质农产品品牌推广及市场开拓项目。优质农产品品牌推广奖励；农产品市场开拓，蜂蜜成分研究及地方标准制定，蜂产品质量溯源，蜂业基地建设。3、州蜂产业高质量发展财政专项资金项目安排55.00万元，主要用于为充分发挥蜂业协会的协调、指导、推广作用，对其开展活动、培训等内容给予补贴，为做好伊犁州直蜂产业</w:t>
      </w:r>
      <w:r>
        <w:rPr>
          <w:rFonts w:hint="eastAsia" w:ascii="仿宋_GB2312" w:hAnsi="宋体" w:eastAsia="仿宋_GB2312"/>
          <w:b/>
          <w:sz w:val="32"/>
          <w:szCs w:val="32"/>
          <w:lang w:eastAsia="zh-CN"/>
        </w:rPr>
        <w:t>“</w:t>
      </w:r>
      <w:r>
        <w:rPr>
          <w:rFonts w:hint="eastAsia" w:ascii="仿宋_GB2312" w:hAnsi="宋体" w:eastAsia="仿宋_GB2312"/>
          <w:b/>
          <w:sz w:val="32"/>
          <w:szCs w:val="32"/>
        </w:rPr>
        <w:t>十四五</w:t>
      </w:r>
      <w:r>
        <w:rPr>
          <w:rFonts w:hint="eastAsia" w:ascii="仿宋_GB2312" w:hAnsi="宋体" w:eastAsia="仿宋_GB2312"/>
          <w:b/>
          <w:sz w:val="32"/>
          <w:szCs w:val="32"/>
          <w:lang w:eastAsia="zh-CN"/>
        </w:rPr>
        <w:t>”</w:t>
      </w:r>
      <w:r>
        <w:rPr>
          <w:rFonts w:hint="eastAsia" w:ascii="仿宋_GB2312" w:hAnsi="宋体" w:eastAsia="仿宋_GB2312"/>
          <w:b/>
          <w:sz w:val="32"/>
          <w:szCs w:val="32"/>
        </w:rPr>
        <w:t>规划的编制、蜜源植物库的建设、蜂产品及蜂病的检测，寻找有资质的单位进行合作，并签订合作协议（合同），为提高“伊犁蜂蜜”地理标志、“新疆黑蜂”名片知名度，鼓励企业使用“伊犁蜂蜜”商标和包装，加强蜂产业的宣传推广，给予补助。4、2021年自治区农业生产发展资金项目安排66.80万元，主要用于建立完善伊犁州乡镇农产品质量安全监管体系，加强乡镇农产品质量安全检测服务能力建设，填补乡镇农产品质量安全监管缺乏现状，着力推进食用农产品合格证的推广应用。完善乡镇农产品质量安全检测体系建设，重点保障检测规范运行和乡村两级“四员”队伍建设，建立健全“职能明确、力量匹配、业务规范、服务有力”的乡村农产品质量安全检测服务体系。5、伊犁州农村人居环境整治工作专项项目安排15.00万元，主要用于组织召开州直农村人居环境整治工作现场会；组织州直县市农村人居环境整治管理人员赴内地先进省市考察交流、浙江大学培训学习厕所改建、生活垃圾治理、生活污水治理标准模式及运行管理机制；组织州直县市农村人居环境整治管理人员赴疆内地州学习考察交流农村人居环境整治重点工作推进情况，组织开展州直县市农村人居环境整治指导调研服务；制作农村人居环境整治宣传片、购置电脑、打印机办公设备。6、专班产业发展项目安排108.56万元，主要用于州蜂产业发展工作专班开展日常调研、技术指导服务、招商引资等工作。支持州直薰衣草产业高质量发展，促进产业升级、农民增收。专班工作经费，该项目的实施将薰衣草推进集约化、标准化和规模化生产，提高薰衣草产业高质量生产的示范引导效应，开展招商引资对接，确保引进现代种业等农业企业有所突破。开展种植业生产和产业发展指导服务，督促粮食和特色高效作物任务的落实，确保年初确定的各项目标任务的完成，共谋高质量发展之路。7、关于提前下达2021年中央农业资源及生态保护补助资金项目安排35.00万元，主要用于加强水生动物资源保护，加强渔业资源保护，提升水生动物多样性。8、基于无人机遥感的伊犁州不同施肥处理麦田植株长势及土壤养分监测项目安排1.95万元，主要用于完成收集整理小麦的土壤采集及分析工作 。9、基于产量、养分需求量与土壤养分的伊犁州农户小麦减肥潜力分析项目安排3.50万元，主要用于完成农户施肥量的调研及土壤样品采集，土壤指标的检测；10、基于形态特征及线粒体DNA非编码区多态性的伊犁河谷蜜蜂资源多样性研究项目安排1.09万元，主要用于黑蜂样品基因组DNA的提取、建库、测序；11、伊犁地区全株青贮玉米项目安排2.20万元，主要用于收集试验材料，完成品种的试种；12、新疆伊犁河谷胡麻抗旱品种筛选及生理特性的关联性研究项目安排1.33万元，主要用于多点试验和模拟干旱胁迫试验材料和胁迫浓度的筛选；13、伊犁河谷小麦品种条锈病抗性评价及抗病遗传背景解析项目安排2.00万元，主要用于完成小麦主栽品种和高代品系田间成株期抗条锈病鉴定；14、玉米新品种高产创建及示范项目安排7.84万元，主要用于采取高产技术创建，精量点播等高产栽培技术示范，主推玉米品种示范推广。15、伊犁河谷优质糯玉米新品种选育及示范推广项目安排8.54万元，主要用于引进鲜食糯玉米种质资源，筛选适宜伊犁河谷生产的糯玉米新品种，建立优质、高产糯玉米试验示范；16、抗除草剂油菜新品种（系）选育及示范项目安排7.63万元，主要用于导入抗除草剂性状，获得抗除草剂品系，培养出抗SU类除草剂油菜新品种。17、伊犁河谷水稻机械精量旱直播技术示范与应用项目安排7.52万元，主要用于筛选出适合水稻机械精量旱直播的高产稳产水稻品种。18、伊犁州农科所科技成果转化及农业基础设施维修更新项目安排60.00万元，主要用于提升科研创新能力，有效改善科研工作环境；19、伊犁州农科所国家土壤伊宁监测站项目安排50.00万元（备注：上年结转1045.00万元，当年预算50.00万元，共计1095.00万元），用于改良土壤及土壤监测的试验。20、伊犁州农科所良种选育及种质资源保护项目安排190.00万元，主要用于筛选伊犁河谷优质玉米、小麦、水稻新品种，完成高产示范基地创建；21、伊犁州农科所供热取暖设备改造项目安排97.52万元，主要用于改造农科所取暖问题。22、冬小麦品种选育及中强筋冬小麦伊农22号示范推广项目安排19.97万元，主要用于系统研究伊农22号的配套高产高效栽培技术措施，并进行集成与示范.23、亚高原甜菜生产全程机械化技术推广项目安排15.37万元，主要用于完成要完成在昭苏县建立甜菜生产全程机械化示范基地，基地实施机械化精细耕整地、卫星导航精量播种、中耕、化除植保、收获等全程机械化技术，提高甜菜亩产量和甜菜含糖量。举办不同形式的培训班，培训农机人员和甜菜种植户200人，进一步提高农牧民科学种植意识的目标。24、自治区财政扶持农机化发展项目安排8.58万元，主要用于完成在昭苏县建立亚高原甜菜种子全程机械化生产示范基地，基地实施机械化精细耕整地、卫星导航精量播种、中耕、化除植保、收获等全程机械化技术，提高甜菜亩产量和甜菜含糖量。举办不同形式的培训班，培训农机人员和甜菜种植户，进一步提高农牧民科学种植意识。在伊犁州直水稻主产区察布查尔县、新源县、伊宁县等县市建立优质水稻旱直播机械化技术试验示范田，推广播种面积500亩，引进推广水稻旱直播种机2台，无人机3台。 在伊犁州直小麦主产区巩留县、新源县开展试验示范，建立优质小麦品种窄行匀播暨侧深施肥械化技术示范田面积500亩，引进推广小麦窄行匀播播种机2台，小麦精量侧深施肥播种机3台。制定小麦窄行匀播暨侧深施肥械化技术操作规范、提交专项资金绩效评价报告，进行评估鉴定验收。 在察县建立20亩薰衣草机械化收获试验示范基地，引进并改装改造1台薰衣草收获机，基地实施机械化收割技术，提高薰衣草机械化收割率，进一步提升薰衣草经济效益的目标。25、农产品质量安全监管项目，支出193.26万元；主要用于完成2021年度伊犁州农产品质量安全检测中心开展监测检验工作、农产品微量元素检测及耕地质量长期定位监测。26、关于下达2021年中央第一批农业生产和水利救灾资金预算的通知项目等支出33.59万元，主要用于完成重大植物病虫害防控、病虫害防治、培训与演练；27、关于下达2021年中央农业资源及生态保护补助资金预算（项目部分）的通知等项目支出156.03万元，主要用于完成化肥减量增效项目；28、关于下达2021年财政扶持农机化发展专项资金项目支出8.39万元，主要用于完成农机化示范区建设和推广；29、农业科技推广应用项目支出62.58万元，主要用于完成丹参、黄芩、桔梗共50亩的育苗任务，培养专业技术人才，总结出丹参、黄芩等种苗标准化繁育技术规范，开展施用腐熟有机肥试验示范2个，每个示范面积50亩，共100亩，示范区域技术覆盖率达到85%，示范片化肥用量分别减少8.1%、17.1%，平均化肥减幅12.6％。采集有机肥样品化验20个。30、2021年农业生产新型经营主体培训项目安排10.78万元，主要用于完成了5期249人农业生产新型经营主体的培训。31、农业执法经费专项项目安排57.83万元，主要用于完成购置执法装备、执法制式服装及执法行政运行；32、农药监管项目安排22.00万元，主要用于完成农药质量抽检、开展专项检查；33、伊犁州种子管理总站种子执法队伍建设项目安排11.39万元，主要用于完成提高对非法转基因玉米制种田的监管工作力度，提高自收自支人员开展种子执法案件办结率，发放自收自支人员工资福利及社保。34、关于调整下达农村能源工作站2021年自治区科技计划专项资金（第二批）支出0.00万元。</w:t>
      </w:r>
      <w:r>
        <w:rPr>
          <w:rFonts w:hint="eastAsia" w:ascii="仿宋_GB2312" w:hAnsi="宋体" w:eastAsia="仿宋_GB2312"/>
          <w:b/>
          <w:sz w:val="32"/>
          <w:szCs w:val="32"/>
        </w:rPr>
        <w:cr/>
      </w:r>
    </w:p>
    <w:p w14:paraId="2DA04BC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3F15047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为规范专项资金使用，提高专项资金使用效益，我部门主要采取四项措施。</w:t>
      </w:r>
      <w:r>
        <w:rPr>
          <w:rFonts w:hint="eastAsia" w:ascii="仿宋_GB2312" w:hAnsi="宋体" w:eastAsia="仿宋_GB2312"/>
          <w:b/>
          <w:sz w:val="32"/>
          <w:szCs w:val="32"/>
        </w:rPr>
        <w:cr/>
      </w:r>
    </w:p>
    <w:p w14:paraId="205E5D8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66B6697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州农业农村局项目专项资金管理办法》，《项目专项资金支付流程》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0DA2CA4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（2）建立伊犁州农业农村局专项资金专帐，做到有据可依，有据可查。</w:t>
      </w:r>
      <w:r>
        <w:rPr>
          <w:rFonts w:hint="eastAsia" w:ascii="仿宋_GB2312" w:hAnsi="宋体" w:eastAsia="仿宋_GB2312"/>
          <w:b/>
          <w:sz w:val="32"/>
          <w:szCs w:val="32"/>
        </w:rPr>
        <w:cr/>
      </w:r>
    </w:p>
    <w:p w14:paraId="21D11BE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（3）制订了伊犁州农业农村局项目实施方案，确保项目顺利实施。</w:t>
      </w:r>
      <w:r>
        <w:rPr>
          <w:rFonts w:hint="eastAsia" w:ascii="仿宋_GB2312" w:hAnsi="宋体" w:eastAsia="仿宋_GB2312"/>
          <w:b/>
          <w:sz w:val="32"/>
          <w:szCs w:val="32"/>
        </w:rPr>
        <w:cr/>
      </w:r>
    </w:p>
    <w:p w14:paraId="7A153D2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（4）认真组织伊犁州农业农村局项目办进行项目验收，确保项目补助资金的使用效益，提升项目服务水平。</w:t>
      </w:r>
      <w:r>
        <w:rPr>
          <w:rFonts w:hint="eastAsia" w:ascii="仿宋_GB2312" w:hAnsi="宋体" w:eastAsia="仿宋_GB2312"/>
          <w:b/>
          <w:sz w:val="32"/>
          <w:szCs w:val="32"/>
        </w:rPr>
        <w:cr/>
      </w:r>
    </w:p>
    <w:p w14:paraId="6932AE64">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专项资金涉及政府采购项目的，按照局《政府采购与招标管理办法》组织人员制定采购计划，按照财政局采购部门批复，进行公开招标、邀请招标等方式进行。</w:t>
      </w:r>
    </w:p>
    <w:p w14:paraId="1915CB9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46B40D13">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5020DDC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2FA97FC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部门制定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3670083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15B419A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14:paraId="42DD408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6702ED2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3C5095B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截止12月31日，未完成的专项说明如下：</w:t>
      </w:r>
      <w:r>
        <w:rPr>
          <w:rFonts w:hint="eastAsia" w:ascii="仿宋_GB2312" w:hAnsi="宋体" w:eastAsia="仿宋_GB2312"/>
          <w:b/>
          <w:sz w:val="32"/>
          <w:szCs w:val="32"/>
        </w:rPr>
        <w:cr/>
      </w:r>
    </w:p>
    <w:p w14:paraId="5C03F6C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①州能源站未完成专项说明：1、采集种子40万粒；2、完成新疆阿魏种群数量调查；其余未完成的原因：项目资金下达时间过了阿魏生长期。</w:t>
      </w:r>
      <w:r>
        <w:rPr>
          <w:rFonts w:hint="eastAsia" w:ascii="仿宋_GB2312" w:hAnsi="宋体" w:eastAsia="仿宋_GB2312"/>
          <w:b/>
          <w:sz w:val="32"/>
          <w:szCs w:val="32"/>
        </w:rPr>
        <w:cr/>
      </w:r>
    </w:p>
    <w:p w14:paraId="4CBEBF4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②州农业科学研究所未完成专项说明：部分项目未完成，主要原因是：项目是2021年-2023年的跨年项目，所以未完成该项目。</w:t>
      </w:r>
      <w:r>
        <w:rPr>
          <w:rFonts w:hint="eastAsia" w:ascii="仿宋_GB2312" w:hAnsi="宋体" w:eastAsia="仿宋_GB2312"/>
          <w:b/>
          <w:sz w:val="32"/>
          <w:szCs w:val="32"/>
        </w:rPr>
        <w:cr/>
      </w:r>
    </w:p>
    <w:p w14:paraId="0C3BDA0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③州农牧机械化技术推广总站未完成专项说明：自治区财政扶持农机化发展项目因为疫情原因未能全部完成，该项目的完成率为14.93%。 </w:t>
      </w:r>
      <w:r>
        <w:rPr>
          <w:rFonts w:hint="eastAsia" w:ascii="仿宋_GB2312" w:hAnsi="宋体" w:eastAsia="仿宋_GB2312"/>
          <w:b/>
          <w:sz w:val="32"/>
          <w:szCs w:val="32"/>
        </w:rPr>
        <w:cr/>
      </w:r>
    </w:p>
    <w:p w14:paraId="56A0FBE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④州农业技术推广总站未完成专项说明：由于项目跨年度实施造成2021年财政扶持农机化发展专项资金项目未完成。</w:t>
      </w:r>
      <w:r>
        <w:rPr>
          <w:rFonts w:hint="eastAsia" w:ascii="仿宋_GB2312" w:hAnsi="宋体" w:eastAsia="仿宋_GB2312"/>
          <w:b/>
          <w:sz w:val="32"/>
          <w:szCs w:val="32"/>
        </w:rPr>
        <w:cr/>
      </w:r>
    </w:p>
    <w:p w14:paraId="16DF198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⑤州农业综合行政执法支队为完成专项说明：一个项目需要跨年实施。</w:t>
      </w:r>
      <w:r>
        <w:rPr>
          <w:rFonts w:hint="eastAsia" w:ascii="仿宋_GB2312" w:hAnsi="宋体" w:eastAsia="仿宋_GB2312"/>
          <w:b/>
          <w:sz w:val="32"/>
          <w:szCs w:val="32"/>
        </w:rPr>
        <w:cr/>
      </w:r>
    </w:p>
    <w:p w14:paraId="01307EA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其余专项均按照时间计划保质、保量完成。</w:t>
      </w:r>
      <w:r>
        <w:rPr>
          <w:rFonts w:hint="eastAsia" w:ascii="仿宋_GB2312" w:hAnsi="宋体" w:eastAsia="仿宋_GB2312"/>
          <w:b/>
          <w:sz w:val="32"/>
          <w:szCs w:val="32"/>
        </w:rPr>
        <w:cr/>
      </w:r>
    </w:p>
    <w:p w14:paraId="2673DF1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3FE979E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172FAB8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2092.01万元，实际到位2092.01万元，资金到位率100.00%。截止到2021年12月31日执行1515.06万元，执行率72.42%。其中：2021年结转专项资金0.00万元，实际执行0.00万元，执行率为0.00%；2021年新增专项资金2092.01万元，实际执行1515.06万元，执行率为72.42%。</w:t>
      </w:r>
      <w:r>
        <w:rPr>
          <w:rFonts w:hint="eastAsia" w:ascii="仿宋_GB2312" w:hAnsi="宋体" w:eastAsia="仿宋_GB2312"/>
          <w:b/>
          <w:sz w:val="32"/>
          <w:szCs w:val="32"/>
        </w:rPr>
        <w:cr/>
      </w:r>
    </w:p>
    <w:p w14:paraId="3D1511C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65177AD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严格执行《伊犁州财政局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020D0D1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3BB6897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3C64EEF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业农村局部门根据2021年36个项目的绩效目标及工作内容，将其细化分工至本单位及下属单位项目处室及其项目负责人，加强组织领导，明确分工，各司其职，抓好工作目标任务的落实完成，同时年中要求各单位、项目科室、处室及其项目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17CA760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090BC6A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业农村局部门实施的34个项目，由相关下属单位、业务处室、科室指派专人进行全过程跟踪管理，处室、科室负责人统筹推进项目实施，部门、单位领导不定期对项目进度进行调度，并对项目质量进行控制。</w:t>
      </w:r>
      <w:r>
        <w:rPr>
          <w:rFonts w:hint="eastAsia" w:ascii="仿宋_GB2312" w:hAnsi="宋体" w:eastAsia="仿宋_GB2312"/>
          <w:b/>
          <w:sz w:val="32"/>
          <w:szCs w:val="32"/>
        </w:rPr>
        <w:cr/>
      </w:r>
    </w:p>
    <w:p w14:paraId="0C4D852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32078E8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局机关领导及其下属单位领导从项目实施方案、项目预算、项目建设进度、项目成本、项目验收等环节，全过程对项目进行监管，并向本部门、下属单位主要领导报告，以推进项目建设和提高项目质量，以发挥资金使用效益。</w:t>
      </w:r>
      <w:r>
        <w:rPr>
          <w:rFonts w:hint="eastAsia" w:ascii="仿宋_GB2312" w:hAnsi="宋体" w:eastAsia="仿宋_GB2312"/>
          <w:b/>
          <w:sz w:val="32"/>
          <w:szCs w:val="32"/>
        </w:rPr>
        <w:cr/>
      </w:r>
    </w:p>
    <w:p w14:paraId="7BD3186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5F9837C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05909F1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业农村局部门所涉及专项项目均已于专项资金下达后按照资金文件及绩效管理要求设置《项目绩效目标表》。34个专项项目预算总额为2092.01万元，在项目实施过程中，业务人员加强项目管理，合理控制项目成本，截止项目结束，34个项目总成本为1515.06万元，不存在超支情况。</w:t>
      </w:r>
      <w:r>
        <w:rPr>
          <w:rFonts w:hint="eastAsia" w:ascii="仿宋_GB2312" w:hAnsi="宋体" w:eastAsia="仿宋_GB2312"/>
          <w:b/>
          <w:sz w:val="32"/>
          <w:szCs w:val="32"/>
        </w:rPr>
        <w:cr/>
      </w:r>
    </w:p>
    <w:p w14:paraId="4820EB3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7F28923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伊犁州农业农村局部门所涉及专项项目使用资金比专项项目总预算减少0.00万元，项目节约率为0.00%。</w:t>
      </w:r>
      <w:r>
        <w:rPr>
          <w:rFonts w:hint="eastAsia" w:ascii="仿宋_GB2312" w:hAnsi="宋体" w:eastAsia="仿宋_GB2312"/>
          <w:b/>
          <w:sz w:val="32"/>
          <w:szCs w:val="32"/>
        </w:rPr>
        <w:cr/>
      </w:r>
    </w:p>
    <w:p w14:paraId="2488D33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2699D3B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6737742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2021年伊犁州农业农村局部门共涉及专项项目34个，截止到2021年底，通过专项项目实施过程中的有效监督，我单位按预期完成了20个专项的各项专项任务，项目总体完成率为100.00%。</w:t>
      </w:r>
      <w:r>
        <w:rPr>
          <w:rFonts w:hint="eastAsia" w:ascii="仿宋_GB2312" w:hAnsi="宋体" w:eastAsia="仿宋_GB2312"/>
          <w:b/>
          <w:sz w:val="32"/>
          <w:szCs w:val="32"/>
        </w:rPr>
        <w:cr/>
      </w:r>
    </w:p>
    <w:p w14:paraId="2733420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32D4BC3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34个专项项目完成质量情况如下：</w:t>
      </w:r>
      <w:r>
        <w:rPr>
          <w:rFonts w:hint="eastAsia" w:ascii="仿宋_GB2312" w:hAnsi="宋体" w:eastAsia="仿宋_GB2312"/>
          <w:b/>
          <w:sz w:val="32"/>
          <w:szCs w:val="32"/>
        </w:rPr>
        <w:cr/>
      </w:r>
    </w:p>
    <w:p w14:paraId="6C08B3B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州农业农村局财务扁平化管理项目安排15.00万元，完成聘用财务管理人员2名，提高州农业农村局系统财务核算能力。2、2021年新型农业经营主体、品牌及蜂产业建设项目安排178.81万元，完成自治区级以上龙头企业培育，新型经营主体培育；优质农产品品牌推广及市场开拓项目。优质农产品品牌推广奖励；农产品市场开拓，蜂蜜成分研究及地方标准制定，蜂产品质量溯源，蜂业基地建设。3、州蜂产业高质量发展财政专项资金项目安排55.00万元，充分发挥蜂业协会的协调、指导、推广作用，对其开展活动、培训等内容给予补贴，为做好伊犁州直蜂产业</w:t>
      </w:r>
      <w:r>
        <w:rPr>
          <w:rFonts w:hint="eastAsia" w:ascii="仿宋_GB2312" w:hAnsi="宋体" w:eastAsia="仿宋_GB2312"/>
          <w:b/>
          <w:sz w:val="32"/>
          <w:szCs w:val="32"/>
          <w:lang w:eastAsia="zh-CN"/>
        </w:rPr>
        <w:t>“</w:t>
      </w:r>
      <w:r>
        <w:rPr>
          <w:rFonts w:hint="eastAsia" w:ascii="仿宋_GB2312" w:hAnsi="宋体" w:eastAsia="仿宋_GB2312"/>
          <w:b/>
          <w:sz w:val="32"/>
          <w:szCs w:val="32"/>
        </w:rPr>
        <w:t>十四五</w:t>
      </w:r>
      <w:r>
        <w:rPr>
          <w:rFonts w:hint="eastAsia" w:ascii="仿宋_GB2312" w:hAnsi="宋体" w:eastAsia="仿宋_GB2312"/>
          <w:b/>
          <w:sz w:val="32"/>
          <w:szCs w:val="32"/>
          <w:lang w:eastAsia="zh-CN"/>
        </w:rPr>
        <w:t>”</w:t>
      </w:r>
      <w:r>
        <w:rPr>
          <w:rFonts w:hint="eastAsia" w:ascii="仿宋_GB2312" w:hAnsi="宋体" w:eastAsia="仿宋_GB2312"/>
          <w:b/>
          <w:sz w:val="32"/>
          <w:szCs w:val="32"/>
        </w:rPr>
        <w:t>规划的编制、蜜源植物库的建设、蜂产品及蜂病的检测，寻找有资质的单位进行合作，并签订合作协议（合同），为提高“伊犁蜂蜜”地理标志、“新疆黑蜂”名片知名度，鼓励企业使用“伊犁蜂蜜”商标和包装，加强蜂产业的宣传推广，给予补助。4、2021年自治区农业生产发展资金项目安排66.80万元，建立完善伊犁州乡镇农产品质量安全监管体系，加强乡镇农产品质量安全检测服务能力建设，填补乡镇农产品质量安全监管缺乏现状，着力推进食用农产品合格证的推广应用。完善乡镇农产品质量安全检测体系建设，重点保障检测规范运行和乡村两级“四员”队伍建设，建立健全“职能明确、力量匹配、业务规范、服务有力”的乡村农产品质量安全检测服务体系。5、伊犁州农村人居环境整治工作专项项目安排15.00万元，组织召开州直农村人居环境整治工作现场会；组织州直县市农村人居环境整治管理人员赴内地先进省市考察交流、浙江大学培训学习厕所改建、生活垃圾治理、生活污水治理标准模式及运行管理机制；组织州直县市农村人居环境整治管理人员赴疆内地州学习考察交流农村人居环境整治重点工作推进情况，组织开展州直县市农村人居环境整治指导调研服务；制作农村人居环境整治宣传片、购置电脑、打印机办公设备。6、专班产业发展项目安排108.56万元，用于州蜂产业发展工作专班开展日常调研、技术指导服务、招商引资等工作。支持州直薰衣草产业高质量发展，促进产业升级、农民增收。专班工作经费，该项目的实施将薰衣草推进集约化、标准化和规模化生产，提高薰衣草产业高质量生产的示范引导效应，开展招商引资对接，确保引进现代种业等农业企业有所突破。开展种植业生产和产业发展指导服务，督促粮食和特色高效作物任务的落实，确保年初确定的各项目标任务的完成，共谋高质量发展之路。7、关于提前下达2021年中央农业资源及生态保护补助资金项目安排35.00万元，用于加强水生动物资源保护，加强渔业资源保护，提升水生动物多样性。8、基于无人机遥感的伊犁州不同施肥处理麦田植株长势及土壤养分监测项目安排1.95万元，完成收集整理小麦的土壤采集及分析工作 。9、基于产量、养分需求量与土壤养分的伊犁州农户小麦减肥潜力分析项目安排3.50万元，完成农户施肥量的调研及土壤样品采集，土壤指标的检测；10、基于形态特征及线粒体DNA非编码区多态性的伊犁河谷蜜蜂资源多样性研究项目安排1.09万元，完成黑蜂样品基因组DNA的提取、建库、测序；11、伊犁地区全株青贮玉米项目安排2.20万元，收集试验材料，完成品种的试种；12、新疆伊犁河谷胡麻抗旱品种筛选及生理特性的关联性研究项目安排1.33万元，完成多点试验和模拟干旱胁迫试验材料和胁迫浓度的筛选；13、伊犁河谷小麦品种条锈病抗性评价及抗病遗传背景解析项目安排2.00万元，完成小麦主栽品种和高代品系田间成株期抗条锈病鉴定；14、玉米新品种高产创建及示范项目安排7.84万元，采取高产技术创建，精量点播等高产栽培技术示范，主推玉米品种示范推广。15、伊犁河谷优质糯玉米新品种选育及示范推广项目安排8.54万元，完成引进鲜食糯玉米种质资源，筛选适宜伊犁河谷生产的糯玉米新品种，建立优质、高产糯玉米试验示范；16、抗除草剂油菜新品种（系）选育及示范项目安排7.63万元，完成导入抗除草剂性状，获得抗除草剂品系，培养出抗SU类除草剂油菜新品种。17、伊犁河谷水稻机械精量旱直播技术示范与应用项目安排7.52万元，筛选出适合水稻机械精量旱直播的高产稳产水稻品种。18、伊犁州农科所科技成果转化及农业基础设施维修更新项目安排60.00万元，提升科研创新能力，有效改善科研工作环境；19、伊犁州农科所国家土壤伊宁监测站项目安排50.00万元（备注：上年结转1045.00万元，当年预算50.00万元，共计1095.00万元），完成改良土壤及土壤监测的试验。20、伊犁州农科所良种选育及种质资源保护项目安排190.00万元，完成筛选伊犁河谷优质玉米、小麦、水稻新品种，完成高产示范基地创建；21、伊犁州农科所供热取暖设备改造项目安排97.52万元，完成改造农科所取暖问题。22、冬小麦品种选育及中强筋冬小麦伊农22号示范推广项目安排19.97万元，完成系统研究伊农22号的配套高产高效栽培技术措施，并进行集成与示范.23、亚高原甜菜生产全程机械化技术推广项目安排15.37万元，完成要完成在昭苏县建立甜菜生产全程机械化示范基地，基地实施机械化精细耕整地、卫星导航精量播种、中耕、化除植保、收获等全程机械化技术，提高甜菜亩产量和甜菜含糖量。举办不同形式的培训班，培训农机人员和甜菜种植户200人，进一步提高农牧民科学种植意识的目标。24、自治区财政扶持农机化发展项目安排8.58万元，完成在昭苏县建立亚高原甜菜种子全程机械化生产示范基地，基地实施机械化精细耕整地、卫星导航精量播种、中耕、化除植保、收获等全程机械化技术，提高甜菜亩产量和甜菜含糖量。举办不同形式的培训班，培训农机人员和甜菜种植户，进一步提高农牧民科学种植意识。在伊犁州直水稻主产区察布查尔县、新源县、伊宁县等县市建立优质水稻旱直播机械化技术试验示范田，推广播种面积500亩，引进推广水稻旱直播种机2台，无人机3台。 在伊犁州直小麦主产区巩留县、新源县开展试验示范，建立优质小麦品种窄行匀播暨侧深施肥械化技术示范田面积500亩，引进推广小麦窄行匀播播种机2台，小麦精量侧深施肥播种机3台。制定小麦窄行匀播暨侧深施肥械化技术操作规范、提交专项资金绩效评价报告，进行评估鉴定验收。 在察县建立20亩薰衣草机械化收获试验示范基地，引进并改装改造1台薰衣草收获机，基地实施机械化收割技术，提高薰衣草机械化收割率，进一步提升薰衣草经济效益的目标。25、农产品质量安全监管项目支出193.26万元，完成2021年度伊犁州农产品质量安全检测中心开展监测检验工作、农产品微量元素检测及耕地质量长期定位监测。26、关于下达2021年中央第一批农业生产和水利救灾资金预算的通知项目等支出33.59万元，完成重大植物病虫害防控、病虫害防治、培训与演练；27、关于下达2021年中央农业资源及生态保护补助资金预算（项目部分）的通知等项目支出156.03万元，完成化肥减量增效项目；28、关于下达2021年财政扶持农机化发展专项资金项目支出8.39万元，完成农机化示范区建设和推广；29、农业科技推广应用项目支出62.58万元，完成丹参、黄芩、桔梗共50亩的育苗任务，培养专业技术人才，总结出丹参、黄芩等种苗标准化繁育技术规范，开展施用腐熟有机肥试验示范2个，每个示范面积50亩，共100亩，示范区域技术覆盖率达到85%，示范片化肥用量分别减少8.1%、17.1%，平均化肥减幅12.6％。采集有机肥样品化验20个。30、2021年农业生产新型经营主体培训项目安排10.78万元，完成了5期249人农业生产新型经营主体的培训。31、农业执法经费专项项目安排57.83万元，完成购置执法装备、执法制式服装及执法行政运行；32、农药监管项目安排22.00万元，完成农药质量抽检、开展专项检查；33、伊犁州种子管理总站种子执法队伍建设项目安排11.39万元，完成提高对非法转基因玉米制种田的监管工作力度，提高自收自支人员开展种子执法案件办结率，发放自收自支人员工资福利及社保。34、关于调整下达农村能源工作站2021年自治区科技计划专项资金（第二批）支出0.00万元。</w:t>
      </w:r>
      <w:r>
        <w:rPr>
          <w:rFonts w:hint="eastAsia" w:ascii="仿宋_GB2312" w:hAnsi="宋体" w:eastAsia="仿宋_GB2312"/>
          <w:b/>
          <w:sz w:val="32"/>
          <w:szCs w:val="32"/>
        </w:rPr>
        <w:cr/>
      </w:r>
    </w:p>
    <w:p w14:paraId="08C6A04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5FA2892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34个专项项目预期目标完成程度、实施对经济和社会的影响如下</w:t>
      </w:r>
      <w:r>
        <w:rPr>
          <w:rFonts w:hint="eastAsia" w:ascii="仿宋_GB2312" w:hAnsi="宋体" w:eastAsia="仿宋_GB2312"/>
          <w:b/>
          <w:sz w:val="32"/>
          <w:szCs w:val="32"/>
        </w:rPr>
        <w:cr/>
      </w:r>
    </w:p>
    <w:p w14:paraId="69441937">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1、州农业农村局财务扁平化管理，有效提高州农业农村局系统财务核算能力。2、2021年新型农业经营主体、品牌及蜂产业建设，主要有效提高了伊犁州农产品品牌知名度、有效改善了养蜂生态环境。3、州蜂产业高质量发展财政专项资金项目，逐步提高了伊犁州蜂产业高质量发展，明显增强了伊犁州直蜂产业品牌的影响力。4、2021年自治区农业生产发展资金项目，主要逐步加快乡镇农产品安全快检的数据上传，从而保证减少重大农产品质量安全事件的发生。5、伊犁州农村人居环境整治工作专项项目，主要提高了农村生活污水及垃圾、厕所无害化处理，从而改善州直农村人居环境，提升伊犁州农民的获得感和幸福感。6、专班产业发展项目，主要通过日常调研，来提高伊犁蜂蜜、薰衣草产品的品牌知名度，从而提升伊犁农产品高质量发展。7、关于提前下达2021年中央农业资源及生态保护补助资金项目，主要加强水生动物资源保护，加强渔业资源保护，提升水生动物多样性。8、1个专项项目预期目标完成程度、实施对经济和社会的影响如下：珍稀药用植物新疆阿魏的资源存量及适生区研究项目完成育苗2万株，由于错过阿魏生长期，未产生社会、生态效益。9、伊犁州新型农业经营主体培训项目促进各类新型农业经营主体充分发挥自身优势，相互促进，融合发展，采取订单农业、土地入股、保护价收购、利润返还等多种形式，通过建立“合作社+农户”、“龙头企业+家庭农场”、“龙头企业+合作社+农户”、“龙头企业+基地+农户”等多种利益共享、风险共担的生产经营模式模式，不断增强辐射带动能力，为州直农业产业发展、农民增收致富作出了积极贡献。10、基于无人机遥感的伊犁州不同施肥处理麦田植株长势及土壤养分监测项目提升了农户合理使用化肥的意识。11、基于产量、养分需求量与土壤养分的伊犁州农户小麦减肥潜力分析项目完成减少化肥对环境的污染及提高化肥利用率。12、基于形态特征及线粒体DNA非编码区多态性的伊犁河谷蜜蜂源多样性研究项目未设置效益指标。13、伊犁地区全株青贮玉米项目未设置效益指标。14、新疆伊犁河谷胡麻抗旱品种筛选及生理特性的关联性研究项目未设置效益指标。15、伊犁河谷小麦品种条锈病抗性评价及抗病遗传背景解析项目提高农户小麦病虫害防治水平及提升小麦抗病育种基础研究工作。16、玉米新品种高产创建及示范项目助推科技特派员创业项目可持续性发展及提升基础科技人员的专业水平和综合服务能力。17、伊犁河谷优质糯玉米新品种选育及示范推广项目提高糯玉米科研人才队伍，提升糯玉米科研人才队伍。18、抗除草剂油菜新品种（系）选育及示范项目提高油菜种植水平及减少农药使用量。19、伊犁河谷水稻机械精量旱直播技术示范与应用项目提高稻农种植水平及提升可持续水稻栽培科研人才队伍。20、伊犁州农科所科技成果转化及农业基础设施维修更新项目有效改善科研种质资源保持选育考种条件。21、伊犁州农科所国家土壤伊宁监测站项目提高农田土壤质量增加农业种植效益。22、伊犁州农科所良种选育及种质资源保护项目提高农户种植水平，提升可持续的科研人才队伍。23、伊犁州农科所供热取暖设备改造项目改善科研人员工作环境，及提高工作效率。24、冬小麦品种选育及中强筋冬小麦伊农22号示范推广项目进一步改善县市农田生态环境。25、亚高原甜菜生产全程机械化技术推广当年受益农户平均增收额目标是大于等于200元，完成212元，产量增长率大于等于5%，完成7%，当年新技术成果示范推广受益农户500户，完成700户；26、自治区财政扶持农机化发展完成深化供给侧结构性改革，提高绿色、智能、精准、高效农业发展水平有效提升，减少发生较大以上农机事故起数目标小于等于1起，完成1起。27、2021年农业生产和水利救灾资金预算（第一批）项目专项资金推广精选籽粒+药剂拌种+物理、性诱剂+穗期一喷多防等绿色防控技术模式和诱抗剂+药剂、增效剂+药剂农药减量化技术模式，辐射带动绿色防控技术大面积推广应用和统防统治专业服务能力提升，提高小麦病虫害绿色防控、统防统治覆盖率，保障粮食生产安全。在蝗虫达标区因地制宜推广印楝素、微孢子虫等生物防治技术，优先使用生态调控技术和蝗虫绿色防控技术。28、农产品质量监管项目。通过 提高了农产品质量安全例行检测、监督抽查和风险评估能力，及时、准确的为州党委、政府实时提供农产品安全监测依据，为确保广大群众舌尖上的安全提供技术支持，为伊犁州农业产品质量安全生产提供技术参数，为农业生态环境保护，农业可持续发展提供技术保障。掌握伊犁州区域耕地质量基本情况和耕地质量变化规律，促进加强耕地质量建设与管理，对保障国家粮食安全、促进农业可持续发展掌握科学支撑奠定基础。29、2021年中央农业资源及生态保护补助资金预算项目。化肥减量增效项目的实施，取得了一定的示范带动效果，通过项目实施，进一步普及提高了农民科学施肥水平，磨练了农业技术队伍，提高业务技能水平，营造了科学施肥的良好社会氛围；继续巩固了对示范户的培养，加强其典型和示范带头作用；有效减少化肥施用量，提高肥料利用率，有利于有效提高和改善农产品品质，提高农业可持续发展能力，促进生态农业和生态环境保护工作。30、2021年伊犁州直农业科技推广应用项目。通过试验示范推广中药材种植技术，带动周边种植大户发展多元经济。推广集成有机肥积造推广技术模式，推动化肥减量增效，提高肥料利用率，稳步提升耕地质量建设。有机肥积造施用是提高耕地质量最有效的措施，能够保障粮食安全生产，全面推进伊犁河谷绿色农业发展。31、2021年自治区财政扶持农机化发展专项资金项目。通过建立良种繁育全程农业机械化技术示范区；实现高效耕种收、统一拌药、精准施肥、无人机病虫害防治等先进机械化技术应用提高小麦良种繁育农业机械化水平，提高单产，示范区平均亩产达500kg以上，亩效益较种常规小麦增加50元以上，促进农机与农艺有机结合，提升品质，辐射带动周边县（市）冬小麦生产主要环节机械化水平明显提高。32、农业综合行政执法专项经费项目：2021年我单位 成功入选第三批全国农业综合行政执法示范窗口、“中国渔政亮剑2021”系列专项执法行动成绩突出先进集体、自治区2021年普法工作先进单位、2021年度自治区农业综全行政执法“大比武”第三名、2022年度自治区农业综全行政执法“大比武”第二名、州直模范机关、标准化党支部等多项荣誉。执法查处案件53件，结案53件，罚款金额32.96万元。查处“华美一号”种子案件,此案于2021年5月5日成功移送伊犁州公安机关。该侵权案件得到自治区农业厅、国家农业部的肯定。督促落实监督检查和案件信息、结果公开制度，在关键时节公布一批典型案件，加大曝光力度，震慑违法犯罪行为，实现查处一起、震慑一片、教育一方的良好效果。有效提升农业综合行政执法能力。33、农药监管项目：主要用于完成主要用于完成农药质量抽检、开展专项检查。农业综合行政执法支队针对本地农药市场特点，对各县市农药市场进行了专项监督抽检，在重点时节，对重点区域、重点产品、重点环节开展集中检查专项整治。重点抽查农药市场、销售集散地、仓库及乡镇农药经营网点，检查经营单位是否经营假冒伪劣产品，以及产品是否过期，随机抽查15家农药经营店，抽取50个农药样品。有效提升农药管理水平，有效减少土地农药污染。中央成品油价格调整对渔业补助项目。该项目12月中旬才下达，本年度未实施。主要用于利用三年时间摸清州直水产养殖种质资源种类数量。34、种子执法队伍建设（项目名称）：进一步提高了对非法转基因玉米制种田的监管工作力度，并加强了对种子市场的监管力度，为种子市场安全保驾护航。</w:t>
      </w:r>
    </w:p>
    <w:p w14:paraId="7B83ED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394B4DE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46B9437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资产总额4599.33万元，其中流动资产1672.80万元（其中其他应收账款净额866.59万元，货币资金570.92万元，银行存款18.38万元，预付账款10.6万元，其他应收款80.80万元，存货72.23万元，应收账款53.27万元），固定资产净值2926.53万元（其中：土地、房屋及构筑物678.25万元，占固定资产净值的23.18%；通用设备859.33万元，占固定资产净值的29.36%；专用设备1312.81万元，占固定资产净值的44.86%；其他76.14万元，占固定资产净值的2.60%）。</w:t>
      </w:r>
    </w:p>
    <w:p w14:paraId="5C30C38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本年度流动资产1672.80万元，比上年增加1315.47万元，原因是：2021年州农业农村局整体支出绩效试行财务扁平化管理，资产汇总局下属9家单位，开展业务工作，支付差旅费、委托业务费等费用。</w:t>
      </w:r>
    </w:p>
    <w:p w14:paraId="72C9A6E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本年度固定资产5275.23万元，比上年增加4706.60万元，原因是：2021年州农业农村局整体支出绩效试行财务扁平化管理，资产汇总局下属9家单位，新增购置了办公设备跟专用设备 。</w:t>
      </w:r>
    </w:p>
    <w:p w14:paraId="0BB5C3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实际在用固定资产5275.23万元，固定资产利用率100.00%。</w:t>
      </w:r>
    </w:p>
    <w:p w14:paraId="66E41E7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57A97E9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565DDF5">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36F93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593A7679">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5877416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2021年度我部门年初预算安排5264.14万元，年中调整1487.93万元，截止12月底支出6160.01万元，执行率91.23%。</w:t>
      </w:r>
      <w:r>
        <w:rPr>
          <w:rFonts w:hint="eastAsia" w:ascii="仿宋_GB2312" w:hAnsi="宋体" w:eastAsia="仿宋_GB2312"/>
          <w:b/>
          <w:sz w:val="32"/>
          <w:szCs w:val="32"/>
        </w:rPr>
        <w:cr/>
      </w:r>
    </w:p>
    <w:p w14:paraId="5923D29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07015CB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2559724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03A4B2E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伊犁州农业农村局的大力支持和伊犁州农业农村局党组的正确领导下，我部门迎难而上、务实重干，积极推动各项专项工作取得了新的进展，为促进经济持续健康发展与社会和谐稳定提供了有力的支撑和保障。</w:t>
      </w:r>
      <w:r>
        <w:rPr>
          <w:rFonts w:hint="eastAsia" w:ascii="仿宋_GB2312" w:hAnsi="宋体" w:eastAsia="仿宋_GB2312"/>
          <w:b/>
          <w:sz w:val="32"/>
          <w:szCs w:val="32"/>
        </w:rPr>
        <w:cr/>
      </w:r>
    </w:p>
    <w:p w14:paraId="0B66092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1、圆满完成伊犁州农业农村局及其下属单位各项工作</w:t>
      </w:r>
      <w:r>
        <w:rPr>
          <w:rFonts w:hint="eastAsia" w:ascii="仿宋_GB2312" w:hAnsi="宋体" w:eastAsia="仿宋_GB2312"/>
          <w:b/>
          <w:sz w:val="32"/>
          <w:szCs w:val="32"/>
        </w:rPr>
        <w:cr/>
      </w:r>
    </w:p>
    <w:p w14:paraId="6474178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2、人居环境整治、2021年自治区财政扶持农机化发展项目、农村产权改革等任务提前完成。</w:t>
      </w:r>
      <w:r>
        <w:rPr>
          <w:rFonts w:hint="eastAsia" w:ascii="仿宋_GB2312" w:hAnsi="宋体" w:eastAsia="仿宋_GB2312"/>
          <w:b/>
          <w:sz w:val="32"/>
          <w:szCs w:val="32"/>
        </w:rPr>
        <w:cr/>
      </w:r>
    </w:p>
    <w:p w14:paraId="4A6A6D3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3、高素质农民培训成效显著</w:t>
      </w:r>
      <w:r>
        <w:rPr>
          <w:rFonts w:hint="eastAsia" w:ascii="仿宋_GB2312" w:hAnsi="宋体" w:eastAsia="仿宋_GB2312"/>
          <w:b/>
          <w:sz w:val="32"/>
          <w:szCs w:val="32"/>
        </w:rPr>
        <w:cr/>
      </w:r>
    </w:p>
    <w:p w14:paraId="0CE62D3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2021年度“高素质农民培训工作”通过聘请专业老师，到村头田地实地操作，到发展较好的产业园区进行观摩等多种方式进行，使学员真正掌握了专业知识，使培训工作成效显著。</w:t>
      </w:r>
      <w:r>
        <w:rPr>
          <w:rFonts w:hint="eastAsia" w:ascii="仿宋_GB2312" w:hAnsi="宋体" w:eastAsia="仿宋_GB2312"/>
          <w:b/>
          <w:sz w:val="32"/>
          <w:szCs w:val="32"/>
        </w:rPr>
        <w:cr/>
      </w:r>
    </w:p>
    <w:p w14:paraId="1818710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4、农业农村各项任务全面达标，群众满意度高。</w:t>
      </w:r>
      <w:r>
        <w:rPr>
          <w:rFonts w:hint="eastAsia" w:ascii="仿宋_GB2312" w:hAnsi="宋体" w:eastAsia="仿宋_GB2312"/>
          <w:b/>
          <w:sz w:val="32"/>
          <w:szCs w:val="32"/>
        </w:rPr>
        <w:cr/>
      </w:r>
    </w:p>
    <w:p w14:paraId="41D3FDB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33FF42D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部门各项工作成效上，一是工作能力进一步夯实，二是业务能力进一步提升，三是农村生活环境进一步改善，四是服务态度进一步提高，五是农产品高质量发展进一步推进，七是农民生活水平进一步增强，详细情况如下：</w:t>
      </w:r>
      <w:r>
        <w:rPr>
          <w:rFonts w:hint="eastAsia" w:ascii="仿宋_GB2312" w:hAnsi="宋体" w:eastAsia="仿宋_GB2312"/>
          <w:b/>
          <w:sz w:val="32"/>
          <w:szCs w:val="32"/>
        </w:rPr>
        <w:cr/>
      </w:r>
    </w:p>
    <w:p w14:paraId="5A380DB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伊犁州农业农村局部门整体绩效目标共设置一级指标 3个，二级指标8个，三级指标43个，详细说明如下：</w:t>
      </w:r>
      <w:r>
        <w:rPr>
          <w:rFonts w:hint="eastAsia" w:ascii="仿宋_GB2312" w:hAnsi="宋体" w:eastAsia="仿宋_GB2312"/>
          <w:b/>
          <w:sz w:val="32"/>
          <w:szCs w:val="32"/>
        </w:rPr>
        <w:cr/>
      </w:r>
    </w:p>
    <w:p w14:paraId="628CA81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689CF11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指标1：各县示范推广新品种，指标值：&gt;=3800亩，实际完成值4121亩，指标完成率108.45%；</w:t>
      </w:r>
      <w:r>
        <w:rPr>
          <w:rFonts w:hint="eastAsia" w:ascii="仿宋_GB2312" w:hAnsi="宋体" w:eastAsia="仿宋_GB2312"/>
          <w:b/>
          <w:sz w:val="32"/>
          <w:szCs w:val="32"/>
        </w:rPr>
        <w:cr/>
      </w:r>
    </w:p>
    <w:p w14:paraId="336E140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指标2：农业科研基础设施维修更新面积，指标值：=405平方米 ，实际完成值：405平方米，指标完成率100.00%；</w:t>
      </w:r>
      <w:r>
        <w:rPr>
          <w:rFonts w:hint="eastAsia" w:ascii="仿宋_GB2312" w:hAnsi="宋体" w:eastAsia="仿宋_GB2312"/>
          <w:b/>
          <w:sz w:val="32"/>
          <w:szCs w:val="32"/>
        </w:rPr>
        <w:cr/>
      </w:r>
    </w:p>
    <w:p w14:paraId="1FAEFB2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指标3：开展种子市场执法检查次数（次），指标值：&gt;=10次，实际完成值0次，指标完成率0.00%</w:t>
      </w:r>
      <w:r>
        <w:rPr>
          <w:rFonts w:hint="eastAsia" w:ascii="仿宋_GB2312" w:hAnsi="宋体" w:eastAsia="仿宋_GB2312"/>
          <w:b/>
          <w:sz w:val="32"/>
          <w:szCs w:val="32"/>
        </w:rPr>
        <w:cr/>
      </w:r>
    </w:p>
    <w:p w14:paraId="34F2B6A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指标4：肥力监测试验池，指标值：=48个，实际完成值48个，指标完成率100.00%</w:t>
      </w:r>
      <w:r>
        <w:rPr>
          <w:rFonts w:hint="eastAsia" w:ascii="仿宋_GB2312" w:hAnsi="宋体" w:eastAsia="仿宋_GB2312"/>
          <w:b/>
          <w:sz w:val="32"/>
          <w:szCs w:val="32"/>
        </w:rPr>
        <w:cr/>
      </w:r>
    </w:p>
    <w:p w14:paraId="77C3997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指标5：保障在职人员人数，指标值：&gt;=290人，实际完成值290人，指标完成率100.00%</w:t>
      </w:r>
      <w:r>
        <w:rPr>
          <w:rFonts w:hint="eastAsia" w:ascii="仿宋_GB2312" w:hAnsi="宋体" w:eastAsia="仿宋_GB2312"/>
          <w:b/>
          <w:sz w:val="32"/>
          <w:szCs w:val="32"/>
        </w:rPr>
        <w:cr/>
      </w:r>
    </w:p>
    <w:p w14:paraId="443DF98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指标6：农产品检测参数，指标值：&gt;=78个，实际完成值78个，指标完成率100.00%</w:t>
      </w:r>
      <w:r>
        <w:rPr>
          <w:rFonts w:hint="eastAsia" w:ascii="仿宋_GB2312" w:hAnsi="宋体" w:eastAsia="仿宋_GB2312"/>
          <w:b/>
          <w:sz w:val="32"/>
          <w:szCs w:val="32"/>
        </w:rPr>
        <w:cr/>
      </w:r>
    </w:p>
    <w:p w14:paraId="0B8E4A8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ab/>
      </w:r>
      <w:r>
        <w:rPr>
          <w:rFonts w:hint="eastAsia" w:ascii="仿宋_GB2312" w:hAnsi="宋体" w:eastAsia="仿宋_GB2312"/>
          <w:b/>
          <w:sz w:val="32"/>
          <w:szCs w:val="32"/>
        </w:rPr>
        <w:t>指标7：劳务公司派遣人员数量，指标值：&gt;=2人，实际完成值2人，指标完成率100.00%</w:t>
      </w:r>
      <w:r>
        <w:rPr>
          <w:rFonts w:hint="eastAsia" w:ascii="仿宋_GB2312" w:hAnsi="宋体" w:eastAsia="仿宋_GB2312"/>
          <w:b/>
          <w:sz w:val="32"/>
          <w:szCs w:val="32"/>
        </w:rPr>
        <w:cr/>
      </w:r>
    </w:p>
    <w:p w14:paraId="7B330C1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ab/>
      </w:r>
      <w:r>
        <w:rPr>
          <w:rFonts w:hint="eastAsia" w:ascii="仿宋_GB2312" w:hAnsi="宋体" w:eastAsia="仿宋_GB2312"/>
          <w:b/>
          <w:sz w:val="32"/>
          <w:szCs w:val="32"/>
        </w:rPr>
        <w:t>指标8：有机肥与育苗建立示范基地，指标值：=150亩，实际完成值150亩，指标完成率100.00%</w:t>
      </w:r>
      <w:r>
        <w:rPr>
          <w:rFonts w:hint="eastAsia" w:ascii="仿宋_GB2312" w:hAnsi="宋体" w:eastAsia="仿宋_GB2312"/>
          <w:b/>
          <w:sz w:val="32"/>
          <w:szCs w:val="32"/>
        </w:rPr>
        <w:cr/>
      </w:r>
    </w:p>
    <w:p w14:paraId="0330FDC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ab/>
      </w:r>
      <w:r>
        <w:rPr>
          <w:rFonts w:hint="eastAsia" w:ascii="仿宋_GB2312" w:hAnsi="宋体" w:eastAsia="仿宋_GB2312"/>
          <w:b/>
          <w:sz w:val="32"/>
          <w:szCs w:val="32"/>
        </w:rPr>
        <w:t>指标8：伊犁州农业高质量发展建设项目个数  ，指标值：=3个，实际完成值3个，指标完成率100.00%</w:t>
      </w:r>
      <w:r>
        <w:rPr>
          <w:rFonts w:hint="eastAsia" w:ascii="仿宋_GB2312" w:hAnsi="宋体" w:eastAsia="仿宋_GB2312"/>
          <w:b/>
          <w:sz w:val="32"/>
          <w:szCs w:val="32"/>
        </w:rPr>
        <w:cr/>
      </w:r>
    </w:p>
    <w:p w14:paraId="1D56B6F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4827CDF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指标1：伊犁州农业高质量发展建设项目验收合格率，指标值：&gt;=90% ，实际完成值：98.33%，指标完成率109.26%.</w:t>
      </w:r>
      <w:r>
        <w:rPr>
          <w:rFonts w:hint="eastAsia" w:ascii="仿宋_GB2312" w:hAnsi="宋体" w:eastAsia="仿宋_GB2312"/>
          <w:b/>
          <w:sz w:val="32"/>
          <w:szCs w:val="32"/>
        </w:rPr>
        <w:cr/>
      </w:r>
    </w:p>
    <w:p w14:paraId="1FEE255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指标2：农业科研基础设施验收合格率，指标值：=100% ，实际完成值：100% ，指标完成率100.00%</w:t>
      </w:r>
      <w:r>
        <w:rPr>
          <w:rFonts w:hint="eastAsia" w:ascii="仿宋_GB2312" w:hAnsi="宋体" w:eastAsia="仿宋_GB2312"/>
          <w:b/>
          <w:sz w:val="32"/>
          <w:szCs w:val="32"/>
        </w:rPr>
        <w:cr/>
      </w:r>
    </w:p>
    <w:p w14:paraId="019681A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指标3：劳务公司派遣人员工资发放准确率，指标值：&gt;=99% ，实际完成值：100% ，指标完成率101.01%</w:t>
      </w:r>
      <w:r>
        <w:rPr>
          <w:rFonts w:hint="eastAsia" w:ascii="仿宋_GB2312" w:hAnsi="宋体" w:eastAsia="仿宋_GB2312"/>
          <w:b/>
          <w:sz w:val="32"/>
          <w:szCs w:val="32"/>
        </w:rPr>
        <w:cr/>
      </w:r>
    </w:p>
    <w:p w14:paraId="5F802F7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指标4：自有资金保障人员开展种子执法案件办结率，指标值：=100% ，实际完成值：0.00% ，指标完成率0.00%</w:t>
      </w:r>
      <w:r>
        <w:rPr>
          <w:rFonts w:hint="eastAsia" w:ascii="仿宋_GB2312" w:hAnsi="宋体" w:eastAsia="仿宋_GB2312"/>
          <w:b/>
          <w:sz w:val="32"/>
          <w:szCs w:val="32"/>
        </w:rPr>
        <w:cr/>
      </w:r>
    </w:p>
    <w:p w14:paraId="1ECCCB5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指标5：新品种、新技术示范推广面积完成率，指标值：&gt;=90% ，实际完成值：100% ，指标完成率111.11%</w:t>
      </w:r>
      <w:r>
        <w:rPr>
          <w:rFonts w:hint="eastAsia" w:ascii="仿宋_GB2312" w:hAnsi="宋体" w:eastAsia="仿宋_GB2312"/>
          <w:b/>
          <w:sz w:val="32"/>
          <w:szCs w:val="32"/>
        </w:rPr>
        <w:cr/>
      </w:r>
    </w:p>
    <w:p w14:paraId="2F50CF8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指标6：示范区机肥积造推广技术覆盖率，指标值：&gt;=80% ，实际完成值：85% ，指标完成率106.25%</w:t>
      </w:r>
      <w:r>
        <w:rPr>
          <w:rFonts w:hint="eastAsia" w:ascii="仿宋_GB2312" w:hAnsi="宋体" w:eastAsia="仿宋_GB2312"/>
          <w:b/>
          <w:sz w:val="32"/>
          <w:szCs w:val="32"/>
        </w:rPr>
        <w:cr/>
      </w:r>
    </w:p>
    <w:p w14:paraId="74A8971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指标7：工资及公用经费保障率，指标值：=100% ，实际完成值：100% ，指标完成率100.00%</w:t>
      </w:r>
      <w:r>
        <w:rPr>
          <w:rFonts w:hint="eastAsia" w:ascii="仿宋_GB2312" w:hAnsi="宋体" w:eastAsia="仿宋_GB2312"/>
          <w:b/>
          <w:sz w:val="32"/>
          <w:szCs w:val="32"/>
        </w:rPr>
        <w:cr/>
      </w:r>
    </w:p>
    <w:p w14:paraId="59309B4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指标8：检测农产品质量合格率，指标值：&gt;=95% ，实际完成值：99.7% ，指标完成率104.95%</w:t>
      </w:r>
      <w:r>
        <w:rPr>
          <w:rFonts w:hint="eastAsia" w:ascii="仿宋_GB2312" w:hAnsi="宋体" w:eastAsia="仿宋_GB2312"/>
          <w:b/>
          <w:sz w:val="32"/>
          <w:szCs w:val="32"/>
        </w:rPr>
        <w:cr/>
      </w:r>
    </w:p>
    <w:p w14:paraId="351DE68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指标9：肥力监测试验池竣工验收合格率，指标值：=100% ，实际完成值：100% ，指标完成率100.00%</w:t>
      </w:r>
      <w:r>
        <w:rPr>
          <w:rFonts w:hint="eastAsia" w:ascii="仿宋_GB2312" w:hAnsi="宋体" w:eastAsia="仿宋_GB2312"/>
          <w:b/>
          <w:sz w:val="32"/>
          <w:szCs w:val="32"/>
        </w:rPr>
        <w:cr/>
      </w:r>
    </w:p>
    <w:p w14:paraId="2709CD1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1A2E97A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指标1：肥力监测试验池按进度计划完工率，指标值：&gt;=90%，实际完成值：100% ，指标完成率111.11%</w:t>
      </w:r>
      <w:r>
        <w:rPr>
          <w:rFonts w:hint="eastAsia" w:ascii="仿宋_GB2312" w:hAnsi="宋体" w:eastAsia="仿宋_GB2312"/>
          <w:b/>
          <w:sz w:val="32"/>
          <w:szCs w:val="32"/>
        </w:rPr>
        <w:tab/>
      </w:r>
      <w:r>
        <w:rPr>
          <w:rFonts w:hint="eastAsia" w:ascii="仿宋_GB2312" w:hAnsi="宋体" w:eastAsia="仿宋_GB2312"/>
          <w:b/>
          <w:sz w:val="32"/>
          <w:szCs w:val="32"/>
        </w:rPr>
        <w:cr/>
      </w:r>
    </w:p>
    <w:p w14:paraId="01183A2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指标2：农业科技推广应用工作按计划完成率，指标值：=100% ，实际完成值：100%，指标完成率100.00%。</w:t>
      </w:r>
      <w:r>
        <w:rPr>
          <w:rFonts w:hint="eastAsia" w:ascii="仿宋_GB2312" w:hAnsi="宋体" w:eastAsia="仿宋_GB2312"/>
          <w:b/>
          <w:sz w:val="32"/>
          <w:szCs w:val="32"/>
        </w:rPr>
        <w:cr/>
      </w:r>
    </w:p>
    <w:p w14:paraId="401FAD1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指标3：劳务公司派遣人员工资发放及时率，指标值：&gt;=95% ，实际完成值：95%，指标完成率100.00%。</w:t>
      </w:r>
      <w:r>
        <w:rPr>
          <w:rFonts w:hint="eastAsia" w:ascii="仿宋_GB2312" w:hAnsi="宋体" w:eastAsia="仿宋_GB2312"/>
          <w:b/>
          <w:sz w:val="32"/>
          <w:szCs w:val="32"/>
        </w:rPr>
        <w:cr/>
      </w:r>
    </w:p>
    <w:p w14:paraId="166CD5B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指标4：自有资金保障人员资金发放及时性，指标值：=100% ，实际完成值：100%，指标完成率100.00%。</w:t>
      </w:r>
      <w:r>
        <w:rPr>
          <w:rFonts w:hint="eastAsia" w:ascii="仿宋_GB2312" w:hAnsi="宋体" w:eastAsia="仿宋_GB2312"/>
          <w:b/>
          <w:sz w:val="32"/>
          <w:szCs w:val="32"/>
        </w:rPr>
        <w:cr/>
      </w:r>
    </w:p>
    <w:p w14:paraId="41038C8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指标5：伊犁州农业高质量发展建设项目按期完成率，指标值：&gt;=90% ，实际完成值：100%，指标完成率111.11%</w:t>
      </w:r>
      <w:r>
        <w:rPr>
          <w:rFonts w:hint="eastAsia" w:ascii="仿宋_GB2312" w:hAnsi="宋体" w:eastAsia="仿宋_GB2312"/>
          <w:b/>
          <w:sz w:val="32"/>
          <w:szCs w:val="32"/>
        </w:rPr>
        <w:cr/>
      </w:r>
    </w:p>
    <w:p w14:paraId="1C06814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指标6：资金发放及时性 ，指标值：&gt;=98% ，实际完成值：100%，指标完成率102.04%。</w:t>
      </w:r>
      <w:r>
        <w:rPr>
          <w:rFonts w:hint="eastAsia" w:ascii="仿宋_GB2312" w:hAnsi="宋体" w:eastAsia="仿宋_GB2312"/>
          <w:b/>
          <w:sz w:val="32"/>
          <w:szCs w:val="32"/>
        </w:rPr>
        <w:cr/>
      </w:r>
    </w:p>
    <w:p w14:paraId="60029E2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指标7：新品种示范推广资金支付及时性 ，指标值：&gt;=95% ，实际完成值：100%，指标完成率105.26%。</w:t>
      </w:r>
      <w:r>
        <w:rPr>
          <w:rFonts w:hint="eastAsia" w:ascii="仿宋_GB2312" w:hAnsi="宋体" w:eastAsia="仿宋_GB2312"/>
          <w:b/>
          <w:sz w:val="32"/>
          <w:szCs w:val="32"/>
        </w:rPr>
        <w:cr/>
      </w:r>
    </w:p>
    <w:p w14:paraId="048AF87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指标8：农产品按任务计划检测及时率，指标值：&gt;=90% ，实际完成值：100%，指标完成率111.11%。</w:t>
      </w:r>
      <w:r>
        <w:rPr>
          <w:rFonts w:hint="eastAsia" w:ascii="仿宋_GB2312" w:hAnsi="宋体" w:eastAsia="仿宋_GB2312"/>
          <w:b/>
          <w:sz w:val="32"/>
          <w:szCs w:val="32"/>
        </w:rPr>
        <w:cr/>
      </w:r>
    </w:p>
    <w:p w14:paraId="36F1113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指标9：农业科研基础设施维修更新按时完成率，指标值：&gt;=90% ，实际完成值：100%，指标完成率111.11%。</w:t>
      </w:r>
      <w:r>
        <w:rPr>
          <w:rFonts w:hint="eastAsia" w:ascii="仿宋_GB2312" w:hAnsi="宋体" w:eastAsia="仿宋_GB2312"/>
          <w:b/>
          <w:sz w:val="32"/>
          <w:szCs w:val="32"/>
        </w:rPr>
        <w:cr/>
      </w:r>
    </w:p>
    <w:p w14:paraId="35BB4B5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00A5DC2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指标1：人均运转经费数，指标值：&lt;=1.47万元，实际完成值：1.35万元，指标完成率91.84%；</w:t>
      </w:r>
      <w:r>
        <w:rPr>
          <w:rFonts w:hint="eastAsia" w:ascii="仿宋_GB2312" w:hAnsi="宋体" w:eastAsia="仿宋_GB2312"/>
          <w:b/>
          <w:sz w:val="32"/>
          <w:szCs w:val="32"/>
        </w:rPr>
        <w:cr/>
      </w:r>
    </w:p>
    <w:p w14:paraId="77F68D8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指标2：劳务公司派遣人员人均工资，指标值：&lt;=7万元/人/年，实际完成值：7.5万元/人/年，指标完成率0.00%；</w:t>
      </w:r>
      <w:r>
        <w:rPr>
          <w:rFonts w:hint="eastAsia" w:ascii="仿宋_GB2312" w:hAnsi="宋体" w:eastAsia="仿宋_GB2312"/>
          <w:b/>
          <w:sz w:val="32"/>
          <w:szCs w:val="32"/>
        </w:rPr>
        <w:cr/>
      </w:r>
    </w:p>
    <w:p w14:paraId="4D8E53D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指标3：农业科研基础设施维修更新费用，指标值：&lt;=35万元，实际完成值：35万元，指标完成率100.00%</w:t>
      </w:r>
      <w:r>
        <w:rPr>
          <w:rFonts w:hint="eastAsia" w:ascii="仿宋_GB2312" w:hAnsi="宋体" w:eastAsia="仿宋_GB2312"/>
          <w:b/>
          <w:sz w:val="32"/>
          <w:szCs w:val="32"/>
        </w:rPr>
        <w:cr/>
      </w:r>
    </w:p>
    <w:p w14:paraId="58BE0ED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指标4：玉米品种筛选及示范推广费用，指标值：&lt;=50万元，实际完成值：50万元，指标完成率100.00%</w:t>
      </w:r>
      <w:r>
        <w:rPr>
          <w:rFonts w:hint="eastAsia" w:ascii="仿宋_GB2312" w:hAnsi="宋体" w:eastAsia="仿宋_GB2312"/>
          <w:b/>
          <w:sz w:val="32"/>
          <w:szCs w:val="32"/>
        </w:rPr>
        <w:cr/>
      </w:r>
    </w:p>
    <w:p w14:paraId="37C0EC9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指标5：人均支出标准，指标值：&lt;=13.31万元，实际完成值：12.58万元，指标完成率94.52%.</w:t>
      </w:r>
      <w:r>
        <w:rPr>
          <w:rFonts w:hint="eastAsia" w:ascii="仿宋_GB2312" w:hAnsi="宋体" w:eastAsia="仿宋_GB2312"/>
          <w:b/>
          <w:sz w:val="32"/>
          <w:szCs w:val="32"/>
        </w:rPr>
        <w:cr/>
      </w:r>
    </w:p>
    <w:p w14:paraId="47D8F42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14:paraId="54B7631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指标1：增加农牧民收入，指标值：&gt;=300元 ，实际完成值：1842元，指标完成率100.00%；</w:t>
      </w:r>
      <w:r>
        <w:rPr>
          <w:rFonts w:hint="eastAsia" w:ascii="仿宋_GB2312" w:hAnsi="宋体" w:eastAsia="仿宋_GB2312"/>
          <w:b/>
          <w:sz w:val="32"/>
          <w:szCs w:val="32"/>
        </w:rPr>
        <w:cr/>
      </w:r>
    </w:p>
    <w:p w14:paraId="6269FAE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14:paraId="5BADA00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指标1：提高本单位财务工作效率，指标值：有效提高，实际完成值：有效提高，指标完成率100.00%。</w:t>
      </w:r>
      <w:r>
        <w:rPr>
          <w:rFonts w:hint="eastAsia" w:ascii="仿宋_GB2312" w:hAnsi="宋体" w:eastAsia="仿宋_GB2312"/>
          <w:b/>
          <w:sz w:val="32"/>
          <w:szCs w:val="32"/>
        </w:rPr>
        <w:cr/>
      </w:r>
    </w:p>
    <w:p w14:paraId="746D5FB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指标2：提高对非法转基因玉米制种田的监管工作力度，指标值：有效提高，实际完成值：有效提高，指标完成率100.00%；</w:t>
      </w:r>
      <w:r>
        <w:rPr>
          <w:rFonts w:hint="eastAsia" w:ascii="仿宋_GB2312" w:hAnsi="宋体" w:eastAsia="仿宋_GB2312"/>
          <w:b/>
          <w:sz w:val="32"/>
          <w:szCs w:val="32"/>
        </w:rPr>
        <w:cr/>
      </w:r>
    </w:p>
    <w:p w14:paraId="6EB03DC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指标3：保障本单位正常工作运转，指标值：有效保障，实际完成值：有效保障，指标完成率100.00%。</w:t>
      </w:r>
      <w:r>
        <w:rPr>
          <w:rFonts w:hint="eastAsia" w:ascii="仿宋_GB2312" w:hAnsi="宋体" w:eastAsia="仿宋_GB2312"/>
          <w:b/>
          <w:sz w:val="32"/>
          <w:szCs w:val="32"/>
        </w:rPr>
        <w:cr/>
      </w:r>
    </w:p>
    <w:p w14:paraId="4D1E76A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指标4：提高伊犁州农业科学技术水平和生产水平，指标值：有效提高，实际完成值：有效提高，指标完成率100.00%。</w:t>
      </w:r>
      <w:r>
        <w:rPr>
          <w:rFonts w:hint="eastAsia" w:ascii="仿宋_GB2312" w:hAnsi="宋体" w:eastAsia="仿宋_GB2312"/>
          <w:b/>
          <w:sz w:val="32"/>
          <w:szCs w:val="32"/>
        </w:rPr>
        <w:cr/>
      </w:r>
    </w:p>
    <w:p w14:paraId="28E51AC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7、可持续影响指标：</w:t>
      </w:r>
      <w:r>
        <w:rPr>
          <w:rFonts w:hint="eastAsia" w:ascii="仿宋_GB2312" w:hAnsi="宋体" w:eastAsia="仿宋_GB2312"/>
          <w:b/>
          <w:sz w:val="32"/>
          <w:szCs w:val="32"/>
        </w:rPr>
        <w:cr/>
      </w:r>
    </w:p>
    <w:p w14:paraId="21AFF54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指标1：推进伊犁州农业高质量发展，指标值：持续推进，实际完成值：持续推进，指标完成率100.00%；</w:t>
      </w:r>
      <w:r>
        <w:rPr>
          <w:rFonts w:hint="eastAsia" w:ascii="仿宋_GB2312" w:hAnsi="宋体" w:eastAsia="仿宋_GB2312"/>
          <w:b/>
          <w:sz w:val="32"/>
          <w:szCs w:val="32"/>
        </w:rPr>
        <w:cr/>
      </w:r>
    </w:p>
    <w:p w14:paraId="7BEE2C9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9、满意度指标：</w:t>
      </w:r>
      <w:r>
        <w:rPr>
          <w:rFonts w:hint="eastAsia" w:ascii="仿宋_GB2312" w:hAnsi="宋体" w:eastAsia="仿宋_GB2312"/>
          <w:b/>
          <w:sz w:val="32"/>
          <w:szCs w:val="32"/>
        </w:rPr>
        <w:cr/>
      </w:r>
    </w:p>
    <w:p w14:paraId="6D5F536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指标1：劳务公司派遣人员满意度，指标值：&gt;=90% ，实际完成值：100%，指标完成率111.11%。</w:t>
      </w:r>
      <w:r>
        <w:rPr>
          <w:rFonts w:hint="eastAsia" w:ascii="仿宋_GB2312" w:hAnsi="宋体" w:eastAsia="仿宋_GB2312"/>
          <w:b/>
          <w:sz w:val="32"/>
          <w:szCs w:val="32"/>
        </w:rPr>
        <w:cr/>
      </w:r>
    </w:p>
    <w:p w14:paraId="5100288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指标2：品种选育示范户满意度，指标值：&gt;=90% ，实际完成值：100%，指标完成率111.11%；</w:t>
      </w:r>
      <w:r>
        <w:rPr>
          <w:rFonts w:hint="eastAsia" w:ascii="仿宋_GB2312" w:hAnsi="宋体" w:eastAsia="仿宋_GB2312"/>
          <w:b/>
          <w:sz w:val="32"/>
          <w:szCs w:val="32"/>
        </w:rPr>
        <w:cr/>
      </w:r>
    </w:p>
    <w:p w14:paraId="421207F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指标3：伊犁州农业高质量发展建设项目相关受益群体满意度，指标值：&gt;=90%，实际完成值：100%，指标完成率111.11%；</w:t>
      </w:r>
      <w:r>
        <w:rPr>
          <w:rFonts w:hint="eastAsia" w:ascii="仿宋_GB2312" w:hAnsi="宋体" w:eastAsia="仿宋_GB2312"/>
          <w:b/>
          <w:sz w:val="32"/>
          <w:szCs w:val="32"/>
        </w:rPr>
        <w:cr/>
      </w:r>
    </w:p>
    <w:p w14:paraId="0118E50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指标4：接受培训的农民满意度，指标值：&gt;=90%，实际完成值：100%，指标完成率111.11%；</w:t>
      </w:r>
      <w:r>
        <w:rPr>
          <w:rFonts w:hint="eastAsia" w:ascii="仿宋_GB2312" w:hAnsi="宋体" w:eastAsia="仿宋_GB2312"/>
          <w:b/>
          <w:sz w:val="32"/>
          <w:szCs w:val="32"/>
        </w:rPr>
        <w:cr/>
      </w:r>
    </w:p>
    <w:p w14:paraId="33AB4A15">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指标2：干部职工满意度，指标值：&gt;=95% ，实际完成值：100% ，指标完成率105.26%；</w:t>
      </w:r>
    </w:p>
    <w:p w14:paraId="21D183E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36811CA6">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在绩效管理工作中我局还存在以下几个方面的问题一是在组织机构上人员职责分工还不够清晰；二是在人员出现调配时，无法及时补充；三是在内控管理上还存在漏洞，如：政府采购、采购支付设在同一科室；四是项目支出预算编制有时出现脱离实际，未能如期完成项目，造成项目出现结转。</w:t>
      </w:r>
    </w:p>
    <w:p w14:paraId="64AA510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2A5DB98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2B4A9DA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进一步加强项目绩效监控人员职责的分工及责任划分，设立AB岗，使项目绩效落到实处；二是牢固树立监督者更要主动接受监督的意识，强化外部监督制约，认真落实内控制度，确保项目资金安全有效使用；三是加强预算编制细则；四是细化项目方案设计。</w:t>
      </w:r>
    </w:p>
    <w:p w14:paraId="67443DE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3D31F31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1.继续加强《预算法》及《预算法实施条例》的宣传、学习贯彻力度。科学合理编制预算，要做好编制前的调查研究和分析工作，进一步提高预算的准确性和科学性，减少预算编制的随意性及重复性。</w:t>
      </w:r>
    </w:p>
    <w:p w14:paraId="76C3C598">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20BB12B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6FAB16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4AB30A3"/>
    <w:rsid w:val="58705D81"/>
    <w:rsid w:val="66713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24812</Words>
  <Characters>26860</Characters>
  <Lines>2</Lines>
  <Paragraphs>1</Paragraphs>
  <TotalTime>0</TotalTime>
  <ScaleCrop>false</ScaleCrop>
  <LinksUpToDate>false</LinksUpToDate>
  <CharactersWithSpaces>26958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2025-02-28T09:42:57Z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924B00C921DB49DF852BD8C904513604_12</vt:lpwstr>
  </property>
  <property fmtid="{D5CDD505-2E9C-101B-9397-08002B2CF9AE}" pid="4" name="KSOTemplateDocerSaveRecord">
    <vt:lpwstr>eyJoZGlkIjoiZTJlNDBmZDg4NzQzM2UxZWE4MWMzYTNmYjU4NjJhMzkiLCJ1c2VySWQiOiIzODc1NDM2MTYifQ==</vt:lpwstr>
  </property>
</Properties>
</file>