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（一）部门单位基本情况</w:t>
        <w:br/>
        <w:t>1、主要职能</w:t>
        <w:br/>
        <w:t>承担伊犁州直所辖县（市）公共资源交易活动的管理工作；负责建设伊犁州公共资源交易的平台、业务运行、管理服务等工作；会同有关部门制定公共资源交易活动流程、操作规程等管理制度并组织实施；负责公共资源交易平台电子化评标系统、远程监控系统、评标专家抽取系统、数据统计分析、违法行为记录等信息化建设工作；负责伊犁州各类专家交易场内管理评价工作；负责公共资源交易中心基础设施建设和维护；负责公共资源交易主体信用体系的建立和交易业务审核归档；负责交通、水利、房建、市政工程的公告发布、网上报名、收退投标保证金和开评标现场的管理、服务及后期资料的审核、移交等工作；依法接受委托承担伊犁州本级政府集中采购工作；依法接受委托承担伊犁州自然资源有偿出让工作；负责对本公共资源交易中发生交易违规违纪事项提供详实的记录及处理建议，协助监察机关和行政监督部门对违纪违规行为进行调查处理；承办自治州政务服务管理局交办的其他各项工作。</w:t>
        <w:br/>
        <w:t>2、机构人员构成</w:t>
        <w:br/>
        <w:t>（1）组织机构设置：</w:t>
        <w:br/>
        <w:t>州公共资源交易中心无下属预算单位，下设2个科室，分别是：政府采购科、交易服务科。</w:t>
        <w:br/>
        <w:t>（2）2021年州公共资源交易中心实有在职人员为24人（全额事业编制7人，自收自支及聘用17人），其中：</w:t>
        <w:br/>
        <w:t>事业在职24人（上年19人），同比上年增加5人；</w:t>
        <w:br/>
        <w:t>实有离休人员0人（上年0人）, 同比上年与上年一致。</w:t>
        <w:br/>
        <w:t>实有退休人员1人（上年1人）, 同比上年与上年一致。</w:t>
        <w:br/>
        <w:t>3、重点工作计划</w:t>
        <w:br/>
        <w:t>（1）、公共资源交易“一站式服务”团队运转保障项目，计划投入170万元，要达到保障自收自支及聘用人员人员及公用支出的目标，通过保障，保证中心开展公共资源交易活动流程、操作规程等工作的组织实施；</w:t>
        <w:br/>
        <w:t>（二）部门单位整体支出规模、使用方法和主要内容、涉及对象及范围等</w:t>
        <w:br/>
        <w:t>1、部门单位整体支出规模</w:t>
        <w:br/>
        <w:t>2021年我单位全年预算数为268.20万元，其中：年初批复的财政拨款为237.42万元，年中追加资金30.78万元，调整率12.96%。对比上年232.70万元增加35.50万元，上升15.26%。</w:t>
        <w:br/>
        <w:t>2021年实际决算支出268.20万元，执行率100.00%，其中：</w:t>
        <w:br/>
        <w:t>（1）基本支出88.20万元，占总支出的32.89％，主要用于本单位机构正常运转、完成日常工作任务而发生的各项支出。其中：工资福利支出82.37万元，主要用于在职和离退休人员基本工资、津贴补贴等人员经费。商品和服务支出5.83万元，主要用于办公费、印刷费、水电费、办公设备购置等。</w:t>
        <w:br/>
        <w:t>（2）项目支出180.00万元，占总支出的67.11％。其中：公共资源交易“一站式服务”团队运转保障项目安排170.00万元，主要用于完成对中心自收自支、聘用人员人员团队的经费保障，通过保障来保证实现了工程建设招投标项目、政府采购、产权交易、土地使用权和矿业权出让全流程电子化交易；公共资源交易平台“一站式服务”专项项目安排10.00万元，主要用于完成政府采购类项目交易各类专项支出，保证政府采购交易的正常开展。</w:t>
        <w:br/>
        <w:t>（3）本年度重点项目支出170.00万元，重点支出保障率94.44%。其中重点保障项目是公共资源交易“一站式服务”团队运转保障项目。</w:t>
        <w:br/>
        <w:t>（4）本年度我单位全年政府采购预算1.9375万元,实际用于政府采购金额1.9375万元，采购执行率100.00%。</w:t>
        <w:br/>
        <w:t>2、整体支出评价使用方法和主要内容、涉及对象及范围等</w:t>
        <w:br/>
        <w:t>（1）整体支出评价使用方法</w:t>
        <w:br/>
        <w:t>单位整体支出绩效自评采用综合指数评价法、公众评判法等评价方法，原因是：我中心开展以公共资源交易为基础的各类工作，根据服务种类采取相应的评价方法，寻找共性因素，综合评价较为合理，其次做为服务平台，公众的参与度也是衡量工作绩效的有效方法。</w:t>
        <w:br/>
        <w:t>（2）整体支出评价主要内容</w:t>
        <w:br/>
        <w:t>①绩效目标的设定情况。2021年绩效目标设定以部门预算为起点开展，通过对既往开展工作完成情况的分析以及对新一年度工作的预估进行制定，制定过程中结合我中心工作实际内容，进行细化。</w:t>
        <w:br/>
        <w:t>②资金投入和使用情况。州公共资源交易中心为全额事业单位，各项工作开展除财政资金支持以外，还有提供各类交易服务产生的服务收入缴入财政后的资金弥补，基本支出类资金按财政要求按月申请使用，项目支出类资金按项目要求进行申请、采购，严格按单位财务制度进行把控支付流程。</w:t>
        <w:br/>
        <w:t>③为实现绩效目标制定的制度、采取的措施等。我中心为更好的达到预期目标，对财务管理制度、项目管理流程、资金审批流程进行了完善和细化，项目资金支付必须按项目进度节点执行审批，项目资金支付须统一由局党组扩大会议共同研究决定。</w:t>
        <w:br/>
        <w:t>④绩效目标的实现程度和效果。绩效目标中的产出数量、产出质量、产出时效和产出成本指标均已达到预期目标，效益指标中包括社会效益、可持续影响以及服务对象满意度指标也均已达到预期效果。</w:t>
        <w:br/>
        <w:t>（3）整体支出评价涉及对象及范围</w:t>
        <w:br/>
        <w:t>涉及对象：本次评价对象是公共资源交易中心所有财政资金支出活动。</w:t>
        <w:br/>
        <w:t>整体支出评价范围：</w:t>
        <w:br/>
        <w:t>①基本支出88.20万元，其中：工资福利支出、商品和服务支出。</w:t>
        <w:br/>
        <w:t>②项目支出180.00万元：公共资源交易“一站式服务”团队运转保障项目、公共资源交易平台“一站式服务”专项项目。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</w:t>
        <w:br/>
        <w:t>1、预算编制管理</w:t>
        <w:br/>
        <w:t>我单位严格按照财政部门预算编制与预算调整的工作要求，在预算编制、分配依据充分的条件下，切实做好“先定目标再编预算”，确保预算分配结果合理。同时按照预算公开要求，部门预算及绩效目标在州人民政府门户网站公开，广泛接受社会监督。</w:t>
        <w:br/>
        <w:t>2、预算支出管理</w:t>
        <w:br/>
        <w:t>我单位按照财政要求基本支出分月度申报资金使用计划，由财政部门按照进度每月按期拨付，人员支出按照工资计划发放工资；依照主管局伊犁州政务服务管理局财务制度以及内控流程、项目管理流程，资金支出按照内控体系中设定的流程申报审批进行；项目支出属于政府采购的，按照主管局伊犁州政务服务管理局《采购管理制度》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88.20万元，实际到位88.20万元,实际支出88.20万元，占总支出的100.00％，其中：工资福利支出82.37万元、商品和服务支出5.83万元，主要用于在职基本工资、津贴补贴等人员经费、办公费、印刷费、水电费、办公设备购置等以及离退休人员各类补助等，资本性支出0.00万元。</w:t>
        <w:br/>
        <w:t>2021年基本支出比上年59.30万元,增加28.90元，上升48.74%，支出上升的主要原因是调入2人引发的人员经费增加和公用经费的等比增长。</w:t>
        <w:br/>
        <w:t>2021年一般公共预算“三公”经费数为1.15万元，其中：因公出国（境）费0.00万元，公务用车购置0.00万元，公务用车运行费1.15万元，公务接待费0.00万元。</w:t>
        <w:br/>
        <w:t>2021年一般公共预算“三公”经费比上年未发生变动，其中：因公出国（境）费0.00万元，主要原因是本年度与上年度均未安排此项支出；公务用车购置费为0.00万元，未安排预算；公务用车运行费1.15万元，未发生变动；公务接待费0.00万元，主要原因是本年度与上年度均未安排此项支出。</w:t>
        <w:br/>
        <w:t>（三）专项支出管理及使用情况</w:t>
        <w:br/>
        <w:t>1、专项资金安排落实、总投入等情况分析</w:t>
        <w:br/>
        <w:t>2021年预算安排专项资金180.00万元，实际到位180.00万元, 到位率100.00％,其中:中央转移支付项目资金0.00万元，自治区资金0.00万元，本级安排180.00万元。</w:t>
        <w:br/>
        <w:t>2、专项资金实际使用情况</w:t>
        <w:br/>
        <w:t>（3）2021年专项资金支出180.00万元，占总支出的67.11%，其中2021年专项项目支出比上年173.40万元增加6.60万元，上升3.81%。支出上升的主要原因是对项目进行了合并整合，以及人员增加的影响。其中：公共资源交易“一站式服务”团队运转保障项目安排170.00万元，主要用于完成对中心自收自支、聘用人员人员团队的经费保障，通过保障来保证实现了工程建设招投标项目、政府采购、产权交易、土地使用权和矿业权出让全流程电子化交易；公共资源交易平台“一站式服务”专项项目安排10.00万元，主要用于完成政府采购类项目交易各类专项支出，保证政府采购交易的正常开展。</w:t>
        <w:br/>
        <w:t>3、专项资金管理情况</w:t>
        <w:br/>
        <w:t>为规范专项资金使用，提高专项资金使用效益，我单位主要采取三项措施。</w:t>
        <w:br/>
        <w:t>一是制订针对项目的专项资金管理制度；二是建立完善相关内控制度；三是建立中心季度项目跟踪制度，随时关注人员和项目变化与资金的关系；切实确保专项资金都做到了专款专用。其中：</w:t>
        <w:br/>
        <w:t>（1）制定了《州公共资源交易中心预算编制办法》、《州公共资源交易中心主任办公会制度》、《州公共资源交易中心预算资金管理办法》、《州公共资源交易中心专项资金管理办法》、《州公共资源交易中心项目管理办法》、《州公共资源交易中心采购管理办法》等，各项资金使用审批流程均按规定办理。涉及“三重一大”内容，严格按照规定提请局党组会审议决定，包括项目资金分配、重大项目确定、大额资金支付等。</w:t>
        <w:br/>
        <w:t>（2）由于我中心项目主要为人员团队保障项目，与基本支出相关性高，受人员变动影响的因素比较密切，中心针对项目的特殊性建立了人员台账，对自收自支、聘用人员加强管理，同时联系上下三年，对资金进行有效的计划和预期支出目标设定，保证了团队发展的稳定性。</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三、单位专项组织实施情况</w:t>
        <w:br/>
        <w:t>(一)专项组织情况分析</w:t>
        <w:br/>
        <w:t>1、前期准备</w:t>
        <w:br/>
        <w:t>中心上一年度根据部门预算安排，开展2021年度的项目支出计划以及预算，针对中心团队保障项目、政府采购业务专项资金的特点，结合中心业务特点，进行针对性的测算和安排，并根据项目资金特点，对预期存在的风险因素进行分析和设置规避，对项目的资金落实、完成时限等提出了明确、具体的要求，确保项目按时完成。</w:t>
        <w:br/>
        <w:t>详细如下：收集项目背景资料、上年数据、工作计划目标、相应制度、人员台账、组织构成等资料，并组织绩效评价自评小组对相关资料进行梳理并确认工作任务及要求。梳理2021年政府采购专项资金使用情况和专项项目实施规模，制定专项工作计划与规划内容、分管科室和项目之间的对应关系等，与相关科室的管理人员进行了沟通和交流，深入了解本单位 涉及专项资金的使用情况和项目完成情况。</w:t>
        <w:br/>
        <w:t>2、组织实施</w:t>
        <w:br/>
        <w:t></w:t>
        <w:br/>
        <w:t></w:t>
        <w:br/>
        <w:t></w:t>
        <w:br/>
        <w:t></w:t>
        <w:br/>
        <w:t>我单位通过对项目的前期准备，制定2021年度项目绩效目标表，按照审核下达后的绩效目标，立足实际完成情况，开展专项项目绩效自评。自评内容主要包括以下两个方面：</w:t>
        <w:br/>
        <w:t>一是对专项项目预算执行情况进行分析，考察专项项目产出、项目目标的实现程度和管理有效性，从而总结项目取得的业绩和经验，发现项目存在的不足之处。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截止12月31日，中心专项均按照时间计划保质、保量完成。</w:t>
        <w:br/>
        <w:t>(二)专项管理情况分析</w:t>
        <w:br/>
        <w:t>1、资金到位及使用情况</w:t>
        <w:br/>
        <w:t>2021年涉及专项资金180.00万元，实际到位180.00万元，资金到位率100.00%。截止到2021年12月31日执行180万元，执行率100.00%。其中：2021年结转专项资金0.00万元，实际执行0.00万元，执行率为0.00%；2021年新增专项资金180.00万元，实际执行180.00万元，执行率为100.00%。</w:t>
        <w:br/>
        <w:t>2、资金管理情况</w:t>
        <w:br/>
        <w:t>我单位严格执行《州公共资源交易中心专项资金管理办法》，加强对专项资金的绩效管理，确保专款专用，提高专项资金使用效益。遵守相关法律法规，严肃财经纪律，自觉接受财政、审计、监察监督检查。</w:t>
        <w:br/>
        <w:t>(三)项目实施情况分析</w:t>
        <w:br/>
        <w:t>1、组织情况</w:t>
        <w:br/>
        <w:t>伊犁州公共资源交易中心根据2021年2个项目的绩效目标及工作内容，将其细化分工至本单位交易服务科、政府采购科负责人，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</w:t>
        <w:br/>
        <w:t>2、管理情况</w:t>
        <w:br/>
        <w:t>伊犁州公共资源交易中心，实施的2个项目，由相关业务科室指派专人进行全过程跟踪管理，科室负责人统筹推进项目实施，单位领导不定期对项目进度进行调度，并对项目质量进行控制。</w:t>
        <w:br/>
        <w:t>3、监管情况</w:t>
        <w:br/>
        <w:t>交易服务科、政府采购科从项目实施、项目预算、项目进度、项目成本等环节，全过程对项目进行监管，并向本单位主要领导报告，以推进项目进度和提高项目质量，以发挥资金使用效益。</w:t>
        <w:br/>
        <w:t>(四)绩效情况分析</w:t>
        <w:br/>
        <w:t>1、成本控制情况</w:t>
        <w:br/>
        <w:t>伊犁州公共资源交易中心所涉及专项项目均已于专项资金下达后按照资金文件及绩效管理要求设置《项目绩效目标表》。2个专项项目预算总额为180.00万元，在项目实施过程中，业务人员加强项目管理，合理控制项目成本，截止项目结束，2个项目总成本为180.00万元，不存在超支情况。</w:t>
        <w:br/>
        <w:t>2、成本节约情况</w:t>
        <w:br/>
        <w:t>伊犁州公共资源交易中心所涉及专项项目使用资金比专项项目总预算减少0.00万元，项目节约率为0.00%。</w:t>
        <w:br/>
        <w:t>(五)项目效率性分析</w:t>
        <w:br/>
        <w:t>1、实施进度</w:t>
        <w:br/>
        <w:t>2021年伊犁州公共资源交易中心共涉及专项项目2个，截止到2021年底，通过专项项目实施过程中的有效监督，我单位按预期完成了2个专项的各项专项任务，项目总体完成率为111.32%。</w:t>
        <w:br/>
        <w:t>2、完成质量</w:t>
        <w:br/>
        <w:t>2个专项项目完成质量情况如下：</w:t>
        <w:br/>
        <w:t>①公共资源交易“一站式服务”团队运转保障项目由州公共资源交易中心具体实施管理，2021年，中心深化完善公共资源交易标准服务体系。进一步探索公共资源交易规范化建设，拓展投诉和建议渠道，强化双向互评结果应用，加强与“信用中国（信用新疆）”平台相关信息链接，及时对公共资源交易中产生的失信不良行为进行推送。加快上线公共资源交易智能化管理系统、大数据分析系统等应用，逐步构建公共资源交易综合服务评价应用体系。同时推进公共资源交易人才队伍建设与公共资源交易发展深度融合。打造业务精通、服务一流、公开公正、透明高效专业化队伍，为自治州项目建设提供基础性、合规性、服务性招投标交易，助力自治州经济高质量发展；</w:t>
        <w:br/>
        <w:t>②公共资源交易平台“一站式服务”专项由中心政府采购科具体负责实施，一是为各类政府采购招投标业务提供场所、设备、交易平台以及相应的服务和咨询；二是用于规范政府采购专家评审劳务报酬发放行为，提高政府采购评审工作质量，明晰评审专家的权利与义务。加强对政府采购专家评审劳务报酬的监督管理，保证政府集中采购评审专家劳务报酬及社会代理应进必进所需。</w:t>
        <w:br/>
        <w:t>(六)项目效益性分析</w:t>
        <w:br/>
        <w:t>2个专项项目预期目标完成程度、实施对经济和社会的影响如下：</w:t>
        <w:br/>
        <w:t>1、公共资源交易“一站式服务”团队运转保障项目，对四大类业务、14项工作制度进行完善，利用线上线下对200余名从业人员开展业务培训，加强对房建、水利、交通全流程电子化交易系统修改完善，实现了区、州和兵团“三方”远程异地评标项目合作。在解除封控管理初期，采取“一事一议”形式启动招投标工作，有效保障了自治州积极高质量发展。1至11月，州公共资源交易中心共完成工程建设类、政府采购类、产权交易类、矿业权交易类进场交易1327宗，交易金额达668.83亿元。完成了有效保障公共资源交易平台正常运转的预期目标；</w:t>
        <w:br/>
        <w:t>2、公共资源交易平台“一站式服务”专项，1至11月，州公共资源交易中心共完成政府采购类进场交易200宗，较预期计划完成率为333.33%。完成了有效保障政府采购交易正常运转的预期目标；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w:t>
        <w:br/>
        <w:t>（一）资产配置情况</w:t>
        <w:br/>
        <w:t>2021年我单位资产总额5046.94万元，其中流动资产5044.72万元（其中货币资金5037.27万元、预付账款6.46万元、其他应收款0.99万元），固定资产净值2.22万元（其中：土地、房屋及构筑物0.00万元，占固定资产净值的0.00%；通用设备2.22万元，占固定资产净值的100%；专用设备0.00万元，占固定资产净值的0.00%；其他）。</w:t>
        <w:br/>
        <w:t>本年度流动资产5044.72万元，比上年增加4650.57万元，原因是：投标单位交存的矿业权投标保证金、建设工程交易投标保证金未退回、未完成部分。</w:t>
        <w:br/>
        <w:t>本年度固定资产2.22万元，比上年增加0.00万元，原因是：中心资产平台自治区审批通过后未录入新增资产信息，在2022年体现。</w:t>
        <w:br/>
        <w:t>实际在用固定资产2.22万元，固定资产利用率100.00%。</w:t>
        <w:br/>
        <w:t>（二）资产管理情况</w:t>
        <w:br/>
        <w:t>1、固定资产按照“谁使用、谁负责”的原则，进行日常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（一）经济效益评价</w:t>
        <w:br/>
        <w:t>2021年度我单位年初预算安排237.42万元，年中调整30.78万元，截止12月底支出268.20万元，执行率100.00%。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我中心在州政务服务管理局党组的带领下，加大业务指导力度，深化“放管服”改革力度，有效提升“网上办理、网上审批”和基层经办服务能力，实现“马上办、网上办、掌上办、自助办、就近办、一次办”，以党史学习教育“我为群众办实事”为契机，不断优化营商环境，全力打造最优服务高地。</w:t>
        <w:br/>
        <w:t>1、多措并举做好招投标服务。按照“三集中三到位”工作要求，对标发力，围绕健全制度，制定《交易现场服务公开规范》、《交易受理指南》等20余项制度。对四大类业务、14项工作制度进行完善，利用线上线下对200余名从业人员开展业务培训，加强对房建、水利、交通全流程电子化交易系统修改完善，实现了区、州和兵团“三方”远程异地评标项目合作。在解除封控管理初期，局党组积请示州市两级疫情防控指挥部，采取“一事一议”形式启动招投标工作，有效保障了自治州积极高质量发展。1至11月，州公共资源交易中心共完成工程建设类、政府采购类、产权交易类、矿业权交易类进场交易1327宗，交易金额达668.83亿元。</w:t>
        <w:br/>
        <w:t>2、围绕公共资源交易规范化助力经济高质量发展</w:t>
        <w:br/>
        <w:t>（1）、深化完善公共资源交易标准服务体系。进一步探索公共资源交易规范化建设，拓展投诉和建议渠道，强化双向互评结果应用，加强与“信用中国（信用新疆）”平台相关信息链接，及时对公共资源交易中产生的失信不良行为进行推送。加快上线公共资源交易智能化管理系统、大数据分析系统等应用，逐步构建公共资源交易综合服务评价应用体系</w:t>
        <w:br/>
        <w:t>（2）、推进公共资源交易人才队伍建设与公共资源交易发展深度融合。打造业务精通、服务一流、公开公正、透明高效专业化队伍，为自治州项目建设提供基础性、合规性、服务性招投标交易，助力自治州经济高质量发展。</w:t>
        <w:br/>
        <w:t>（三）有效性评价</w:t>
        <w:br/>
        <w:t>2021年部门支出的有效性主要体现在我单位各项工作成效上，一是州人民政府赋予的各项职责进一步夯实；二是对单位人员支出、运转支出的保障能力进一步提升；三是通过对公共资源交易平台团队的保障进一步优化提升了公共资源交易平台的服务功能；四是通过对政府采购专项业务的保障，进一步增强了政府采购业务服务能力。详细情况如下：</w:t>
        <w:br/>
        <w:t>按照“三集中三到位”工作要求，对标发力，围绕健全制度，制定《交易现场服务公开规范》、《交易受理指南》等20余项制度。对四大类业务、14项工作制度进行完善，利用线上线下对200余名从业人员开展业务培训，加强对房建、水利、交通全流程电子化交易系统修改完善，实现了区、州和兵团“三方”远程异地评标项目合作。1至11月，州公共资源交易中心共完成工程建设类、政府采购类、产权交易类、矿业权交易类进场交易1327宗，交易金额达668.83亿元。</w:t>
        <w:br/>
        <w:t>州公共资源交易中心部门单位整体绩效目标共设置一级指标3个，二级指标6个，三级指标18个，详细说明如下：</w:t>
        <w:br/>
        <w:t>1、数量指标：</w:t>
        <w:br/>
        <w:t>指标1：保障在职人员人数，指标值：≥6人，实际完成值：7人，指标完成率116.67%；</w:t>
        <w:br/>
        <w:t>指标2：提供公共资源交易类服务次数，指标值：≥750次 ，实际完成值：1327次，指标完成率176.93%；</w:t>
        <w:br/>
        <w:t>指标3：资金拨付次数，指标值：≥12次，实际完成值：12次，指标完成率100.00%； </w:t>
        <w:br/>
        <w:t>指标4：政府采购交易数量，指标值：≤60项，实际完成值：200项，指标完成率333.33%；</w:t>
        <w:br/>
        <w:t>指标5：公共资源各类业务所需人员，指标值：≥30人，实际完成值：23人，指标完成率76.67%；</w:t>
        <w:br/>
        <w:t>2、质量指标：</w:t>
        <w:br/>
        <w:t>指标1：工资及公用经费保障率，指标值：=100%，实际完成值：100%，指标完成率100.00%；</w:t>
        <w:br/>
        <w:t>指标2：一站式服务资金拨付保障率，指标值：≥98%，实际完成值：100%，指标完成率102.41%；</w:t>
        <w:br/>
        <w:t>指标3：政府采购业务资金保障率，指标值：≥98%，实际完成值：100%，指标完成率102.41%；</w:t>
        <w:br/>
        <w:t>3、时效指标：</w:t>
        <w:br/>
        <w:t>指标1：资金发放及时性，指标值：≥98%，实际完成值：100%，指标完成率102.41%；</w:t>
        <w:br/>
        <w:t>指标2：一站式服务资金拨付及时率，指标值：≥98%，实际完成值：100%，指标完成率102.41%；</w:t>
        <w:br/>
        <w:t>指标3：政府采购业务资金拨付及时率，指标值：≥98%，实际完成值：100%，指标完成率102.41%；</w:t>
        <w:br/>
        <w:t>4、成本指标：</w:t>
        <w:br/>
        <w:t>指标1：人均支出标准，指标值：≤8.52万元，实际完成值：7.30万元，指标完成率85.68%；</w:t>
        <w:br/>
        <w:t>指标2：人均运转经费数，指标值：≤1.05万元，实际完成值：0.89万元，指标完成率84.76%；</w:t>
        <w:br/>
        <w:t>5、社会效益指标：</w:t>
        <w:br/>
        <w:t>指标1：保障本单位工作正常运转，指标值：有效保障，实际完成值：有效保障，指标完成率100.00%；</w:t>
        <w:br/>
        <w:t>指标2：提高政务服务平台服务水平，指标值：有效提高，实际完成值：有效提高，指标完成率100.00%；</w:t>
        <w:br/>
        <w:t>6、满意度指标：</w:t>
        <w:br/>
        <w:t>指标1：办事企业满意度率，指标值：≥95%，实际完成值：96.17%，指标完成率101.23%；</w:t>
        <w:br/>
        <w:t>指标2：采购单位满意度，指标值：≥95%，实际完成值：96.17%，指标完成率101.23%；</w:t>
        <w:br/>
        <w:t>指标3：干部职工满意率，指标值：≥95%，实际完成值：100%，指标完成率105.26%；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w:t>
        <w:br/>
        <w:t>我中心涉及的2个项目，其中公共资源交易“一站式服务”团队运转保障项目主要保障的是中心自收自支、聘用人员团队的各项开支，其中大项为团队的人员保障，项目资金每年需人大审议后方能下拨，这样就造成1-4月人员支出延迟，影响干部职工正常开展工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七、改进措施和建议</w:t>
        <w:br/>
        <w:t>（一）改进措施</w:t>
        <w:br/>
        <w:t>1、加强新行政单位会计制度和新预算法学习培训、规范账务处理，加强新《预算法》、《行政单位会计制度》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br/>
        <w:t>2、完善管理制度,进-步加强资产管理。严格按照《固定资产管理办法》的规定，加强固定资产管理,及时登记、更新台账，加强资产卡片管理,对各类实物资产进行全面盘点,确保账账、账实相符。</w:t>
        <w:br/>
        <w:t>3、加强学习。进一步明确如何参照考核体系，科学合理设定绩效目标，充分发挥预算绩效管理工作效用。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br/>
        <w:t>4、财务上，会计核算要更加详细，为本单位各项工作的开展、总结、评估提供有效数据资料支撑,为各项业务工作更好的开展提供帮助。</w:t>
        <w:br/>
        <w:t>（二）建议</w:t>
        <w:br/>
        <w:t>加强相关人员专业知识培训，开展好整体支出及项目资金绩效管理工作,运用好绩效评价的结果,不断提升预算管理水平。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