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default" w:ascii="Times New Roman" w:hAnsi="Times New Roman" w:eastAsia="方正小标宋_GBK" w:cs="Times New Roman"/>
          <w:bCs/>
          <w:color w:val="0C0C0C"/>
          <w:kern w:val="0"/>
          <w:sz w:val="44"/>
          <w:szCs w:val="44"/>
          <w:shd w:val="clear" w:color="auto" w:fill="FFFFFF"/>
          <w:lang w:val="en-US" w:eastAsia="zh-CN" w:bidi="ar"/>
        </w:rPr>
      </w:pPr>
      <w:bookmarkStart w:id="0" w:name="_GoBack"/>
      <w:bookmarkEnd w:id="0"/>
      <w:r>
        <w:rPr>
          <w:rFonts w:hint="default" w:ascii="Times New Roman" w:hAnsi="Times New Roman" w:eastAsia="方正小标宋_GBK" w:cs="Times New Roman"/>
          <w:bCs/>
          <w:color w:val="0C0C0C"/>
          <w:kern w:val="0"/>
          <w:sz w:val="44"/>
          <w:szCs w:val="44"/>
          <w:shd w:val="clear" w:color="auto" w:fill="FFFFFF"/>
          <w:lang w:val="en-US" w:eastAsia="zh-CN" w:bidi="ar"/>
        </w:rPr>
        <w:t>伊犁哈萨克自治州第五次全国经济普查公报（第二号）</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default" w:ascii="Times New Roman" w:hAnsi="Times New Roman" w:eastAsia="方正小标宋_GBK" w:cs="Times New Roman"/>
          <w:bCs/>
          <w:color w:val="0C0C0C"/>
          <w:kern w:val="0"/>
          <w:sz w:val="44"/>
          <w:szCs w:val="44"/>
          <w:shd w:val="clear" w:color="auto" w:fill="FFFFFF"/>
          <w:lang w:val="en-US" w:eastAsia="zh-CN" w:bidi="ar"/>
        </w:rPr>
      </w:pPr>
      <w:r>
        <w:rPr>
          <w:rFonts w:hint="default" w:ascii="Times New Roman" w:hAnsi="Times New Roman" w:eastAsia="方正小标宋_GBK" w:cs="Times New Roman"/>
          <w:bCs/>
          <w:color w:val="0C0C0C"/>
          <w:kern w:val="0"/>
          <w:sz w:val="44"/>
          <w:szCs w:val="44"/>
          <w:shd w:val="clear" w:color="auto" w:fill="FFFFFF"/>
          <w:lang w:val="en-US" w:eastAsia="zh-CN" w:bidi="ar"/>
        </w:rPr>
        <w:t>——单位基本情况</w:t>
      </w:r>
    </w:p>
    <w:p>
      <w:pPr>
        <w:widowControl/>
        <w:spacing w:line="375" w:lineRule="atLeast"/>
        <w:jc w:val="center"/>
        <w:rPr>
          <w:rFonts w:hint="default" w:ascii="Times New Roman" w:hAnsi="Times New Roman" w:eastAsia="宋体" w:cs="Times New Roman"/>
          <w:color w:val="333333"/>
          <w:kern w:val="0"/>
          <w:sz w:val="32"/>
          <w:szCs w:val="32"/>
        </w:rPr>
      </w:pPr>
      <w:r>
        <w:rPr>
          <w:rFonts w:hint="default" w:ascii="Times New Roman" w:hAnsi="Times New Roman" w:eastAsia="楷体" w:cs="Times New Roman"/>
          <w:color w:val="333333"/>
          <w:kern w:val="0"/>
          <w:sz w:val="32"/>
          <w:szCs w:val="32"/>
        </w:rPr>
        <w:t>伊犁哈萨克自治州统计局</w:t>
      </w:r>
    </w:p>
    <w:p>
      <w:pPr>
        <w:keepNext w:val="0"/>
        <w:keepLines w:val="0"/>
        <w:pageBreakBefore w:val="0"/>
        <w:widowControl w:val="0"/>
        <w:kinsoku/>
        <w:wordWrap/>
        <w:overflowPunct/>
        <w:topLinePunct w:val="0"/>
        <w:autoSpaceDE/>
        <w:autoSpaceDN/>
        <w:bidi w:val="0"/>
        <w:adjustRightInd w:val="0"/>
        <w:snapToGrid w:val="0"/>
        <w:spacing w:afterAutospacing="0" w:line="500" w:lineRule="exact"/>
        <w:ind w:left="0" w:leftChars="0" w:firstLine="0" w:firstLineChars="0"/>
        <w:jc w:val="center"/>
        <w:textAlignment w:val="auto"/>
        <w:rPr>
          <w:rFonts w:hint="default" w:ascii="Times New Roman" w:hAnsi="Times New Roman" w:eastAsia="方正楷体_GBK" w:cs="Times New Roman"/>
          <w:color w:val="0C0C0C"/>
          <w:kern w:val="2"/>
          <w:sz w:val="32"/>
          <w:szCs w:val="32"/>
          <w:lang w:val="en-US" w:eastAsia="zh-CN" w:bidi="ar-SA"/>
        </w:rPr>
      </w:pPr>
      <w:r>
        <w:rPr>
          <w:rFonts w:hint="default" w:ascii="Times New Roman" w:hAnsi="Times New Roman" w:eastAsia="方正楷体_GBK" w:cs="Times New Roman"/>
          <w:color w:val="0C0C0C"/>
          <w:kern w:val="2"/>
          <w:sz w:val="32"/>
          <w:szCs w:val="32"/>
          <w:lang w:val="en-US" w:eastAsia="zh-CN" w:bidi="ar-SA"/>
        </w:rPr>
        <w:t>伊犁州第五次全国经济普查领导小组办公室</w:t>
      </w:r>
    </w:p>
    <w:p>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baseline"/>
        <w:rPr>
          <w:rFonts w:hint="default" w:ascii="Times New Roman" w:hAnsi="Times New Roman" w:cs="Times New Roman"/>
          <w:color w:val="0C0C0C"/>
          <w:sz w:val="32"/>
          <w:szCs w:val="32"/>
          <w:lang w:val="en-US" w:eastAsia="zh-CN"/>
        </w:rPr>
      </w:pPr>
      <w:r>
        <w:rPr>
          <w:rFonts w:hint="default" w:ascii="Times New Roman" w:hAnsi="Times New Roman" w:eastAsia="方正楷体_GBK" w:cs="Times New Roman"/>
          <w:color w:val="0C0C0C"/>
          <w:kern w:val="2"/>
          <w:sz w:val="32"/>
          <w:szCs w:val="32"/>
          <w:lang w:val="en-US" w:eastAsia="zh-CN" w:bidi="ar-SA"/>
        </w:rPr>
        <w:t>（2025年</w:t>
      </w:r>
      <w:r>
        <w:rPr>
          <w:rFonts w:hint="eastAsia" w:eastAsia="方正楷体_GBK" w:cs="Times New Roman"/>
          <w:color w:val="0C0C0C"/>
          <w:kern w:val="2"/>
          <w:sz w:val="32"/>
          <w:szCs w:val="32"/>
          <w:lang w:val="en-US" w:eastAsia="zh-CN" w:bidi="ar-SA"/>
        </w:rPr>
        <w:t>6</w:t>
      </w:r>
      <w:r>
        <w:rPr>
          <w:rFonts w:hint="default" w:ascii="Times New Roman" w:hAnsi="Times New Roman" w:eastAsia="方正楷体_GBK" w:cs="Times New Roman"/>
          <w:color w:val="0C0C0C"/>
          <w:kern w:val="2"/>
          <w:sz w:val="32"/>
          <w:szCs w:val="32"/>
          <w:lang w:val="en-US" w:eastAsia="zh-CN" w:bidi="ar-SA"/>
        </w:rPr>
        <w:t>月</w:t>
      </w:r>
      <w:r>
        <w:rPr>
          <w:rFonts w:hint="eastAsia" w:eastAsia="方正楷体_GBK" w:cs="Times New Roman"/>
          <w:color w:val="0C0C0C"/>
          <w:kern w:val="2"/>
          <w:sz w:val="32"/>
          <w:szCs w:val="32"/>
          <w:lang w:val="en-US" w:eastAsia="zh-CN" w:bidi="ar-SA"/>
        </w:rPr>
        <w:t>25</w:t>
      </w:r>
      <w:r>
        <w:rPr>
          <w:rFonts w:hint="default" w:ascii="Times New Roman" w:hAnsi="Times New Roman" w:eastAsia="方正楷体_GBK" w:cs="Times New Roman"/>
          <w:color w:val="0C0C0C"/>
          <w:kern w:val="2"/>
          <w:sz w:val="32"/>
          <w:szCs w:val="32"/>
          <w:lang w:val="en-US" w:eastAsia="zh-CN" w:bidi="ar-SA"/>
        </w:rPr>
        <w:t>日）</w:t>
      </w:r>
    </w:p>
    <w:p>
      <w:pPr>
        <w:keepNext w:val="0"/>
        <w:keepLines w:val="0"/>
        <w:pageBreakBefore w:val="0"/>
        <w:widowControl w:val="0"/>
        <w:kinsoku/>
        <w:wordWrap/>
        <w:overflowPunct w:val="0"/>
        <w:topLinePunct w:val="0"/>
        <w:autoSpaceDE/>
        <w:autoSpaceDN/>
        <w:bidi w:val="0"/>
        <w:adjustRightInd w:val="0"/>
        <w:snapToGrid w:val="0"/>
        <w:spacing w:afterAutospacing="0" w:line="500" w:lineRule="exact"/>
        <w:ind w:left="0" w:leftChars="0" w:firstLine="0" w:firstLineChars="0"/>
        <w:jc w:val="both"/>
        <w:textAlignment w:val="center"/>
        <w:rPr>
          <w:rFonts w:hint="default" w:ascii="Times New Roman" w:hAnsi="Times New Roman" w:eastAsia="方正仿宋_GBK" w:cs="Times New Roman"/>
          <w:color w:val="0C0C0C"/>
          <w:kern w:val="2"/>
          <w:sz w:val="36"/>
          <w:szCs w:val="36"/>
          <w:lang w:val="en-US" w:eastAsia="zh-CN" w:bidi="ar-SA"/>
        </w:rPr>
      </w:pPr>
    </w:p>
    <w:p>
      <w:pPr>
        <w:pStyle w:val="7"/>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default" w:ascii="Times New Roman" w:hAnsi="Times New Roman" w:eastAsia="仿宋_GB2312" w:cs="Times New Roman"/>
          <w:color w:val="0C0C0C"/>
          <w:sz w:val="32"/>
          <w:szCs w:val="32"/>
          <w:u w:val="none"/>
          <w:lang w:eastAsia="zh-CN"/>
        </w:rPr>
      </w:pPr>
      <w:r>
        <w:rPr>
          <w:rFonts w:hint="default" w:ascii="Times New Roman" w:hAnsi="Times New Roman" w:eastAsia="仿宋_GB2312" w:cs="Times New Roman"/>
          <w:color w:val="0C0C0C"/>
          <w:sz w:val="32"/>
          <w:szCs w:val="32"/>
          <w:u w:val="none"/>
          <w:lang w:eastAsia="zh-CN"/>
        </w:rPr>
        <w:t>根据伊犁州第五次全国经济普查结果，现将伊犁州直第二产业和第三产业单位情况、从业人员、资产负债状况和营业收入公布如下：</w:t>
      </w:r>
    </w:p>
    <w:p>
      <w:pPr>
        <w:pStyle w:val="7"/>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default" w:ascii="Times New Roman" w:hAnsi="Times New Roman" w:eastAsia="黑体" w:cs="Times New Roman"/>
          <w:color w:val="0C0C0C"/>
          <w:sz w:val="32"/>
          <w:szCs w:val="32"/>
          <w:u w:val="none"/>
          <w:lang w:eastAsia="zh-CN"/>
        </w:rPr>
      </w:pPr>
      <w:r>
        <w:rPr>
          <w:rFonts w:hint="default" w:ascii="Times New Roman" w:hAnsi="Times New Roman" w:eastAsia="黑体" w:cs="Times New Roman"/>
          <w:color w:val="0C0C0C"/>
          <w:sz w:val="32"/>
          <w:szCs w:val="32"/>
          <w:u w:val="none"/>
          <w:lang w:eastAsia="zh-CN"/>
        </w:rPr>
        <w:t>一、单位情况</w:t>
      </w:r>
    </w:p>
    <w:p>
      <w:pPr>
        <w:pStyle w:val="7"/>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default" w:ascii="Times New Roman" w:hAnsi="Times New Roman" w:eastAsia="仿宋_GB2312" w:cs="Times New Roman"/>
          <w:color w:val="0C0C0C"/>
          <w:sz w:val="32"/>
          <w:szCs w:val="32"/>
          <w:u w:val="none"/>
          <w:lang w:eastAsia="zh-CN"/>
        </w:rPr>
      </w:pPr>
      <w:r>
        <w:rPr>
          <w:rFonts w:hint="default" w:ascii="Times New Roman" w:hAnsi="Times New Roman" w:eastAsia="仿宋_GB2312" w:cs="Times New Roman"/>
          <w:color w:val="0C0C0C"/>
          <w:sz w:val="32"/>
          <w:szCs w:val="32"/>
          <w:u w:val="none"/>
          <w:lang w:eastAsia="zh-CN"/>
        </w:rPr>
        <w:t>2023年末，伊犁州直共有从事第二产业和第三产业活动的法人单位</w:t>
      </w:r>
      <w:r>
        <w:rPr>
          <w:rFonts w:hint="default" w:ascii="Times New Roman" w:hAnsi="Times New Roman" w:eastAsia="仿宋_GB2312" w:cs="Times New Roman"/>
          <w:color w:val="0C0C0C"/>
          <w:sz w:val="32"/>
          <w:szCs w:val="32"/>
          <w:u w:val="none"/>
          <w:lang w:val="en-US" w:eastAsia="zh-CN"/>
        </w:rPr>
        <w:t>28027</w:t>
      </w:r>
      <w:r>
        <w:rPr>
          <w:rFonts w:hint="default" w:ascii="Times New Roman" w:hAnsi="Times New Roman" w:eastAsia="仿宋_GB2312" w:cs="Times New Roman"/>
          <w:color w:val="0C0C0C"/>
          <w:sz w:val="32"/>
          <w:szCs w:val="32"/>
          <w:u w:val="none"/>
          <w:lang w:eastAsia="zh-CN"/>
        </w:rPr>
        <w:t>个，比2018年末增加</w:t>
      </w:r>
      <w:r>
        <w:rPr>
          <w:rFonts w:hint="default" w:ascii="Times New Roman" w:hAnsi="Times New Roman" w:eastAsia="仿宋_GB2312" w:cs="Times New Roman"/>
          <w:color w:val="0C0C0C"/>
          <w:sz w:val="32"/>
          <w:szCs w:val="32"/>
          <w:u w:val="none"/>
          <w:lang w:val="en-US" w:eastAsia="zh-CN"/>
        </w:rPr>
        <w:t>8250</w:t>
      </w:r>
      <w:r>
        <w:rPr>
          <w:rFonts w:hint="default" w:ascii="Times New Roman" w:hAnsi="Times New Roman" w:eastAsia="仿宋_GB2312" w:cs="Times New Roman"/>
          <w:color w:val="0C0C0C"/>
          <w:sz w:val="32"/>
          <w:szCs w:val="32"/>
          <w:u w:val="none"/>
          <w:lang w:eastAsia="zh-CN"/>
        </w:rPr>
        <w:t>个，增长</w:t>
      </w:r>
      <w:r>
        <w:rPr>
          <w:rFonts w:hint="default" w:ascii="Times New Roman" w:hAnsi="Times New Roman" w:eastAsia="仿宋_GB2312" w:cs="Times New Roman"/>
          <w:color w:val="0C0C0C"/>
          <w:sz w:val="32"/>
          <w:szCs w:val="32"/>
          <w:u w:val="none"/>
          <w:lang w:val="en-US" w:eastAsia="zh-CN"/>
        </w:rPr>
        <w:t>41.7</w:t>
      </w:r>
      <w:r>
        <w:rPr>
          <w:rFonts w:hint="default" w:ascii="Times New Roman" w:hAnsi="Times New Roman" w:eastAsia="仿宋_GB2312" w:cs="Times New Roman"/>
          <w:color w:val="0C0C0C"/>
          <w:sz w:val="32"/>
          <w:szCs w:val="32"/>
          <w:u w:val="none"/>
          <w:lang w:eastAsia="zh-CN"/>
        </w:rPr>
        <w:t>%；产业活动单位</w:t>
      </w:r>
      <w:r>
        <w:rPr>
          <w:rFonts w:hint="default" w:ascii="Times New Roman" w:hAnsi="Times New Roman" w:eastAsia="仿宋_GB2312" w:cs="Times New Roman"/>
          <w:color w:val="0C0C0C"/>
          <w:sz w:val="32"/>
          <w:szCs w:val="32"/>
          <w:u w:val="none"/>
          <w:lang w:val="en-US" w:eastAsia="zh-CN"/>
        </w:rPr>
        <w:t>32992</w:t>
      </w:r>
      <w:r>
        <w:rPr>
          <w:rFonts w:hint="default" w:ascii="Times New Roman" w:hAnsi="Times New Roman" w:eastAsia="仿宋_GB2312" w:cs="Times New Roman"/>
          <w:color w:val="0C0C0C"/>
          <w:sz w:val="32"/>
          <w:szCs w:val="32"/>
          <w:u w:val="none"/>
          <w:lang w:eastAsia="zh-CN"/>
        </w:rPr>
        <w:t>个，增加</w:t>
      </w:r>
      <w:r>
        <w:rPr>
          <w:rFonts w:hint="default" w:ascii="Times New Roman" w:hAnsi="Times New Roman" w:eastAsia="仿宋_GB2312" w:cs="Times New Roman"/>
          <w:color w:val="0C0C0C"/>
          <w:sz w:val="32"/>
          <w:szCs w:val="32"/>
          <w:u w:val="none"/>
          <w:lang w:val="en-US" w:eastAsia="zh-CN"/>
        </w:rPr>
        <w:t>10142</w:t>
      </w:r>
      <w:r>
        <w:rPr>
          <w:rFonts w:hint="default" w:ascii="Times New Roman" w:hAnsi="Times New Roman" w:eastAsia="仿宋_GB2312" w:cs="Times New Roman"/>
          <w:color w:val="0C0C0C"/>
          <w:sz w:val="32"/>
          <w:szCs w:val="32"/>
          <w:u w:val="none"/>
          <w:lang w:eastAsia="zh-CN"/>
        </w:rPr>
        <w:t>个，增长</w:t>
      </w:r>
      <w:r>
        <w:rPr>
          <w:rFonts w:hint="default" w:ascii="Times New Roman" w:hAnsi="Times New Roman" w:eastAsia="仿宋_GB2312" w:cs="Times New Roman"/>
          <w:color w:val="0C0C0C"/>
          <w:sz w:val="32"/>
          <w:szCs w:val="32"/>
          <w:u w:val="none"/>
          <w:lang w:val="en-US" w:eastAsia="zh-CN"/>
        </w:rPr>
        <w:t>44.4</w:t>
      </w:r>
      <w:r>
        <w:rPr>
          <w:rFonts w:hint="default" w:ascii="Times New Roman" w:hAnsi="Times New Roman" w:eastAsia="仿宋_GB2312" w:cs="Times New Roman"/>
          <w:color w:val="0C0C0C"/>
          <w:sz w:val="32"/>
          <w:szCs w:val="32"/>
          <w:u w:val="none"/>
          <w:lang w:eastAsia="zh-CN"/>
        </w:rPr>
        <w:t>%；个体经营户</w:t>
      </w:r>
      <w:r>
        <w:rPr>
          <w:rFonts w:hint="default" w:ascii="Times New Roman" w:hAnsi="Times New Roman" w:eastAsia="仿宋_GB2312" w:cs="Times New Roman"/>
          <w:color w:val="0C0C0C"/>
          <w:sz w:val="32"/>
          <w:szCs w:val="32"/>
          <w:u w:val="none"/>
          <w:lang w:val="en-US" w:eastAsia="zh-CN"/>
        </w:rPr>
        <w:t>157029</w:t>
      </w:r>
      <w:r>
        <w:rPr>
          <w:rFonts w:hint="default" w:ascii="Times New Roman" w:hAnsi="Times New Roman" w:eastAsia="仿宋_GB2312" w:cs="Times New Roman"/>
          <w:color w:val="0C0C0C"/>
          <w:sz w:val="32"/>
          <w:szCs w:val="32"/>
          <w:u w:val="none"/>
          <w:lang w:eastAsia="zh-CN"/>
        </w:rPr>
        <w:t>个，增加</w:t>
      </w:r>
      <w:r>
        <w:rPr>
          <w:rFonts w:hint="default" w:ascii="Times New Roman" w:hAnsi="Times New Roman" w:eastAsia="仿宋_GB2312" w:cs="Times New Roman"/>
          <w:color w:val="0C0C0C"/>
          <w:sz w:val="32"/>
          <w:szCs w:val="32"/>
          <w:u w:val="none"/>
          <w:lang w:val="en-US" w:eastAsia="zh-CN"/>
        </w:rPr>
        <w:t>50136</w:t>
      </w:r>
      <w:r>
        <w:rPr>
          <w:rFonts w:hint="default" w:ascii="Times New Roman" w:hAnsi="Times New Roman" w:eastAsia="仿宋_GB2312" w:cs="Times New Roman"/>
          <w:color w:val="0C0C0C"/>
          <w:sz w:val="32"/>
          <w:szCs w:val="32"/>
          <w:u w:val="none"/>
          <w:lang w:eastAsia="zh-CN"/>
        </w:rPr>
        <w:t>个，增长</w:t>
      </w:r>
      <w:r>
        <w:rPr>
          <w:rFonts w:hint="default" w:ascii="Times New Roman" w:hAnsi="Times New Roman" w:eastAsia="仿宋_GB2312" w:cs="Times New Roman"/>
          <w:color w:val="0C0C0C"/>
          <w:sz w:val="32"/>
          <w:szCs w:val="32"/>
          <w:u w:val="none"/>
          <w:lang w:val="en-US" w:eastAsia="zh-CN"/>
        </w:rPr>
        <w:t>46.9</w:t>
      </w:r>
      <w:r>
        <w:rPr>
          <w:rFonts w:hint="default" w:ascii="Times New Roman" w:hAnsi="Times New Roman" w:eastAsia="仿宋_GB2312" w:cs="Times New Roman"/>
          <w:color w:val="0C0C0C"/>
          <w:sz w:val="32"/>
          <w:szCs w:val="32"/>
          <w:u w:val="none"/>
          <w:lang w:eastAsia="zh-CN"/>
        </w:rPr>
        <w:t>%（详见表2-1）。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00" w:lineRule="exact"/>
        <w:ind w:left="6" w:right="6" w:firstLine="0" w:firstLineChars="0"/>
        <w:jc w:val="center"/>
        <w:textAlignment w:val="auto"/>
        <w:rPr>
          <w:rFonts w:hint="default" w:ascii="Times New Roman" w:hAnsi="Times New Roman" w:eastAsia="宋体" w:cs="Times New Roman"/>
          <w:b/>
          <w:i w:val="0"/>
          <w:caps w:val="0"/>
          <w:color w:val="0C0C0C"/>
          <w:spacing w:val="0"/>
          <w:kern w:val="0"/>
          <w:sz w:val="24"/>
          <w:szCs w:val="24"/>
          <w:highlight w:val="none"/>
          <w:lang w:val="en-US" w:eastAsia="zh-CN" w:bidi="ar"/>
        </w:rPr>
      </w:pPr>
      <w:r>
        <w:rPr>
          <w:rFonts w:hint="default" w:ascii="Times New Roman" w:hAnsi="Times New Roman" w:eastAsia="宋体" w:cs="Times New Roman"/>
          <w:b/>
          <w:i w:val="0"/>
          <w:caps w:val="0"/>
          <w:color w:val="0C0C0C"/>
          <w:spacing w:val="0"/>
          <w:kern w:val="0"/>
          <w:sz w:val="24"/>
          <w:szCs w:val="24"/>
          <w:highlight w:val="none"/>
          <w:lang w:val="en-US" w:eastAsia="zh-CN" w:bidi="ar"/>
        </w:rPr>
        <w:t>表2-1　单位数与个体经营户数</w:t>
      </w:r>
    </w:p>
    <w:tbl>
      <w:tblPr>
        <w:tblStyle w:val="8"/>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764"/>
        <w:gridCol w:w="2006"/>
        <w:gridCol w:w="198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0" w:hRule="atLeast"/>
          <w:jc w:val="center"/>
        </w:trPr>
        <w:tc>
          <w:tcPr>
            <w:tcW w:w="2722"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Times New Roman" w:hAnsi="Times New Roman" w:eastAsia="宋体" w:cs="Times New Roman"/>
                <w:color w:val="0C0C0C"/>
                <w:sz w:val="22"/>
                <w:szCs w:val="22"/>
                <w:highlight w:val="none"/>
              </w:rPr>
            </w:pPr>
          </w:p>
        </w:tc>
        <w:tc>
          <w:tcPr>
            <w:tcW w:w="1146"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Times New Roman"/>
                <w:b/>
                <w:bCs/>
                <w:color w:val="0C0C0C"/>
                <w:sz w:val="22"/>
                <w:szCs w:val="22"/>
                <w:highlight w:val="none"/>
              </w:rPr>
            </w:pPr>
            <w:r>
              <w:rPr>
                <w:rFonts w:hint="default" w:ascii="Times New Roman" w:hAnsi="Times New Roman" w:eastAsia="宋体" w:cs="Times New Roman"/>
                <w:b/>
                <w:bCs/>
                <w:color w:val="0C0C0C"/>
                <w:kern w:val="0"/>
                <w:sz w:val="22"/>
                <w:szCs w:val="22"/>
                <w:highlight w:val="none"/>
                <w:lang w:val="en-US" w:eastAsia="zh-CN" w:bidi="ar"/>
              </w:rPr>
              <w:t>单位数（个）</w:t>
            </w:r>
          </w:p>
        </w:tc>
        <w:tc>
          <w:tcPr>
            <w:tcW w:w="1131"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center"/>
              <w:textAlignment w:val="auto"/>
              <w:rPr>
                <w:rFonts w:hint="default" w:ascii="Times New Roman" w:hAnsi="Times New Roman" w:eastAsia="宋体" w:cs="Times New Roman"/>
                <w:b/>
                <w:bCs/>
                <w:color w:val="0C0C0C"/>
                <w:sz w:val="22"/>
                <w:szCs w:val="22"/>
                <w:highlight w:val="none"/>
              </w:rPr>
            </w:pPr>
            <w:r>
              <w:rPr>
                <w:rFonts w:hint="default" w:ascii="Times New Roman" w:hAnsi="Times New Roman" w:eastAsia="宋体" w:cs="Times New Roman"/>
                <w:b/>
                <w:bCs/>
                <w:color w:val="0C0C0C"/>
                <w:kern w:val="0"/>
                <w:sz w:val="22"/>
                <w:szCs w:val="22"/>
                <w:highlight w:val="none"/>
                <w:lang w:val="en-US" w:eastAsia="zh-CN" w:bidi="ar"/>
              </w:rPr>
              <w:t>比重（%）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722"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auto"/>
              <w:rPr>
                <w:rFonts w:hint="default" w:ascii="Times New Roman" w:hAnsi="Times New Roman" w:eastAsia="宋体" w:cs="Times New Roman"/>
                <w:color w:val="0C0C0C"/>
                <w:sz w:val="22"/>
                <w:szCs w:val="22"/>
                <w:highlight w:val="none"/>
              </w:rPr>
            </w:pPr>
            <w:r>
              <w:rPr>
                <w:rFonts w:hint="default" w:ascii="Times New Roman" w:hAnsi="Times New Roman" w:eastAsia="宋体" w:cs="Times New Roman"/>
                <w:b/>
                <w:color w:val="0C0C0C"/>
                <w:kern w:val="0"/>
                <w:sz w:val="22"/>
                <w:szCs w:val="22"/>
                <w:highlight w:val="none"/>
                <w:lang w:val="en-US" w:eastAsia="zh-CN" w:bidi="ar"/>
              </w:rPr>
              <w:t>一、法人单位</w:t>
            </w:r>
          </w:p>
        </w:tc>
        <w:tc>
          <w:tcPr>
            <w:tcW w:w="1146"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420" w:leftChars="200" w:right="63" w:rightChars="30" w:firstLine="442" w:firstLineChars="200"/>
              <w:jc w:val="right"/>
              <w:textAlignment w:val="center"/>
              <w:rPr>
                <w:rFonts w:hint="default" w:ascii="Times New Roman" w:hAnsi="Times New Roman" w:cs="Times New Roman"/>
                <w:b/>
                <w:bCs/>
                <w:color w:val="0C0C0C"/>
                <w:sz w:val="22"/>
                <w:szCs w:val="22"/>
                <w:highlight w:val="none"/>
                <w:lang w:val="en-US" w:eastAsia="zh-CN"/>
              </w:rPr>
            </w:pPr>
            <w:r>
              <w:rPr>
                <w:rFonts w:hint="default" w:ascii="Times New Roman" w:hAnsi="Times New Roman" w:cs="Times New Roman"/>
                <w:b/>
                <w:bCs/>
                <w:i w:val="0"/>
                <w:iCs w:val="0"/>
                <w:color w:val="0C0C0C"/>
                <w:kern w:val="0"/>
                <w:sz w:val="22"/>
                <w:szCs w:val="22"/>
                <w:u w:val="none"/>
                <w:lang w:val="en-US" w:eastAsia="zh-CN" w:bidi="ar"/>
              </w:rPr>
              <w:t>28027</w:t>
            </w:r>
          </w:p>
        </w:tc>
        <w:tc>
          <w:tcPr>
            <w:tcW w:w="1131" w:type="pct"/>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420" w:leftChars="200" w:right="63" w:rightChars="30" w:firstLine="442" w:firstLineChars="200"/>
              <w:jc w:val="right"/>
              <w:textAlignment w:val="center"/>
              <w:rPr>
                <w:rFonts w:hint="default" w:ascii="Times New Roman" w:hAnsi="Times New Roman" w:cs="Times New Roman"/>
                <w:b/>
                <w:bCs/>
                <w:color w:val="0C0C0C"/>
                <w:sz w:val="22"/>
                <w:szCs w:val="22"/>
                <w:highlight w:val="none"/>
                <w:lang w:val="en-US" w:eastAsia="zh-CN"/>
              </w:rPr>
            </w:pPr>
            <w:r>
              <w:rPr>
                <w:rFonts w:hint="default" w:ascii="Times New Roman" w:hAnsi="Times New Roman" w:eastAsia="方正仿宋_GBK" w:cs="Times New Roman"/>
                <w:b/>
                <w:bCs/>
                <w:i w:val="0"/>
                <w:iCs w:val="0"/>
                <w:color w:val="0C0C0C"/>
                <w:kern w:val="0"/>
                <w:sz w:val="22"/>
                <w:szCs w:val="22"/>
                <w:u w:val="none"/>
                <w:lang w:val="en-US" w:eastAsia="zh-CN" w:bidi="ar"/>
              </w:rPr>
              <w:t>100.0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72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auto"/>
              <w:rPr>
                <w:rFonts w:hint="default" w:ascii="Times New Roman" w:hAnsi="Times New Roman" w:eastAsia="宋体" w:cs="Times New Roman"/>
                <w:color w:val="0C0C0C"/>
                <w:sz w:val="22"/>
                <w:szCs w:val="22"/>
                <w:highlight w:val="none"/>
              </w:rPr>
            </w:pPr>
            <w:r>
              <w:rPr>
                <w:rFonts w:hint="default" w:ascii="Times New Roman" w:hAnsi="Times New Roman" w:eastAsia="宋体" w:cs="Times New Roman"/>
                <w:color w:val="0C0C0C"/>
                <w:kern w:val="0"/>
                <w:sz w:val="22"/>
                <w:szCs w:val="22"/>
                <w:highlight w:val="none"/>
                <w:lang w:val="en-US" w:eastAsia="zh-CN" w:bidi="ar"/>
              </w:rPr>
              <w:t>　　企业法人</w:t>
            </w:r>
          </w:p>
        </w:tc>
        <w:tc>
          <w:tcPr>
            <w:tcW w:w="114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420" w:leftChars="200" w:right="63" w:rightChars="30" w:firstLine="440" w:firstLineChars="200"/>
              <w:jc w:val="right"/>
              <w:textAlignment w:val="center"/>
              <w:rPr>
                <w:rFonts w:hint="default" w:ascii="Times New Roman" w:hAnsi="Times New Roman" w:cs="Times New Roman"/>
                <w:color w:val="0C0C0C"/>
                <w:sz w:val="22"/>
                <w:szCs w:val="22"/>
                <w:highlight w:val="none"/>
                <w:lang w:val="en-US" w:eastAsia="zh-CN"/>
              </w:rPr>
            </w:pPr>
            <w:r>
              <w:rPr>
                <w:rFonts w:hint="default" w:ascii="Times New Roman" w:hAnsi="Times New Roman" w:cs="Times New Roman"/>
                <w:i w:val="0"/>
                <w:iCs w:val="0"/>
                <w:color w:val="0C0C0C"/>
                <w:kern w:val="0"/>
                <w:sz w:val="22"/>
                <w:szCs w:val="22"/>
                <w:u w:val="none"/>
                <w:lang w:val="en-US" w:eastAsia="zh-CN" w:bidi="ar"/>
              </w:rPr>
              <w:t>21448</w:t>
            </w:r>
          </w:p>
        </w:tc>
        <w:tc>
          <w:tcPr>
            <w:tcW w:w="1131"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420" w:leftChars="200" w:right="63" w:rightChars="30" w:firstLine="440" w:firstLineChars="200"/>
              <w:jc w:val="right"/>
              <w:textAlignment w:val="center"/>
              <w:rPr>
                <w:rFonts w:hint="default" w:ascii="Times New Roman" w:hAnsi="Times New Roman" w:cs="Times New Roman"/>
                <w:color w:val="0C0C0C"/>
                <w:sz w:val="22"/>
                <w:szCs w:val="22"/>
                <w:highlight w:val="none"/>
                <w:lang w:val="en-US" w:eastAsia="zh-CN"/>
              </w:rPr>
            </w:pPr>
            <w:r>
              <w:rPr>
                <w:rFonts w:hint="default" w:ascii="Times New Roman" w:hAnsi="Times New Roman" w:cs="Times New Roman"/>
                <w:i w:val="0"/>
                <w:iCs w:val="0"/>
                <w:color w:val="0C0C0C"/>
                <w:kern w:val="0"/>
                <w:sz w:val="22"/>
                <w:szCs w:val="22"/>
                <w:u w:val="none"/>
                <w:lang w:val="en-US" w:eastAsia="zh-CN" w:bidi="ar"/>
              </w:rPr>
              <w:t>76.5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72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auto"/>
              <w:rPr>
                <w:rFonts w:hint="default" w:ascii="Times New Roman" w:hAnsi="Times New Roman" w:eastAsia="宋体" w:cs="Times New Roman"/>
                <w:color w:val="0C0C0C"/>
                <w:sz w:val="22"/>
                <w:szCs w:val="22"/>
                <w:highlight w:val="none"/>
              </w:rPr>
            </w:pPr>
            <w:r>
              <w:rPr>
                <w:rFonts w:hint="default" w:ascii="Times New Roman" w:hAnsi="Times New Roman" w:eastAsia="宋体" w:cs="Times New Roman"/>
                <w:color w:val="0C0C0C"/>
                <w:kern w:val="0"/>
                <w:sz w:val="22"/>
                <w:szCs w:val="22"/>
                <w:highlight w:val="none"/>
                <w:lang w:val="en-US" w:eastAsia="zh-CN" w:bidi="ar"/>
              </w:rPr>
              <w:t>　　机关、事业法人</w:t>
            </w:r>
          </w:p>
        </w:tc>
        <w:tc>
          <w:tcPr>
            <w:tcW w:w="114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420" w:leftChars="200" w:right="63" w:rightChars="30" w:firstLine="440" w:firstLineChars="200"/>
              <w:jc w:val="right"/>
              <w:textAlignment w:val="center"/>
              <w:rPr>
                <w:rFonts w:hint="default" w:ascii="Times New Roman" w:hAnsi="Times New Roman" w:cs="Times New Roman"/>
                <w:color w:val="0C0C0C"/>
                <w:sz w:val="22"/>
                <w:szCs w:val="22"/>
                <w:highlight w:val="none"/>
                <w:lang w:val="en-US" w:eastAsia="zh-CN"/>
              </w:rPr>
            </w:pPr>
            <w:r>
              <w:rPr>
                <w:rFonts w:hint="default" w:ascii="Times New Roman" w:hAnsi="Times New Roman" w:eastAsia="方正仿宋_GBK" w:cs="Times New Roman"/>
                <w:i w:val="0"/>
                <w:iCs w:val="0"/>
                <w:color w:val="0C0C0C"/>
                <w:kern w:val="0"/>
                <w:sz w:val="22"/>
                <w:szCs w:val="22"/>
                <w:u w:val="none"/>
                <w:lang w:val="en-US" w:eastAsia="zh-CN" w:bidi="ar"/>
              </w:rPr>
              <w:t>358</w:t>
            </w:r>
            <w:r>
              <w:rPr>
                <w:rFonts w:hint="default" w:ascii="Times New Roman" w:hAnsi="Times New Roman" w:cs="Times New Roman"/>
                <w:i w:val="0"/>
                <w:iCs w:val="0"/>
                <w:color w:val="0C0C0C"/>
                <w:kern w:val="0"/>
                <w:sz w:val="22"/>
                <w:szCs w:val="22"/>
                <w:u w:val="none"/>
                <w:lang w:val="en-US" w:eastAsia="zh-CN" w:bidi="ar"/>
              </w:rPr>
              <w:t>6</w:t>
            </w:r>
          </w:p>
        </w:tc>
        <w:tc>
          <w:tcPr>
            <w:tcW w:w="1131"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420" w:leftChars="200" w:right="63" w:rightChars="30" w:firstLine="440" w:firstLineChars="200"/>
              <w:jc w:val="right"/>
              <w:textAlignment w:val="center"/>
              <w:rPr>
                <w:rFonts w:hint="default" w:ascii="Times New Roman" w:hAnsi="Times New Roman" w:cs="Times New Roman"/>
                <w:color w:val="0C0C0C"/>
                <w:sz w:val="22"/>
                <w:szCs w:val="22"/>
                <w:highlight w:val="none"/>
                <w:lang w:val="en-US" w:eastAsia="zh-CN"/>
              </w:rPr>
            </w:pPr>
            <w:r>
              <w:rPr>
                <w:rFonts w:hint="default" w:ascii="Times New Roman" w:hAnsi="Times New Roman" w:cs="Times New Roman"/>
                <w:i w:val="0"/>
                <w:iCs w:val="0"/>
                <w:color w:val="0C0C0C"/>
                <w:kern w:val="0"/>
                <w:sz w:val="22"/>
                <w:szCs w:val="22"/>
                <w:u w:val="none"/>
                <w:lang w:val="en-US" w:eastAsia="zh-CN" w:bidi="ar"/>
              </w:rPr>
              <w:t>12.8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72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both"/>
              <w:textAlignment w:val="auto"/>
              <w:rPr>
                <w:rFonts w:hint="default" w:ascii="Times New Roman" w:hAnsi="Times New Roman" w:eastAsia="宋体" w:cs="Times New Roman"/>
                <w:color w:val="0C0C0C"/>
                <w:sz w:val="22"/>
                <w:szCs w:val="22"/>
                <w:highlight w:val="none"/>
              </w:rPr>
            </w:pPr>
            <w:r>
              <w:rPr>
                <w:rFonts w:hint="default" w:ascii="Times New Roman" w:hAnsi="Times New Roman" w:eastAsia="宋体" w:cs="Times New Roman"/>
                <w:color w:val="0C0C0C"/>
                <w:kern w:val="0"/>
                <w:sz w:val="22"/>
                <w:szCs w:val="22"/>
                <w:highlight w:val="none"/>
                <w:lang w:val="en-US" w:eastAsia="zh-CN" w:bidi="ar"/>
              </w:rPr>
              <w:t>　　社会团体</w:t>
            </w:r>
          </w:p>
        </w:tc>
        <w:tc>
          <w:tcPr>
            <w:tcW w:w="114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420" w:leftChars="200" w:right="63" w:rightChars="30" w:firstLine="440" w:firstLineChars="200"/>
              <w:jc w:val="right"/>
              <w:textAlignment w:val="center"/>
              <w:rPr>
                <w:rFonts w:hint="default" w:ascii="Times New Roman" w:hAnsi="Times New Roman" w:cs="Times New Roman"/>
                <w:color w:val="0C0C0C"/>
                <w:sz w:val="22"/>
                <w:szCs w:val="22"/>
                <w:highlight w:val="none"/>
                <w:lang w:val="en-US" w:eastAsia="zh-CN"/>
              </w:rPr>
            </w:pPr>
            <w:r>
              <w:rPr>
                <w:rFonts w:hint="default" w:ascii="Times New Roman" w:hAnsi="Times New Roman" w:eastAsia="方正仿宋_GBK" w:cs="Times New Roman"/>
                <w:i w:val="0"/>
                <w:iCs w:val="0"/>
                <w:color w:val="0C0C0C"/>
                <w:kern w:val="0"/>
                <w:sz w:val="22"/>
                <w:szCs w:val="22"/>
                <w:u w:val="none"/>
                <w:lang w:val="en-US" w:eastAsia="zh-CN" w:bidi="ar"/>
              </w:rPr>
              <w:t>335</w:t>
            </w:r>
          </w:p>
        </w:tc>
        <w:tc>
          <w:tcPr>
            <w:tcW w:w="1131"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420" w:leftChars="200" w:right="63" w:rightChars="30" w:firstLine="440" w:firstLineChars="200"/>
              <w:jc w:val="right"/>
              <w:textAlignment w:val="center"/>
              <w:rPr>
                <w:rFonts w:hint="default" w:ascii="Times New Roman" w:hAnsi="Times New Roman" w:cs="Times New Roman"/>
                <w:color w:val="0C0C0C"/>
                <w:sz w:val="22"/>
                <w:szCs w:val="22"/>
                <w:highlight w:val="none"/>
                <w:lang w:val="en-US" w:eastAsia="zh-CN"/>
              </w:rPr>
            </w:pPr>
            <w:r>
              <w:rPr>
                <w:rFonts w:hint="default" w:ascii="Times New Roman" w:hAnsi="Times New Roman" w:eastAsia="方正仿宋_GBK" w:cs="Times New Roman"/>
                <w:i w:val="0"/>
                <w:iCs w:val="0"/>
                <w:color w:val="0C0C0C"/>
                <w:kern w:val="0"/>
                <w:sz w:val="22"/>
                <w:szCs w:val="22"/>
                <w:u w:val="none"/>
                <w:lang w:val="en-US" w:eastAsia="zh-CN" w:bidi="ar"/>
              </w:rPr>
              <w:t>1.</w:t>
            </w:r>
            <w:r>
              <w:rPr>
                <w:rFonts w:hint="default" w:ascii="Times New Roman" w:hAnsi="Times New Roman" w:cs="Times New Roman"/>
                <w:i w:val="0"/>
                <w:iCs w:val="0"/>
                <w:color w:val="0C0C0C"/>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72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right="0" w:firstLine="440" w:firstLineChars="200"/>
              <w:jc w:val="both"/>
              <w:textAlignment w:val="auto"/>
              <w:rPr>
                <w:rFonts w:hint="default" w:ascii="Times New Roman" w:hAnsi="Times New Roman" w:eastAsia="宋体" w:cs="Times New Roman"/>
                <w:color w:val="0C0C0C"/>
                <w:sz w:val="22"/>
                <w:szCs w:val="22"/>
                <w:highlight w:val="none"/>
              </w:rPr>
            </w:pPr>
            <w:r>
              <w:rPr>
                <w:rFonts w:hint="default" w:ascii="Times New Roman" w:hAnsi="Times New Roman" w:eastAsia="宋体" w:cs="Times New Roman"/>
                <w:color w:val="0C0C0C"/>
                <w:kern w:val="0"/>
                <w:sz w:val="22"/>
                <w:szCs w:val="22"/>
                <w:highlight w:val="none"/>
                <w:lang w:val="en-US" w:eastAsia="zh-CN" w:bidi="ar"/>
              </w:rPr>
              <w:t>其他法人</w:t>
            </w:r>
          </w:p>
        </w:tc>
        <w:tc>
          <w:tcPr>
            <w:tcW w:w="114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420" w:leftChars="200" w:right="63" w:rightChars="30" w:firstLine="440" w:firstLineChars="200"/>
              <w:jc w:val="right"/>
              <w:textAlignment w:val="center"/>
              <w:rPr>
                <w:rFonts w:hint="default" w:ascii="Times New Roman" w:hAnsi="Times New Roman" w:cs="Times New Roman"/>
                <w:color w:val="0C0C0C"/>
                <w:sz w:val="22"/>
                <w:szCs w:val="22"/>
                <w:highlight w:val="none"/>
                <w:lang w:val="en-US" w:eastAsia="zh-CN"/>
              </w:rPr>
            </w:pPr>
            <w:r>
              <w:rPr>
                <w:rFonts w:hint="default" w:ascii="Times New Roman" w:hAnsi="Times New Roman" w:cs="Times New Roman"/>
                <w:i w:val="0"/>
                <w:iCs w:val="0"/>
                <w:color w:val="0C0C0C"/>
                <w:kern w:val="0"/>
                <w:sz w:val="22"/>
                <w:szCs w:val="22"/>
                <w:u w:val="none"/>
                <w:lang w:val="en-US" w:eastAsia="zh-CN" w:bidi="ar"/>
              </w:rPr>
              <w:t>2658</w:t>
            </w:r>
          </w:p>
        </w:tc>
        <w:tc>
          <w:tcPr>
            <w:tcW w:w="1131"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420" w:leftChars="200" w:right="63" w:rightChars="30" w:firstLine="440" w:firstLineChars="200"/>
              <w:jc w:val="right"/>
              <w:textAlignment w:val="center"/>
              <w:rPr>
                <w:rFonts w:hint="default" w:ascii="Times New Roman" w:hAnsi="Times New Roman" w:cs="Times New Roman"/>
                <w:color w:val="0C0C0C"/>
                <w:sz w:val="22"/>
                <w:szCs w:val="22"/>
                <w:highlight w:val="none"/>
                <w:lang w:val="en-US" w:eastAsia="zh-CN"/>
              </w:rPr>
            </w:pPr>
            <w:r>
              <w:rPr>
                <w:rFonts w:hint="default" w:ascii="Times New Roman" w:hAnsi="Times New Roman" w:cs="Times New Roman"/>
                <w:i w:val="0"/>
                <w:iCs w:val="0"/>
                <w:color w:val="0C0C0C"/>
                <w:kern w:val="0"/>
                <w:sz w:val="22"/>
                <w:szCs w:val="22"/>
                <w:u w:val="none"/>
                <w:lang w:val="en-US" w:eastAsia="zh-CN" w:bidi="ar"/>
              </w:rPr>
              <w:t>9.5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72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left"/>
              <w:textAlignment w:val="auto"/>
              <w:rPr>
                <w:rFonts w:hint="default" w:ascii="Times New Roman" w:hAnsi="Times New Roman" w:eastAsia="宋体" w:cs="Times New Roman"/>
                <w:color w:val="0C0C0C"/>
                <w:sz w:val="22"/>
                <w:szCs w:val="22"/>
                <w:highlight w:val="none"/>
              </w:rPr>
            </w:pPr>
            <w:r>
              <w:rPr>
                <w:rFonts w:hint="default" w:ascii="Times New Roman" w:hAnsi="Times New Roman" w:eastAsia="宋体" w:cs="Times New Roman"/>
                <w:b/>
                <w:color w:val="0C0C0C"/>
                <w:kern w:val="0"/>
                <w:sz w:val="22"/>
                <w:szCs w:val="22"/>
                <w:highlight w:val="none"/>
                <w:lang w:val="en-US" w:eastAsia="zh-CN" w:bidi="ar"/>
              </w:rPr>
              <w:t>二、产业活动单位</w:t>
            </w:r>
          </w:p>
        </w:tc>
        <w:tc>
          <w:tcPr>
            <w:tcW w:w="114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420" w:leftChars="200" w:right="63" w:rightChars="30" w:firstLine="442" w:firstLineChars="200"/>
              <w:jc w:val="right"/>
              <w:textAlignment w:val="center"/>
              <w:rPr>
                <w:rFonts w:hint="default" w:ascii="Times New Roman" w:hAnsi="Times New Roman" w:cs="Times New Roman"/>
                <w:b/>
                <w:bCs/>
                <w:color w:val="0C0C0C"/>
                <w:sz w:val="22"/>
                <w:szCs w:val="22"/>
                <w:highlight w:val="none"/>
                <w:lang w:val="en-US" w:eastAsia="zh-CN"/>
              </w:rPr>
            </w:pPr>
            <w:r>
              <w:rPr>
                <w:rFonts w:hint="default" w:ascii="Times New Roman" w:hAnsi="Times New Roman" w:eastAsia="宋体" w:cs="Times New Roman"/>
                <w:b/>
                <w:bCs/>
                <w:i w:val="0"/>
                <w:iCs w:val="0"/>
                <w:color w:val="000000"/>
                <w:kern w:val="0"/>
                <w:sz w:val="22"/>
                <w:szCs w:val="22"/>
                <w:u w:val="none"/>
                <w:lang w:val="en-US" w:eastAsia="zh-CN" w:bidi="ar"/>
              </w:rPr>
              <w:t>32992</w:t>
            </w:r>
          </w:p>
        </w:tc>
        <w:tc>
          <w:tcPr>
            <w:tcW w:w="1131"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420" w:leftChars="200" w:right="63" w:rightChars="30" w:firstLine="442" w:firstLineChars="200"/>
              <w:jc w:val="right"/>
              <w:textAlignment w:val="center"/>
              <w:rPr>
                <w:rFonts w:hint="default" w:ascii="Times New Roman" w:hAnsi="Times New Roman" w:cs="Times New Roman"/>
                <w:b/>
                <w:bCs/>
                <w:color w:val="0C0C0C"/>
                <w:sz w:val="22"/>
                <w:szCs w:val="22"/>
                <w:highlight w:val="none"/>
                <w:lang w:val="en-US" w:eastAsia="zh-CN"/>
              </w:rPr>
            </w:pPr>
            <w:r>
              <w:rPr>
                <w:rFonts w:hint="default" w:ascii="Times New Roman" w:hAnsi="Times New Roman" w:eastAsia="方正仿宋_GBK" w:cs="Times New Roman"/>
                <w:b/>
                <w:bCs/>
                <w:i w:val="0"/>
                <w:iCs w:val="0"/>
                <w:color w:val="0C0C0C"/>
                <w:kern w:val="0"/>
                <w:sz w:val="22"/>
                <w:szCs w:val="22"/>
                <w:u w:val="none"/>
                <w:lang w:val="en-US" w:eastAsia="zh-CN" w:bidi="ar"/>
              </w:rPr>
              <w:t>100.0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72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20"/>
              <w:jc w:val="left"/>
              <w:textAlignment w:val="auto"/>
              <w:rPr>
                <w:rFonts w:hint="default" w:ascii="Times New Roman" w:hAnsi="Times New Roman" w:eastAsia="宋体" w:cs="Times New Roman"/>
                <w:color w:val="0C0C0C"/>
                <w:sz w:val="22"/>
                <w:szCs w:val="22"/>
                <w:highlight w:val="none"/>
              </w:rPr>
            </w:pPr>
            <w:r>
              <w:rPr>
                <w:rFonts w:hint="default" w:ascii="Times New Roman" w:hAnsi="Times New Roman" w:eastAsia="宋体" w:cs="Times New Roman"/>
                <w:color w:val="0C0C0C"/>
                <w:kern w:val="0"/>
                <w:sz w:val="22"/>
                <w:szCs w:val="22"/>
                <w:highlight w:val="none"/>
                <w:lang w:val="en-US" w:eastAsia="zh-CN" w:bidi="ar"/>
              </w:rPr>
              <w:t>第二产业</w:t>
            </w:r>
          </w:p>
        </w:tc>
        <w:tc>
          <w:tcPr>
            <w:tcW w:w="114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420" w:leftChars="200" w:right="63" w:rightChars="30" w:firstLine="440" w:firstLineChars="200"/>
              <w:jc w:val="right"/>
              <w:textAlignment w:val="center"/>
              <w:rPr>
                <w:rFonts w:hint="default" w:ascii="Times New Roman" w:hAnsi="Times New Roman" w:cs="Times New Roman"/>
                <w:color w:val="0C0C0C"/>
                <w:sz w:val="22"/>
                <w:szCs w:val="22"/>
                <w:highlight w:val="none"/>
                <w:lang w:val="en-US" w:eastAsia="zh-CN"/>
              </w:rPr>
            </w:pPr>
            <w:r>
              <w:rPr>
                <w:rFonts w:hint="default" w:ascii="Times New Roman" w:hAnsi="Times New Roman" w:cs="Times New Roman"/>
                <w:i w:val="0"/>
                <w:iCs w:val="0"/>
                <w:color w:val="000000"/>
                <w:kern w:val="0"/>
                <w:sz w:val="22"/>
                <w:szCs w:val="22"/>
                <w:u w:val="none"/>
                <w:lang w:val="en-US" w:eastAsia="zh-CN" w:bidi="ar"/>
              </w:rPr>
              <w:t>3902</w:t>
            </w:r>
          </w:p>
        </w:tc>
        <w:tc>
          <w:tcPr>
            <w:tcW w:w="1131"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420" w:leftChars="200" w:right="63" w:rightChars="30" w:firstLine="440" w:firstLineChars="200"/>
              <w:jc w:val="right"/>
              <w:textAlignment w:val="center"/>
              <w:rPr>
                <w:rFonts w:hint="default" w:ascii="Times New Roman" w:hAnsi="Times New Roman" w:cs="Times New Roman"/>
                <w:color w:val="0C0C0C"/>
                <w:sz w:val="22"/>
                <w:szCs w:val="22"/>
                <w:highlight w:val="none"/>
                <w:lang w:val="en-US" w:eastAsia="zh-CN"/>
              </w:rPr>
            </w:pPr>
            <w:r>
              <w:rPr>
                <w:rFonts w:hint="default" w:ascii="Times New Roman" w:hAnsi="Times New Roman" w:cs="Times New Roman"/>
                <w:i w:val="0"/>
                <w:iCs w:val="0"/>
                <w:color w:val="0C0C0C"/>
                <w:kern w:val="0"/>
                <w:sz w:val="22"/>
                <w:szCs w:val="22"/>
                <w:u w:val="none"/>
                <w:lang w:val="en-US" w:eastAsia="zh-CN" w:bidi="ar"/>
              </w:rPr>
              <w:t>11.8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72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20"/>
              <w:jc w:val="left"/>
              <w:textAlignment w:val="auto"/>
              <w:rPr>
                <w:rFonts w:hint="default" w:ascii="Times New Roman" w:hAnsi="Times New Roman" w:eastAsia="宋体" w:cs="Times New Roman"/>
                <w:color w:val="0C0C0C"/>
                <w:sz w:val="22"/>
                <w:szCs w:val="22"/>
                <w:highlight w:val="none"/>
              </w:rPr>
            </w:pPr>
            <w:r>
              <w:rPr>
                <w:rFonts w:hint="default" w:ascii="Times New Roman" w:hAnsi="Times New Roman" w:eastAsia="宋体" w:cs="Times New Roman"/>
                <w:color w:val="0C0C0C"/>
                <w:kern w:val="0"/>
                <w:sz w:val="22"/>
                <w:szCs w:val="22"/>
                <w:highlight w:val="none"/>
                <w:lang w:val="en-US" w:eastAsia="zh-CN" w:bidi="ar"/>
              </w:rPr>
              <w:t>第三产业</w:t>
            </w:r>
          </w:p>
        </w:tc>
        <w:tc>
          <w:tcPr>
            <w:tcW w:w="114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420" w:leftChars="200" w:right="63" w:rightChars="30" w:firstLine="440" w:firstLineChars="200"/>
              <w:jc w:val="right"/>
              <w:textAlignment w:val="center"/>
              <w:rPr>
                <w:rFonts w:hint="default" w:ascii="Times New Roman" w:hAnsi="Times New Roman" w:cs="Times New Roman"/>
                <w:color w:val="0C0C0C"/>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29</w:t>
            </w:r>
            <w:r>
              <w:rPr>
                <w:rFonts w:hint="default" w:ascii="Times New Roman" w:hAnsi="Times New Roman" w:cs="Times New Roman"/>
                <w:i w:val="0"/>
                <w:iCs w:val="0"/>
                <w:color w:val="000000"/>
                <w:kern w:val="0"/>
                <w:sz w:val="22"/>
                <w:szCs w:val="22"/>
                <w:u w:val="none"/>
                <w:lang w:val="en-US" w:eastAsia="zh-CN" w:bidi="ar"/>
              </w:rPr>
              <w:t>090</w:t>
            </w:r>
          </w:p>
        </w:tc>
        <w:tc>
          <w:tcPr>
            <w:tcW w:w="1131"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420" w:leftChars="200" w:right="63" w:rightChars="30" w:firstLine="440" w:firstLineChars="200"/>
              <w:jc w:val="right"/>
              <w:textAlignment w:val="center"/>
              <w:rPr>
                <w:rFonts w:hint="default" w:ascii="Times New Roman" w:hAnsi="Times New Roman" w:cs="Times New Roman"/>
                <w:color w:val="0C0C0C"/>
                <w:sz w:val="22"/>
                <w:szCs w:val="22"/>
                <w:highlight w:val="none"/>
                <w:lang w:val="en-US" w:eastAsia="zh-CN"/>
              </w:rPr>
            </w:pPr>
            <w:r>
              <w:rPr>
                <w:rFonts w:hint="default" w:ascii="Times New Roman" w:hAnsi="Times New Roman" w:cs="Times New Roman"/>
                <w:i w:val="0"/>
                <w:iCs w:val="0"/>
                <w:color w:val="0C0C0C"/>
                <w:kern w:val="0"/>
                <w:sz w:val="22"/>
                <w:szCs w:val="22"/>
                <w:u w:val="none"/>
                <w:lang w:val="en-US" w:eastAsia="zh-CN" w:bidi="ar"/>
              </w:rPr>
              <w:t>88.2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72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firstLine="0" w:firstLineChars="0"/>
              <w:jc w:val="left"/>
              <w:textAlignment w:val="auto"/>
              <w:rPr>
                <w:rFonts w:hint="default" w:ascii="Times New Roman" w:hAnsi="Times New Roman" w:eastAsia="宋体" w:cs="Times New Roman"/>
                <w:color w:val="0C0C0C"/>
                <w:sz w:val="22"/>
                <w:szCs w:val="22"/>
                <w:highlight w:val="none"/>
              </w:rPr>
            </w:pPr>
            <w:r>
              <w:rPr>
                <w:rFonts w:hint="default" w:ascii="Times New Roman" w:hAnsi="Times New Roman" w:eastAsia="宋体" w:cs="Times New Roman"/>
                <w:b/>
                <w:color w:val="0C0C0C"/>
                <w:kern w:val="0"/>
                <w:sz w:val="22"/>
                <w:szCs w:val="22"/>
                <w:highlight w:val="none"/>
                <w:lang w:val="en-US" w:eastAsia="zh-CN" w:bidi="ar"/>
              </w:rPr>
              <w:t>三、个体经营户</w:t>
            </w:r>
          </w:p>
        </w:tc>
        <w:tc>
          <w:tcPr>
            <w:tcW w:w="114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420" w:leftChars="200" w:right="63" w:rightChars="30" w:firstLine="442" w:firstLineChars="200"/>
              <w:jc w:val="right"/>
              <w:textAlignment w:val="auto"/>
              <w:rPr>
                <w:rFonts w:hint="default" w:ascii="Times New Roman" w:hAnsi="Times New Roman" w:eastAsia="仿宋_GB2312" w:cs="Times New Roman"/>
                <w:b/>
                <w:bCs/>
                <w:snapToGrid w:val="0"/>
                <w:color w:val="0C0C0C"/>
                <w:kern w:val="2"/>
                <w:sz w:val="22"/>
                <w:szCs w:val="22"/>
                <w:highlight w:val="none"/>
                <w:vertAlign w:val="baseline"/>
                <w:lang w:val="en-US" w:eastAsia="zh-CN" w:bidi="ar-SA"/>
              </w:rPr>
            </w:pPr>
            <w:r>
              <w:rPr>
                <w:rFonts w:hint="default" w:ascii="Times New Roman" w:hAnsi="Times New Roman" w:eastAsia="仿宋_GB2312" w:cs="Times New Roman"/>
                <w:b/>
                <w:bCs/>
                <w:snapToGrid w:val="0"/>
                <w:color w:val="0C0C0C"/>
                <w:kern w:val="2"/>
                <w:sz w:val="22"/>
                <w:szCs w:val="22"/>
                <w:highlight w:val="none"/>
                <w:vertAlign w:val="baseline"/>
                <w:lang w:val="en-US" w:eastAsia="zh-CN" w:bidi="ar-SA"/>
              </w:rPr>
              <w:t>157029</w:t>
            </w:r>
          </w:p>
        </w:tc>
        <w:tc>
          <w:tcPr>
            <w:tcW w:w="1131"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420" w:leftChars="200" w:right="63" w:rightChars="30" w:firstLine="442" w:firstLineChars="200"/>
              <w:jc w:val="right"/>
              <w:textAlignment w:val="auto"/>
              <w:rPr>
                <w:rFonts w:hint="default" w:ascii="Times New Roman" w:hAnsi="Times New Roman" w:eastAsia="仿宋_GB2312" w:cs="Times New Roman"/>
                <w:b/>
                <w:bCs/>
                <w:snapToGrid w:val="0"/>
                <w:color w:val="0C0C0C"/>
                <w:kern w:val="2"/>
                <w:sz w:val="22"/>
                <w:szCs w:val="22"/>
                <w:highlight w:val="none"/>
                <w:vertAlign w:val="baseline"/>
                <w:lang w:val="en-US" w:eastAsia="zh-CN" w:bidi="ar-SA"/>
              </w:rPr>
            </w:pPr>
            <w:r>
              <w:rPr>
                <w:rFonts w:hint="default" w:ascii="Times New Roman" w:hAnsi="Times New Roman" w:eastAsia="仿宋_GB2312" w:cs="Times New Roman"/>
                <w:b/>
                <w:bCs/>
                <w:snapToGrid w:val="0"/>
                <w:color w:val="0C0C0C"/>
                <w:kern w:val="2"/>
                <w:sz w:val="22"/>
                <w:szCs w:val="22"/>
                <w:highlight w:val="none"/>
                <w:vertAlign w:val="baseline"/>
                <w:lang w:val="en-US" w:eastAsia="zh-CN" w:bidi="ar-SA"/>
              </w:rPr>
              <w:t>100.0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722"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20"/>
              <w:jc w:val="left"/>
              <w:textAlignment w:val="auto"/>
              <w:rPr>
                <w:rFonts w:hint="default" w:ascii="Times New Roman" w:hAnsi="Times New Roman" w:eastAsia="宋体" w:cs="Times New Roman"/>
                <w:color w:val="0C0C0C"/>
                <w:sz w:val="22"/>
                <w:szCs w:val="22"/>
                <w:highlight w:val="none"/>
              </w:rPr>
            </w:pPr>
            <w:r>
              <w:rPr>
                <w:rFonts w:hint="default" w:ascii="Times New Roman" w:hAnsi="Times New Roman" w:eastAsia="宋体" w:cs="Times New Roman"/>
                <w:color w:val="0C0C0C"/>
                <w:kern w:val="0"/>
                <w:sz w:val="22"/>
                <w:szCs w:val="22"/>
                <w:highlight w:val="none"/>
                <w:lang w:val="en-US" w:eastAsia="zh-CN" w:bidi="ar"/>
              </w:rPr>
              <w:t>第二产业</w:t>
            </w:r>
          </w:p>
        </w:tc>
        <w:tc>
          <w:tcPr>
            <w:tcW w:w="1146"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420" w:leftChars="200" w:right="63" w:rightChars="30" w:firstLine="440" w:firstLineChars="200"/>
              <w:jc w:val="right"/>
              <w:textAlignment w:val="auto"/>
              <w:rPr>
                <w:rFonts w:hint="default" w:ascii="Times New Roman" w:hAnsi="Times New Roman" w:cs="Times New Roman"/>
                <w:color w:val="0C0C0C"/>
                <w:sz w:val="22"/>
                <w:szCs w:val="22"/>
                <w:highlight w:val="none"/>
                <w:lang w:val="en-US" w:eastAsia="zh-CN"/>
              </w:rPr>
            </w:pPr>
            <w:r>
              <w:rPr>
                <w:rFonts w:hint="default" w:ascii="Times New Roman" w:hAnsi="Times New Roman" w:cs="Times New Roman"/>
                <w:color w:val="0C0C0C"/>
                <w:sz w:val="22"/>
                <w:szCs w:val="22"/>
                <w:highlight w:val="none"/>
                <w:lang w:val="en-US" w:eastAsia="zh-CN"/>
              </w:rPr>
              <w:t>6672</w:t>
            </w:r>
          </w:p>
        </w:tc>
        <w:tc>
          <w:tcPr>
            <w:tcW w:w="1131" w:type="pct"/>
            <w:tcBorders>
              <w:top w:val="nil"/>
              <w:left w:val="single" w:color="auto" w:sz="4" w:space="0"/>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420" w:leftChars="200" w:right="63" w:rightChars="30" w:firstLine="440" w:firstLineChars="200"/>
              <w:jc w:val="right"/>
              <w:textAlignment w:val="auto"/>
              <w:rPr>
                <w:rFonts w:hint="default" w:ascii="Times New Roman" w:hAnsi="Times New Roman" w:eastAsia="仿宋_GB2312" w:cs="Times New Roman"/>
                <w:snapToGrid w:val="0"/>
                <w:color w:val="0C0C0C"/>
                <w:kern w:val="2"/>
                <w:sz w:val="22"/>
                <w:szCs w:val="22"/>
                <w:highlight w:val="none"/>
                <w:vertAlign w:val="baseline"/>
                <w:lang w:val="en-US" w:eastAsia="zh-CN" w:bidi="ar-SA"/>
              </w:rPr>
            </w:pPr>
            <w:r>
              <w:rPr>
                <w:rFonts w:hint="default" w:ascii="Times New Roman" w:hAnsi="Times New Roman" w:eastAsia="仿宋_GB2312" w:cs="Times New Roman"/>
                <w:snapToGrid w:val="0"/>
                <w:color w:val="0C0C0C"/>
                <w:kern w:val="2"/>
                <w:sz w:val="22"/>
                <w:szCs w:val="22"/>
                <w:highlight w:val="none"/>
                <w:vertAlign w:val="baseline"/>
                <w:lang w:val="en-US" w:eastAsia="zh-CN" w:bidi="ar-SA"/>
              </w:rPr>
              <w:t>4.2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 w:hRule="atLeast"/>
          <w:jc w:val="center"/>
        </w:trPr>
        <w:tc>
          <w:tcPr>
            <w:tcW w:w="2722"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420"/>
              <w:jc w:val="left"/>
              <w:textAlignment w:val="auto"/>
              <w:rPr>
                <w:rFonts w:hint="default" w:ascii="Times New Roman" w:hAnsi="Times New Roman" w:eastAsia="宋体" w:cs="Times New Roman"/>
                <w:color w:val="0C0C0C"/>
                <w:sz w:val="22"/>
                <w:szCs w:val="22"/>
                <w:highlight w:val="none"/>
              </w:rPr>
            </w:pPr>
            <w:r>
              <w:rPr>
                <w:rFonts w:hint="default" w:ascii="Times New Roman" w:hAnsi="Times New Roman" w:eastAsia="宋体" w:cs="Times New Roman"/>
                <w:color w:val="0C0C0C"/>
                <w:kern w:val="0"/>
                <w:sz w:val="22"/>
                <w:szCs w:val="22"/>
                <w:highlight w:val="none"/>
                <w:lang w:val="en-US" w:eastAsia="zh-CN" w:bidi="ar"/>
              </w:rPr>
              <w:t>第三产业</w:t>
            </w:r>
          </w:p>
        </w:tc>
        <w:tc>
          <w:tcPr>
            <w:tcW w:w="1146" w:type="pct"/>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420" w:leftChars="200" w:right="63" w:rightChars="30" w:firstLine="440" w:firstLineChars="200"/>
              <w:jc w:val="right"/>
              <w:textAlignment w:val="auto"/>
              <w:rPr>
                <w:rFonts w:hint="default" w:ascii="Times New Roman" w:hAnsi="Times New Roman" w:cs="Times New Roman"/>
                <w:color w:val="0C0C0C"/>
                <w:sz w:val="22"/>
                <w:szCs w:val="22"/>
                <w:highlight w:val="none"/>
                <w:lang w:val="en-US" w:eastAsia="zh-CN"/>
              </w:rPr>
            </w:pPr>
            <w:r>
              <w:rPr>
                <w:rFonts w:hint="default" w:ascii="Times New Roman" w:hAnsi="Times New Roman" w:cs="Times New Roman"/>
                <w:color w:val="0C0C0C"/>
                <w:sz w:val="22"/>
                <w:szCs w:val="22"/>
                <w:highlight w:val="none"/>
                <w:lang w:val="en-US" w:eastAsia="zh-CN"/>
              </w:rPr>
              <w:t>150357</w:t>
            </w:r>
          </w:p>
        </w:tc>
        <w:tc>
          <w:tcPr>
            <w:tcW w:w="1131" w:type="pct"/>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420" w:leftChars="200" w:right="63" w:rightChars="30" w:firstLine="440" w:firstLineChars="200"/>
              <w:jc w:val="right"/>
              <w:textAlignment w:val="auto"/>
              <w:rPr>
                <w:rFonts w:hint="default" w:ascii="Times New Roman" w:hAnsi="Times New Roman" w:eastAsia="仿宋_GB2312" w:cs="Times New Roman"/>
                <w:snapToGrid w:val="0"/>
                <w:color w:val="0C0C0C"/>
                <w:kern w:val="2"/>
                <w:sz w:val="22"/>
                <w:szCs w:val="22"/>
                <w:highlight w:val="none"/>
                <w:vertAlign w:val="baseline"/>
                <w:lang w:val="en-US" w:eastAsia="zh-CN" w:bidi="ar-SA"/>
              </w:rPr>
            </w:pPr>
            <w:r>
              <w:rPr>
                <w:rFonts w:hint="default" w:ascii="Times New Roman" w:hAnsi="Times New Roman" w:eastAsia="仿宋_GB2312" w:cs="Times New Roman"/>
                <w:snapToGrid w:val="0"/>
                <w:color w:val="0C0C0C"/>
                <w:kern w:val="2"/>
                <w:sz w:val="22"/>
                <w:szCs w:val="22"/>
                <w:highlight w:val="none"/>
                <w:vertAlign w:val="baseline"/>
                <w:lang w:val="en-US" w:eastAsia="zh-CN" w:bidi="ar-SA"/>
              </w:rPr>
              <w:t>95.8</w:t>
            </w:r>
          </w:p>
        </w:tc>
      </w:tr>
    </w:tbl>
    <w:p>
      <w:pPr>
        <w:pStyle w:val="7"/>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default" w:ascii="Times New Roman" w:hAnsi="Times New Roman" w:eastAsia="仿宋_GB2312" w:cs="Times New Roman"/>
          <w:color w:val="0C0C0C"/>
          <w:sz w:val="32"/>
          <w:szCs w:val="32"/>
          <w:u w:val="none"/>
          <w:lang w:val="en-US" w:eastAsia="zh-CN"/>
        </w:rPr>
      </w:pPr>
      <w:r>
        <w:rPr>
          <w:rFonts w:hint="default" w:ascii="Times New Roman" w:hAnsi="Times New Roman" w:eastAsia="仿宋_GB2312" w:cs="Times New Roman"/>
          <w:color w:val="0C0C0C"/>
          <w:sz w:val="32"/>
          <w:szCs w:val="32"/>
          <w:u w:val="none"/>
          <w:lang w:eastAsia="zh-CN"/>
        </w:rPr>
        <w:t>在第二产业和第三产业法人单位中，位居前三位的行业是：</w:t>
      </w:r>
      <w:r>
        <w:rPr>
          <w:rFonts w:hint="default" w:ascii="Times New Roman" w:hAnsi="Times New Roman" w:eastAsia="仿宋_GB2312" w:cs="Times New Roman"/>
          <w:color w:val="0C0C0C"/>
          <w:sz w:val="32"/>
          <w:szCs w:val="32"/>
          <w:u w:val="none"/>
          <w:lang w:val="en-US" w:eastAsia="zh-CN"/>
        </w:rPr>
        <w:t>批发和零售</w:t>
      </w:r>
      <w:r>
        <w:rPr>
          <w:rFonts w:hint="default" w:ascii="Times New Roman" w:hAnsi="Times New Roman" w:eastAsia="仿宋_GB2312" w:cs="Times New Roman"/>
          <w:color w:val="0C0C0C"/>
          <w:sz w:val="32"/>
          <w:szCs w:val="32"/>
          <w:u w:val="none"/>
          <w:lang w:eastAsia="zh-CN"/>
        </w:rPr>
        <w:t>业</w:t>
      </w:r>
      <w:r>
        <w:rPr>
          <w:rFonts w:hint="default" w:ascii="Times New Roman" w:hAnsi="Times New Roman" w:eastAsia="仿宋_GB2312" w:cs="Times New Roman"/>
          <w:color w:val="0C0C0C"/>
          <w:sz w:val="32"/>
          <w:szCs w:val="32"/>
          <w:u w:val="none"/>
          <w:lang w:val="en-US" w:eastAsia="zh-CN"/>
        </w:rPr>
        <w:t>7226</w:t>
      </w:r>
      <w:r>
        <w:rPr>
          <w:rFonts w:hint="default" w:ascii="Times New Roman" w:hAnsi="Times New Roman" w:eastAsia="仿宋_GB2312" w:cs="Times New Roman"/>
          <w:color w:val="0C0C0C"/>
          <w:sz w:val="32"/>
          <w:szCs w:val="32"/>
          <w:u w:val="none"/>
          <w:lang w:eastAsia="zh-CN"/>
        </w:rPr>
        <w:t>个，占</w:t>
      </w:r>
      <w:r>
        <w:rPr>
          <w:rFonts w:hint="default" w:ascii="Times New Roman" w:hAnsi="Times New Roman" w:eastAsia="仿宋_GB2312" w:cs="Times New Roman"/>
          <w:color w:val="0C0C0C"/>
          <w:sz w:val="32"/>
          <w:szCs w:val="32"/>
          <w:u w:val="none"/>
          <w:lang w:val="en-US" w:eastAsia="zh-CN"/>
        </w:rPr>
        <w:t>25.8</w:t>
      </w:r>
      <w:r>
        <w:rPr>
          <w:rFonts w:hint="default" w:ascii="Times New Roman" w:hAnsi="Times New Roman" w:eastAsia="仿宋_GB2312" w:cs="Times New Roman"/>
          <w:color w:val="0C0C0C"/>
          <w:sz w:val="32"/>
          <w:szCs w:val="32"/>
          <w:u w:val="none"/>
          <w:lang w:eastAsia="zh-CN"/>
        </w:rPr>
        <w:t>%；</w:t>
      </w:r>
      <w:r>
        <w:rPr>
          <w:rFonts w:hint="default" w:ascii="Times New Roman" w:hAnsi="Times New Roman" w:eastAsia="仿宋_GB2312" w:cs="Times New Roman"/>
          <w:color w:val="0C0C0C"/>
          <w:sz w:val="32"/>
          <w:szCs w:val="32"/>
          <w:u w:val="none"/>
          <w:lang w:val="en-US" w:eastAsia="zh-CN"/>
        </w:rPr>
        <w:t>租赁和商务服务业4088</w:t>
      </w:r>
      <w:r>
        <w:rPr>
          <w:rFonts w:hint="default" w:ascii="Times New Roman" w:hAnsi="Times New Roman" w:eastAsia="仿宋_GB2312" w:cs="Times New Roman"/>
          <w:color w:val="0C0C0C"/>
          <w:sz w:val="32"/>
          <w:szCs w:val="32"/>
          <w:u w:val="none"/>
          <w:lang w:eastAsia="zh-CN"/>
        </w:rPr>
        <w:t>个，占</w:t>
      </w:r>
      <w:r>
        <w:rPr>
          <w:rFonts w:hint="default" w:ascii="Times New Roman" w:hAnsi="Times New Roman" w:eastAsia="仿宋_GB2312" w:cs="Times New Roman"/>
          <w:color w:val="0C0C0C"/>
          <w:sz w:val="32"/>
          <w:szCs w:val="32"/>
          <w:u w:val="none"/>
          <w:lang w:val="en-US" w:eastAsia="zh-CN"/>
        </w:rPr>
        <w:t>14.6</w:t>
      </w:r>
      <w:r>
        <w:rPr>
          <w:rFonts w:hint="default" w:ascii="Times New Roman" w:hAnsi="Times New Roman" w:eastAsia="仿宋_GB2312" w:cs="Times New Roman"/>
          <w:color w:val="0C0C0C"/>
          <w:sz w:val="32"/>
          <w:szCs w:val="32"/>
          <w:u w:val="none"/>
          <w:lang w:eastAsia="zh-CN"/>
        </w:rPr>
        <w:t>%；</w:t>
      </w:r>
      <w:r>
        <w:rPr>
          <w:rFonts w:hint="default" w:ascii="Times New Roman" w:hAnsi="Times New Roman" w:eastAsia="仿宋_GB2312" w:cs="Times New Roman"/>
          <w:color w:val="0C0C0C"/>
          <w:sz w:val="32"/>
          <w:szCs w:val="32"/>
          <w:u w:val="none"/>
          <w:lang w:val="en-US" w:eastAsia="zh-CN"/>
        </w:rPr>
        <w:t>公共管理、社会保障和社会组织3521个</w:t>
      </w:r>
      <w:r>
        <w:rPr>
          <w:rFonts w:hint="default" w:ascii="Times New Roman" w:hAnsi="Times New Roman" w:eastAsia="仿宋_GB2312" w:cs="Times New Roman"/>
          <w:color w:val="0C0C0C"/>
          <w:sz w:val="32"/>
          <w:szCs w:val="32"/>
          <w:u w:val="none"/>
          <w:lang w:eastAsia="zh-CN"/>
        </w:rPr>
        <w:t>，占</w:t>
      </w:r>
      <w:r>
        <w:rPr>
          <w:rFonts w:hint="default" w:ascii="Times New Roman" w:hAnsi="Times New Roman" w:eastAsia="仿宋_GB2312" w:cs="Times New Roman"/>
          <w:color w:val="0C0C0C"/>
          <w:sz w:val="32"/>
          <w:szCs w:val="32"/>
          <w:u w:val="none"/>
          <w:lang w:val="en-US" w:eastAsia="zh-CN"/>
        </w:rPr>
        <w:t>12.6</w:t>
      </w:r>
      <w:r>
        <w:rPr>
          <w:rFonts w:hint="default" w:ascii="Times New Roman" w:hAnsi="Times New Roman" w:eastAsia="仿宋_GB2312" w:cs="Times New Roman"/>
          <w:color w:val="0C0C0C"/>
          <w:sz w:val="32"/>
          <w:szCs w:val="32"/>
          <w:u w:val="none"/>
          <w:lang w:eastAsia="zh-CN"/>
        </w:rPr>
        <w:t>%。在个体经营户中，位居前三位的行业是：</w:t>
      </w:r>
      <w:r>
        <w:rPr>
          <w:rFonts w:hint="default" w:ascii="Times New Roman" w:hAnsi="Times New Roman" w:eastAsia="仿宋_GB2312" w:cs="Times New Roman"/>
          <w:color w:val="0C0C0C"/>
          <w:sz w:val="32"/>
          <w:szCs w:val="32"/>
          <w:u w:val="none"/>
          <w:lang w:val="en-US" w:eastAsia="zh-CN"/>
        </w:rPr>
        <w:t>批发和零售</w:t>
      </w:r>
      <w:r>
        <w:rPr>
          <w:rFonts w:hint="default" w:ascii="Times New Roman" w:hAnsi="Times New Roman" w:eastAsia="仿宋_GB2312" w:cs="Times New Roman"/>
          <w:color w:val="0C0C0C"/>
          <w:sz w:val="32"/>
          <w:szCs w:val="32"/>
          <w:u w:val="none"/>
          <w:lang w:eastAsia="zh-CN"/>
        </w:rPr>
        <w:t>业</w:t>
      </w:r>
      <w:r>
        <w:rPr>
          <w:rFonts w:hint="default" w:ascii="Times New Roman" w:hAnsi="Times New Roman" w:eastAsia="仿宋_GB2312" w:cs="Times New Roman"/>
          <w:color w:val="auto"/>
          <w:sz w:val="32"/>
          <w:szCs w:val="32"/>
          <w:u w:val="none"/>
          <w:lang w:val="en-US" w:eastAsia="zh-CN"/>
        </w:rPr>
        <w:t>77569</w:t>
      </w:r>
      <w:r>
        <w:rPr>
          <w:rFonts w:hint="default" w:ascii="Times New Roman" w:hAnsi="Times New Roman" w:eastAsia="仿宋_GB2312" w:cs="Times New Roman"/>
          <w:color w:val="0C0C0C"/>
          <w:sz w:val="32"/>
          <w:szCs w:val="32"/>
          <w:u w:val="none"/>
          <w:lang w:eastAsia="zh-CN"/>
        </w:rPr>
        <w:t>个，占</w:t>
      </w:r>
      <w:r>
        <w:rPr>
          <w:rFonts w:hint="default" w:ascii="Times New Roman" w:hAnsi="Times New Roman" w:eastAsia="仿宋_GB2312" w:cs="Times New Roman"/>
          <w:color w:val="0C0C0C"/>
          <w:sz w:val="32"/>
          <w:szCs w:val="32"/>
          <w:u w:val="none"/>
          <w:lang w:val="en-US" w:eastAsia="zh-CN"/>
        </w:rPr>
        <w:t>49.4</w:t>
      </w:r>
      <w:r>
        <w:rPr>
          <w:rFonts w:hint="default" w:ascii="Times New Roman" w:hAnsi="Times New Roman" w:eastAsia="仿宋_GB2312" w:cs="Times New Roman"/>
          <w:color w:val="0C0C0C"/>
          <w:sz w:val="32"/>
          <w:szCs w:val="32"/>
          <w:u w:val="none"/>
          <w:lang w:eastAsia="zh-CN"/>
        </w:rPr>
        <w:t>%；</w:t>
      </w:r>
      <w:r>
        <w:rPr>
          <w:rFonts w:hint="default" w:ascii="Times New Roman" w:hAnsi="Times New Roman" w:eastAsia="仿宋_GB2312" w:cs="Times New Roman"/>
          <w:color w:val="0C0C0C"/>
          <w:sz w:val="32"/>
          <w:szCs w:val="32"/>
          <w:u w:val="none"/>
          <w:lang w:val="en-US" w:eastAsia="zh-CN"/>
        </w:rPr>
        <w:t>住宿和餐饮业23927</w:t>
      </w:r>
      <w:r>
        <w:rPr>
          <w:rFonts w:hint="default" w:ascii="Times New Roman" w:hAnsi="Times New Roman" w:eastAsia="仿宋_GB2312" w:cs="Times New Roman"/>
          <w:color w:val="0C0C0C"/>
          <w:sz w:val="32"/>
          <w:szCs w:val="32"/>
          <w:u w:val="none"/>
          <w:lang w:eastAsia="zh-CN"/>
        </w:rPr>
        <w:t>个，占</w:t>
      </w:r>
      <w:r>
        <w:rPr>
          <w:rFonts w:hint="default" w:ascii="Times New Roman" w:hAnsi="Times New Roman" w:eastAsia="仿宋_GB2312" w:cs="Times New Roman"/>
          <w:color w:val="0C0C0C"/>
          <w:sz w:val="32"/>
          <w:szCs w:val="32"/>
          <w:u w:val="none"/>
          <w:lang w:val="en-US" w:eastAsia="zh-CN"/>
        </w:rPr>
        <w:t>15.2</w:t>
      </w:r>
      <w:r>
        <w:rPr>
          <w:rFonts w:hint="default" w:ascii="Times New Roman" w:hAnsi="Times New Roman" w:eastAsia="仿宋_GB2312" w:cs="Times New Roman"/>
          <w:color w:val="0C0C0C"/>
          <w:sz w:val="32"/>
          <w:szCs w:val="32"/>
          <w:u w:val="none"/>
          <w:lang w:eastAsia="zh-CN"/>
        </w:rPr>
        <w:t>%；</w:t>
      </w:r>
      <w:r>
        <w:rPr>
          <w:rFonts w:hint="default" w:ascii="Times New Roman" w:hAnsi="Times New Roman" w:eastAsia="仿宋_GB2312" w:cs="Times New Roman"/>
          <w:color w:val="0C0C0C"/>
          <w:sz w:val="32"/>
          <w:szCs w:val="32"/>
          <w:u w:val="none"/>
          <w:lang w:val="en-US" w:eastAsia="zh-CN"/>
        </w:rPr>
        <w:t>居民服务、修理和其他服务</w:t>
      </w:r>
      <w:r>
        <w:rPr>
          <w:rFonts w:hint="default" w:ascii="Times New Roman" w:hAnsi="Times New Roman" w:eastAsia="仿宋_GB2312" w:cs="Times New Roman"/>
          <w:color w:val="0C0C0C"/>
          <w:sz w:val="32"/>
          <w:szCs w:val="32"/>
          <w:u w:val="none"/>
          <w:lang w:eastAsia="zh-CN"/>
        </w:rPr>
        <w:t>业</w:t>
      </w:r>
      <w:r>
        <w:rPr>
          <w:rFonts w:hint="default" w:ascii="Times New Roman" w:hAnsi="Times New Roman" w:eastAsia="仿宋_GB2312" w:cs="Times New Roman"/>
          <w:color w:val="0C0C0C"/>
          <w:sz w:val="32"/>
          <w:szCs w:val="32"/>
          <w:u w:val="none"/>
          <w:lang w:val="en-US" w:eastAsia="zh-CN"/>
        </w:rPr>
        <w:t>18206</w:t>
      </w:r>
      <w:r>
        <w:rPr>
          <w:rFonts w:hint="default" w:ascii="Times New Roman" w:hAnsi="Times New Roman" w:eastAsia="仿宋_GB2312" w:cs="Times New Roman"/>
          <w:color w:val="0C0C0C"/>
          <w:sz w:val="32"/>
          <w:szCs w:val="32"/>
          <w:u w:val="none"/>
          <w:lang w:eastAsia="zh-CN"/>
        </w:rPr>
        <w:t>个，占</w:t>
      </w:r>
      <w:r>
        <w:rPr>
          <w:rFonts w:hint="default" w:ascii="Times New Roman" w:hAnsi="Times New Roman" w:eastAsia="仿宋_GB2312" w:cs="Times New Roman"/>
          <w:color w:val="0C0C0C"/>
          <w:sz w:val="32"/>
          <w:szCs w:val="32"/>
          <w:u w:val="none"/>
          <w:lang w:val="en-US" w:eastAsia="zh-CN"/>
        </w:rPr>
        <w:t>11.6</w:t>
      </w:r>
      <w:r>
        <w:rPr>
          <w:rFonts w:hint="default" w:ascii="Times New Roman" w:hAnsi="Times New Roman" w:eastAsia="仿宋_GB2312" w:cs="Times New Roman"/>
          <w:color w:val="0C0C0C"/>
          <w:sz w:val="32"/>
          <w:szCs w:val="32"/>
          <w:u w:val="none"/>
          <w:lang w:eastAsia="zh-CN"/>
        </w:rPr>
        <w:t>%（详见表2-2）。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6" w:right="6" w:firstLine="0" w:firstLineChars="0"/>
        <w:jc w:val="center"/>
        <w:textAlignment w:val="auto"/>
        <w:rPr>
          <w:rFonts w:hint="default" w:ascii="Times New Roman" w:hAnsi="Times New Roman" w:eastAsia="宋体" w:cs="Times New Roman"/>
          <w:b/>
          <w:i w:val="0"/>
          <w:caps w:val="0"/>
          <w:color w:val="0C0C0C"/>
          <w:spacing w:val="0"/>
          <w:kern w:val="0"/>
          <w:sz w:val="24"/>
          <w:szCs w:val="24"/>
          <w:highlight w:val="none"/>
          <w:lang w:val="en-US" w:eastAsia="zh-CN" w:bidi="ar"/>
        </w:rPr>
      </w:pPr>
      <w:r>
        <w:rPr>
          <w:rFonts w:hint="default" w:ascii="Times New Roman" w:hAnsi="Times New Roman" w:eastAsia="宋体" w:cs="Times New Roman"/>
          <w:b/>
          <w:i w:val="0"/>
          <w:caps w:val="0"/>
          <w:color w:val="0C0C0C"/>
          <w:spacing w:val="0"/>
          <w:kern w:val="0"/>
          <w:sz w:val="24"/>
          <w:szCs w:val="24"/>
          <w:highlight w:val="none"/>
          <w:lang w:val="en-US" w:eastAsia="zh-CN" w:bidi="ar"/>
        </w:rPr>
        <w:t>表2-2　按行业门类分组的法人单位数与个体经营户数</w:t>
      </w:r>
    </w:p>
    <w:tbl>
      <w:tblPr>
        <w:tblStyle w:val="8"/>
        <w:tblW w:w="8692"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652"/>
        <w:gridCol w:w="1397"/>
        <w:gridCol w:w="1140"/>
        <w:gridCol w:w="1356"/>
        <w:gridCol w:w="114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37" w:hRule="atLeast"/>
          <w:jc w:val="center"/>
        </w:trPr>
        <w:tc>
          <w:tcPr>
            <w:tcW w:w="3652" w:type="dxa"/>
            <w:vMerge w:val="restart"/>
            <w:tcBorders>
              <w:top w:val="single" w:color="auto" w:sz="12" w:space="0"/>
              <w:left w:val="nil"/>
              <w:bottom w:val="single" w:color="000000" w:sz="8"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 w:right="6"/>
              <w:jc w:val="both"/>
              <w:textAlignment w:val="auto"/>
              <w:rPr>
                <w:rFonts w:hint="default" w:ascii="Times New Roman" w:hAnsi="Times New Roman" w:eastAsia="宋体" w:cs="Times New Roman"/>
                <w:color w:val="0C0C0C"/>
                <w:sz w:val="22"/>
                <w:szCs w:val="22"/>
                <w:highlight w:val="none"/>
              </w:rPr>
            </w:pPr>
          </w:p>
        </w:tc>
        <w:tc>
          <w:tcPr>
            <w:tcW w:w="2537" w:type="dxa"/>
            <w:gridSpan w:val="2"/>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6" w:firstLine="0" w:firstLineChars="0"/>
              <w:jc w:val="center"/>
              <w:textAlignment w:val="auto"/>
              <w:rPr>
                <w:rFonts w:hint="default" w:ascii="Times New Roman" w:hAnsi="Times New Roman" w:eastAsia="宋体" w:cs="Times New Roman"/>
                <w:b/>
                <w:bCs/>
                <w:color w:val="0C0C0C"/>
                <w:sz w:val="22"/>
                <w:szCs w:val="22"/>
                <w:highlight w:val="none"/>
              </w:rPr>
            </w:pPr>
            <w:r>
              <w:rPr>
                <w:rFonts w:hint="default" w:ascii="Times New Roman" w:hAnsi="Times New Roman" w:eastAsia="宋体" w:cs="Times New Roman"/>
                <w:b/>
                <w:bCs/>
                <w:color w:val="0C0C0C"/>
                <w:kern w:val="0"/>
                <w:sz w:val="22"/>
                <w:szCs w:val="22"/>
                <w:highlight w:val="none"/>
                <w:lang w:val="en-US" w:eastAsia="zh-CN" w:bidi="ar"/>
              </w:rPr>
              <w:t>法人单位</w:t>
            </w:r>
          </w:p>
        </w:tc>
        <w:tc>
          <w:tcPr>
            <w:tcW w:w="2503" w:type="dxa"/>
            <w:gridSpan w:val="2"/>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6" w:firstLine="0" w:firstLineChars="0"/>
              <w:jc w:val="center"/>
              <w:textAlignment w:val="auto"/>
              <w:rPr>
                <w:rFonts w:hint="default" w:ascii="Times New Roman" w:hAnsi="Times New Roman" w:eastAsia="宋体" w:cs="Times New Roman"/>
                <w:b/>
                <w:bCs/>
                <w:color w:val="0C0C0C"/>
                <w:sz w:val="22"/>
                <w:szCs w:val="22"/>
                <w:highlight w:val="none"/>
              </w:rPr>
            </w:pPr>
            <w:r>
              <w:rPr>
                <w:rFonts w:hint="default" w:ascii="Times New Roman" w:hAnsi="Times New Roman" w:eastAsia="宋体" w:cs="Times New Roman"/>
                <w:b/>
                <w:bCs/>
                <w:color w:val="0C0C0C"/>
                <w:kern w:val="0"/>
                <w:sz w:val="22"/>
                <w:szCs w:val="22"/>
                <w:highlight w:val="none"/>
                <w:lang w:val="en-US" w:eastAsia="zh-CN" w:bidi="ar"/>
              </w:rPr>
              <w:t>个体经营户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2" w:hRule="atLeast"/>
          <w:jc w:val="center"/>
        </w:trPr>
        <w:tc>
          <w:tcPr>
            <w:tcW w:w="3652" w:type="dxa"/>
            <w:vMerge w:val="continue"/>
            <w:tcBorders>
              <w:top w:val="single" w:color="000000" w:sz="12"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6" w:right="6"/>
              <w:jc w:val="both"/>
              <w:textAlignment w:val="auto"/>
              <w:rPr>
                <w:rFonts w:hint="default" w:ascii="Times New Roman" w:hAnsi="Times New Roman" w:eastAsia="宋体" w:cs="Times New Roman"/>
                <w:color w:val="0C0C0C"/>
                <w:sz w:val="22"/>
                <w:szCs w:val="22"/>
                <w:highlight w:val="none"/>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6" w:firstLine="0" w:firstLineChars="0"/>
              <w:jc w:val="center"/>
              <w:textAlignment w:val="auto"/>
              <w:rPr>
                <w:rFonts w:hint="default" w:ascii="Times New Roman" w:hAnsi="Times New Roman" w:eastAsia="宋体" w:cs="Times New Roman"/>
                <w:b/>
                <w:bCs/>
                <w:color w:val="0C0C0C"/>
                <w:sz w:val="22"/>
                <w:szCs w:val="22"/>
                <w:highlight w:val="none"/>
              </w:rPr>
            </w:pPr>
            <w:r>
              <w:rPr>
                <w:rFonts w:hint="default" w:ascii="Times New Roman" w:hAnsi="Times New Roman" w:eastAsia="宋体" w:cs="Times New Roman"/>
                <w:b/>
                <w:bCs/>
                <w:color w:val="0C0C0C"/>
                <w:kern w:val="0"/>
                <w:sz w:val="22"/>
                <w:szCs w:val="22"/>
                <w:highlight w:val="none"/>
                <w:lang w:val="en-US" w:eastAsia="zh-CN" w:bidi="ar"/>
              </w:rPr>
              <w:t>数量（个）</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6" w:firstLine="0" w:firstLineChars="0"/>
              <w:jc w:val="center"/>
              <w:textAlignment w:val="auto"/>
              <w:rPr>
                <w:rFonts w:hint="default" w:ascii="Times New Roman" w:hAnsi="Times New Roman" w:eastAsia="宋体" w:cs="Times New Roman"/>
                <w:b/>
                <w:bCs/>
                <w:color w:val="0C0C0C"/>
                <w:sz w:val="22"/>
                <w:szCs w:val="22"/>
                <w:highlight w:val="none"/>
              </w:rPr>
            </w:pPr>
            <w:r>
              <w:rPr>
                <w:rFonts w:hint="default" w:ascii="Times New Roman" w:hAnsi="Times New Roman" w:eastAsia="宋体" w:cs="Times New Roman"/>
                <w:b/>
                <w:bCs/>
                <w:color w:val="0C0C0C"/>
                <w:kern w:val="0"/>
                <w:sz w:val="22"/>
                <w:szCs w:val="22"/>
                <w:highlight w:val="none"/>
                <w:lang w:val="en-US" w:eastAsia="zh-CN" w:bidi="ar"/>
              </w:rPr>
              <w:t>比重（%）</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6" w:firstLine="0" w:firstLineChars="0"/>
              <w:jc w:val="center"/>
              <w:textAlignment w:val="auto"/>
              <w:rPr>
                <w:rFonts w:hint="default" w:ascii="Times New Roman" w:hAnsi="Times New Roman" w:eastAsia="宋体" w:cs="Times New Roman"/>
                <w:b/>
                <w:bCs/>
                <w:color w:val="0C0C0C"/>
                <w:sz w:val="22"/>
                <w:szCs w:val="22"/>
                <w:highlight w:val="none"/>
              </w:rPr>
            </w:pPr>
            <w:r>
              <w:rPr>
                <w:rFonts w:hint="default" w:ascii="Times New Roman" w:hAnsi="Times New Roman" w:eastAsia="宋体" w:cs="Times New Roman"/>
                <w:b/>
                <w:bCs/>
                <w:color w:val="0C0C0C"/>
                <w:kern w:val="0"/>
                <w:sz w:val="22"/>
                <w:szCs w:val="22"/>
                <w:highlight w:val="none"/>
                <w:lang w:val="en-US" w:eastAsia="zh-CN" w:bidi="ar"/>
              </w:rPr>
              <w:t>数量（个）</w:t>
            </w:r>
          </w:p>
        </w:tc>
        <w:tc>
          <w:tcPr>
            <w:tcW w:w="1147"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6" w:firstLine="0" w:firstLineChars="0"/>
              <w:jc w:val="center"/>
              <w:textAlignment w:val="auto"/>
              <w:rPr>
                <w:rFonts w:hint="default" w:ascii="Times New Roman" w:hAnsi="Times New Roman" w:eastAsia="宋体" w:cs="Times New Roman"/>
                <w:b/>
                <w:bCs/>
                <w:color w:val="0C0C0C"/>
                <w:sz w:val="22"/>
                <w:szCs w:val="22"/>
                <w:highlight w:val="none"/>
              </w:rPr>
            </w:pPr>
            <w:r>
              <w:rPr>
                <w:rFonts w:hint="default" w:ascii="Times New Roman" w:hAnsi="Times New Roman" w:eastAsia="宋体" w:cs="Times New Roman"/>
                <w:b/>
                <w:bCs/>
                <w:color w:val="0C0C0C"/>
                <w:kern w:val="0"/>
                <w:sz w:val="22"/>
                <w:szCs w:val="22"/>
                <w:highlight w:val="none"/>
                <w:lang w:val="en-US" w:eastAsia="zh-CN" w:bidi="ar"/>
              </w:rPr>
              <w:t>比重（%）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652" w:type="dxa"/>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center"/>
              <w:textAlignment w:val="auto"/>
              <w:rPr>
                <w:rFonts w:hint="default" w:ascii="Times New Roman" w:hAnsi="Times New Roman" w:eastAsia="宋体" w:cs="Times New Roman"/>
                <w:color w:val="0C0C0C"/>
                <w:sz w:val="22"/>
                <w:szCs w:val="22"/>
                <w:highlight w:val="none"/>
              </w:rPr>
            </w:pPr>
            <w:r>
              <w:rPr>
                <w:rFonts w:hint="default" w:ascii="Times New Roman" w:hAnsi="Times New Roman" w:eastAsia="宋体" w:cs="Times New Roman"/>
                <w:b/>
                <w:color w:val="0C0C0C"/>
                <w:kern w:val="0"/>
                <w:sz w:val="22"/>
                <w:szCs w:val="22"/>
                <w:highlight w:val="none"/>
                <w:lang w:val="en-US" w:eastAsia="zh-CN" w:bidi="ar"/>
              </w:rPr>
              <w:t>合　计</w:t>
            </w:r>
          </w:p>
        </w:tc>
        <w:tc>
          <w:tcPr>
            <w:tcW w:w="1397"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center"/>
              <w:rPr>
                <w:rFonts w:hint="default" w:ascii="Times New Roman" w:hAnsi="Times New Roman" w:eastAsia="宋体" w:cs="Times New Roman"/>
                <w:b/>
                <w:bCs/>
                <w:i w:val="0"/>
                <w:color w:val="auto"/>
                <w:kern w:val="2"/>
                <w:sz w:val="22"/>
                <w:szCs w:val="22"/>
                <w:highlight w:val="none"/>
                <w:u w:val="none"/>
                <w:lang w:val="en-US" w:eastAsia="zh-CN" w:bidi="ar-SA"/>
              </w:rPr>
            </w:pPr>
            <w:r>
              <w:rPr>
                <w:rFonts w:hint="default" w:ascii="Times New Roman" w:hAnsi="Times New Roman" w:eastAsia="宋体" w:cs="Times New Roman"/>
                <w:b/>
                <w:bCs/>
                <w:i w:val="0"/>
                <w:iCs w:val="0"/>
                <w:color w:val="auto"/>
                <w:kern w:val="0"/>
                <w:sz w:val="22"/>
                <w:szCs w:val="22"/>
                <w:u w:val="none"/>
                <w:lang w:val="en-US" w:eastAsia="zh-CN" w:bidi="ar"/>
              </w:rPr>
              <w:t>28027</w:t>
            </w:r>
          </w:p>
        </w:tc>
        <w:tc>
          <w:tcPr>
            <w:tcW w:w="1140"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center"/>
              <w:rPr>
                <w:rFonts w:hint="default" w:ascii="Times New Roman" w:hAnsi="Times New Roman" w:eastAsia="宋体" w:cs="Times New Roman"/>
                <w:b/>
                <w:bCs/>
                <w:i w:val="0"/>
                <w:color w:val="auto"/>
                <w:kern w:val="2"/>
                <w:sz w:val="22"/>
                <w:szCs w:val="22"/>
                <w:highlight w:val="none"/>
                <w:u w:val="none"/>
                <w:lang w:val="en-US" w:eastAsia="zh-CN" w:bidi="ar-SA"/>
              </w:rPr>
            </w:pPr>
            <w:r>
              <w:rPr>
                <w:rFonts w:hint="default" w:ascii="Times New Roman" w:hAnsi="Times New Roman" w:eastAsia="宋体" w:cs="Times New Roman"/>
                <w:b/>
                <w:bCs/>
                <w:i w:val="0"/>
                <w:iCs w:val="0"/>
                <w:color w:val="auto"/>
                <w:kern w:val="0"/>
                <w:sz w:val="22"/>
                <w:szCs w:val="22"/>
                <w:u w:val="none"/>
                <w:lang w:val="en-US" w:eastAsia="zh-CN" w:bidi="ar"/>
              </w:rPr>
              <w:t>100</w:t>
            </w:r>
            <w:r>
              <w:rPr>
                <w:rFonts w:hint="default" w:ascii="Times New Roman" w:hAnsi="Times New Roman" w:cs="Times New Roman"/>
                <w:b/>
                <w:bCs/>
                <w:i w:val="0"/>
                <w:iCs w:val="0"/>
                <w:color w:val="auto"/>
                <w:kern w:val="0"/>
                <w:sz w:val="22"/>
                <w:szCs w:val="22"/>
                <w:u w:val="none"/>
                <w:lang w:val="en-US" w:eastAsia="zh-CN" w:bidi="ar"/>
              </w:rPr>
              <w:t>.0</w:t>
            </w:r>
          </w:p>
        </w:tc>
        <w:tc>
          <w:tcPr>
            <w:tcW w:w="1356"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center"/>
              <w:rPr>
                <w:rFonts w:hint="default" w:ascii="Times New Roman" w:hAnsi="Times New Roman" w:eastAsia="宋体" w:cs="Times New Roman"/>
                <w:b/>
                <w:bCs/>
                <w:i w:val="0"/>
                <w:iCs w:val="0"/>
                <w:color w:val="auto"/>
                <w:kern w:val="0"/>
                <w:sz w:val="22"/>
                <w:szCs w:val="22"/>
                <w:u w:val="none"/>
                <w:lang w:val="en-US" w:eastAsia="zh-CN" w:bidi="ar"/>
              </w:rPr>
            </w:pPr>
            <w:r>
              <w:rPr>
                <w:rFonts w:hint="default" w:ascii="Times New Roman" w:hAnsi="Times New Roman" w:eastAsia="宋体" w:cs="Times New Roman"/>
                <w:b/>
                <w:bCs/>
                <w:i w:val="0"/>
                <w:iCs w:val="0"/>
                <w:color w:val="auto"/>
                <w:kern w:val="0"/>
                <w:sz w:val="22"/>
                <w:szCs w:val="22"/>
                <w:u w:val="none"/>
                <w:lang w:val="en-US" w:eastAsia="zh-CN" w:bidi="ar"/>
              </w:rPr>
              <w:t>157029</w:t>
            </w:r>
          </w:p>
        </w:tc>
        <w:tc>
          <w:tcPr>
            <w:tcW w:w="1147" w:type="dxa"/>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center"/>
              <w:rPr>
                <w:rFonts w:hint="default" w:ascii="Times New Roman" w:hAnsi="Times New Roman" w:eastAsia="宋体" w:cs="Times New Roman"/>
                <w:b/>
                <w:bCs/>
                <w:i w:val="0"/>
                <w:iCs w:val="0"/>
                <w:color w:val="auto"/>
                <w:kern w:val="0"/>
                <w:sz w:val="22"/>
                <w:szCs w:val="22"/>
                <w:u w:val="none"/>
                <w:lang w:val="en-US" w:eastAsia="zh-CN" w:bidi="ar"/>
              </w:rPr>
            </w:pPr>
            <w:r>
              <w:rPr>
                <w:rFonts w:hint="default" w:ascii="Times New Roman" w:hAnsi="Times New Roman" w:eastAsia="宋体" w:cs="Times New Roman"/>
                <w:b/>
                <w:bCs/>
                <w:i w:val="0"/>
                <w:iCs w:val="0"/>
                <w:color w:val="auto"/>
                <w:kern w:val="0"/>
                <w:sz w:val="22"/>
                <w:szCs w:val="22"/>
                <w:u w:val="none"/>
                <w:lang w:val="en-US" w:eastAsia="zh-CN" w:bidi="ar"/>
              </w:rPr>
              <w:t>100</w:t>
            </w:r>
            <w:r>
              <w:rPr>
                <w:rFonts w:hint="default" w:ascii="Times New Roman" w:hAnsi="Times New Roman" w:cs="Times New Roman"/>
                <w:b/>
                <w:bCs/>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default" w:ascii="Times New Roman" w:hAnsi="Times New Roman" w:eastAsia="宋体" w:cs="Times New Roman"/>
                <w:color w:val="0C0C0C"/>
                <w:kern w:val="0"/>
                <w:sz w:val="22"/>
                <w:szCs w:val="22"/>
                <w:highlight w:val="none"/>
                <w:lang w:val="en" w:eastAsia="zh-CN" w:bidi="ar"/>
              </w:rPr>
            </w:pPr>
            <w:r>
              <w:rPr>
                <w:rFonts w:hint="default" w:ascii="Times New Roman" w:hAnsi="Times New Roman" w:eastAsia="宋体" w:cs="Times New Roman"/>
                <w:color w:val="0C0C0C"/>
                <w:kern w:val="0"/>
                <w:sz w:val="22"/>
                <w:szCs w:val="22"/>
                <w:highlight w:val="none"/>
                <w:lang w:val="en-US" w:eastAsia="zh-CN" w:bidi="ar"/>
              </w:rPr>
              <w:t>农、林、牧、渔业*</w:t>
            </w:r>
          </w:p>
        </w:tc>
        <w:tc>
          <w:tcPr>
            <w:tcW w:w="1397"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339</w:t>
            </w:r>
          </w:p>
        </w:tc>
        <w:tc>
          <w:tcPr>
            <w:tcW w:w="114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1.2 </w:t>
            </w:r>
          </w:p>
        </w:tc>
        <w:tc>
          <w:tcPr>
            <w:tcW w:w="135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5636</w:t>
            </w:r>
          </w:p>
        </w:tc>
        <w:tc>
          <w:tcPr>
            <w:tcW w:w="114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3.6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default" w:ascii="Times New Roman" w:hAnsi="Times New Roman" w:eastAsia="宋体" w:cs="Times New Roman"/>
                <w:color w:val="0C0C0C"/>
                <w:sz w:val="22"/>
                <w:szCs w:val="22"/>
                <w:highlight w:val="none"/>
              </w:rPr>
            </w:pPr>
            <w:r>
              <w:rPr>
                <w:rFonts w:hint="default" w:ascii="Times New Roman" w:hAnsi="Times New Roman" w:eastAsia="宋体" w:cs="Times New Roman"/>
                <w:color w:val="0C0C0C"/>
                <w:kern w:val="0"/>
                <w:sz w:val="22"/>
                <w:szCs w:val="22"/>
                <w:highlight w:val="none"/>
                <w:lang w:val="en-US" w:eastAsia="zh-CN" w:bidi="ar"/>
              </w:rPr>
              <w:t>采矿业</w:t>
            </w:r>
          </w:p>
        </w:tc>
        <w:tc>
          <w:tcPr>
            <w:tcW w:w="1397"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96</w:t>
            </w:r>
          </w:p>
        </w:tc>
        <w:tc>
          <w:tcPr>
            <w:tcW w:w="114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0.3 </w:t>
            </w:r>
          </w:p>
        </w:tc>
        <w:tc>
          <w:tcPr>
            <w:tcW w:w="135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20</w:t>
            </w:r>
          </w:p>
        </w:tc>
        <w:tc>
          <w:tcPr>
            <w:tcW w:w="114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default" w:ascii="Times New Roman" w:hAnsi="Times New Roman" w:eastAsia="宋体" w:cs="Times New Roman"/>
                <w:color w:val="0C0C0C"/>
                <w:sz w:val="22"/>
                <w:szCs w:val="22"/>
                <w:highlight w:val="none"/>
              </w:rPr>
            </w:pPr>
            <w:r>
              <w:rPr>
                <w:rFonts w:hint="default" w:ascii="Times New Roman" w:hAnsi="Times New Roman" w:eastAsia="宋体" w:cs="Times New Roman"/>
                <w:color w:val="0C0C0C"/>
                <w:kern w:val="0"/>
                <w:sz w:val="22"/>
                <w:szCs w:val="22"/>
                <w:highlight w:val="none"/>
                <w:lang w:val="en-US" w:eastAsia="zh-CN" w:bidi="ar"/>
              </w:rPr>
              <w:t>制造业</w:t>
            </w:r>
          </w:p>
        </w:tc>
        <w:tc>
          <w:tcPr>
            <w:tcW w:w="1397"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1623</w:t>
            </w:r>
          </w:p>
        </w:tc>
        <w:tc>
          <w:tcPr>
            <w:tcW w:w="114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5.8 </w:t>
            </w:r>
          </w:p>
        </w:tc>
        <w:tc>
          <w:tcPr>
            <w:tcW w:w="135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5261</w:t>
            </w:r>
          </w:p>
        </w:tc>
        <w:tc>
          <w:tcPr>
            <w:tcW w:w="114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3.4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default" w:ascii="Times New Roman" w:hAnsi="Times New Roman" w:eastAsia="宋体" w:cs="Times New Roman"/>
                <w:color w:val="0C0C0C"/>
                <w:sz w:val="22"/>
                <w:szCs w:val="22"/>
                <w:highlight w:val="none"/>
              </w:rPr>
            </w:pPr>
            <w:r>
              <w:rPr>
                <w:rFonts w:hint="default" w:ascii="Times New Roman" w:hAnsi="Times New Roman" w:eastAsia="宋体" w:cs="Times New Roman"/>
                <w:color w:val="0C0C0C"/>
                <w:kern w:val="0"/>
                <w:sz w:val="22"/>
                <w:szCs w:val="22"/>
                <w:highlight w:val="none"/>
                <w:lang w:val="en-US" w:eastAsia="zh-CN" w:bidi="ar"/>
              </w:rPr>
              <w:t>电力、热力、燃气及水生产和供应业</w:t>
            </w:r>
          </w:p>
        </w:tc>
        <w:tc>
          <w:tcPr>
            <w:tcW w:w="1397"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137</w:t>
            </w:r>
          </w:p>
        </w:tc>
        <w:tc>
          <w:tcPr>
            <w:tcW w:w="114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0.5 </w:t>
            </w:r>
          </w:p>
        </w:tc>
        <w:tc>
          <w:tcPr>
            <w:tcW w:w="135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w:t>
            </w:r>
          </w:p>
        </w:tc>
        <w:tc>
          <w:tcPr>
            <w:tcW w:w="1147" w:type="dxa"/>
            <w:tcBorders>
              <w:top w:val="nil"/>
              <w:left w:val="single" w:color="auto" w:sz="4" w:space="0"/>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ind w:right="63" w:rightChars="30"/>
              <w:jc w:val="right"/>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2"/>
                <w:sz w:val="22"/>
                <w:szCs w:val="22"/>
                <w:highlight w:val="none"/>
                <w:u w:val="none"/>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default" w:ascii="Times New Roman" w:hAnsi="Times New Roman" w:eastAsia="宋体" w:cs="Times New Roman"/>
                <w:color w:val="0C0C0C"/>
                <w:sz w:val="22"/>
                <w:szCs w:val="22"/>
                <w:highlight w:val="none"/>
              </w:rPr>
            </w:pPr>
            <w:r>
              <w:rPr>
                <w:rFonts w:hint="default" w:ascii="Times New Roman" w:hAnsi="Times New Roman" w:eastAsia="宋体" w:cs="Times New Roman"/>
                <w:color w:val="0C0C0C"/>
                <w:kern w:val="0"/>
                <w:sz w:val="22"/>
                <w:szCs w:val="22"/>
                <w:highlight w:val="none"/>
                <w:lang w:val="en-US" w:eastAsia="zh-CN" w:bidi="ar"/>
              </w:rPr>
              <w:t>建筑业</w:t>
            </w:r>
          </w:p>
        </w:tc>
        <w:tc>
          <w:tcPr>
            <w:tcW w:w="1397"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1319</w:t>
            </w:r>
          </w:p>
        </w:tc>
        <w:tc>
          <w:tcPr>
            <w:tcW w:w="114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4.7 </w:t>
            </w:r>
          </w:p>
        </w:tc>
        <w:tc>
          <w:tcPr>
            <w:tcW w:w="135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1470</w:t>
            </w:r>
          </w:p>
        </w:tc>
        <w:tc>
          <w:tcPr>
            <w:tcW w:w="114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center"/>
              <w:rPr>
                <w:rFonts w:hint="default" w:ascii="Times New Roman" w:hAnsi="Times New Roman" w:eastAsia="宋体" w:cs="Times New Roman"/>
                <w:i w:val="0"/>
                <w:color w:val="auto"/>
                <w:kern w:val="2"/>
                <w:sz w:val="22"/>
                <w:szCs w:val="22"/>
                <w:highlight w:val="none"/>
                <w:u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0.9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default" w:ascii="Times New Roman" w:hAnsi="Times New Roman" w:eastAsia="宋体" w:cs="Times New Roman"/>
                <w:color w:val="0C0C0C"/>
                <w:sz w:val="22"/>
                <w:szCs w:val="22"/>
                <w:highlight w:val="none"/>
              </w:rPr>
            </w:pPr>
            <w:r>
              <w:rPr>
                <w:rFonts w:hint="default" w:ascii="Times New Roman" w:hAnsi="Times New Roman" w:eastAsia="宋体" w:cs="Times New Roman"/>
                <w:color w:val="0C0C0C"/>
                <w:kern w:val="0"/>
                <w:sz w:val="22"/>
                <w:szCs w:val="22"/>
                <w:highlight w:val="none"/>
                <w:lang w:val="en-US" w:eastAsia="zh-CN" w:bidi="ar"/>
              </w:rPr>
              <w:t>批发和零售业</w:t>
            </w:r>
          </w:p>
        </w:tc>
        <w:tc>
          <w:tcPr>
            <w:tcW w:w="1397"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7226</w:t>
            </w:r>
          </w:p>
        </w:tc>
        <w:tc>
          <w:tcPr>
            <w:tcW w:w="114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25.8 </w:t>
            </w:r>
          </w:p>
        </w:tc>
        <w:tc>
          <w:tcPr>
            <w:tcW w:w="135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77569</w:t>
            </w:r>
          </w:p>
        </w:tc>
        <w:tc>
          <w:tcPr>
            <w:tcW w:w="114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49.4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default" w:ascii="Times New Roman" w:hAnsi="Times New Roman" w:eastAsia="宋体" w:cs="Times New Roman"/>
                <w:color w:val="0C0C0C"/>
                <w:sz w:val="22"/>
                <w:szCs w:val="22"/>
                <w:highlight w:val="none"/>
              </w:rPr>
            </w:pPr>
            <w:r>
              <w:rPr>
                <w:rFonts w:hint="default" w:ascii="Times New Roman" w:hAnsi="Times New Roman" w:eastAsia="宋体" w:cs="Times New Roman"/>
                <w:color w:val="0C0C0C"/>
                <w:kern w:val="0"/>
                <w:sz w:val="22"/>
                <w:szCs w:val="22"/>
                <w:highlight w:val="none"/>
                <w:lang w:val="en-US" w:eastAsia="zh-CN" w:bidi="ar"/>
              </w:rPr>
              <w:t>交通运输、仓储和邮政业</w:t>
            </w:r>
          </w:p>
        </w:tc>
        <w:tc>
          <w:tcPr>
            <w:tcW w:w="1397"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1609</w:t>
            </w:r>
          </w:p>
        </w:tc>
        <w:tc>
          <w:tcPr>
            <w:tcW w:w="114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5.7 </w:t>
            </w:r>
          </w:p>
        </w:tc>
        <w:tc>
          <w:tcPr>
            <w:tcW w:w="135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1302</w:t>
            </w:r>
            <w:r>
              <w:rPr>
                <w:rFonts w:hint="default" w:ascii="Times New Roman" w:hAnsi="Times New Roman" w:cs="Times New Roman"/>
                <w:i w:val="0"/>
                <w:iCs w:val="0"/>
                <w:color w:val="auto"/>
                <w:kern w:val="0"/>
                <w:sz w:val="22"/>
                <w:szCs w:val="22"/>
                <w:u w:val="none"/>
                <w:lang w:val="en-US" w:eastAsia="zh-CN" w:bidi="ar"/>
              </w:rPr>
              <w:t>4</w:t>
            </w:r>
          </w:p>
        </w:tc>
        <w:tc>
          <w:tcPr>
            <w:tcW w:w="114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8.3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65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default" w:ascii="Times New Roman" w:hAnsi="Times New Roman" w:eastAsia="宋体" w:cs="Times New Roman"/>
                <w:color w:val="0C0C0C"/>
                <w:sz w:val="22"/>
                <w:szCs w:val="22"/>
                <w:highlight w:val="none"/>
              </w:rPr>
            </w:pPr>
            <w:r>
              <w:rPr>
                <w:rFonts w:hint="default" w:ascii="Times New Roman" w:hAnsi="Times New Roman" w:eastAsia="宋体" w:cs="Times New Roman"/>
                <w:color w:val="0C0C0C"/>
                <w:kern w:val="0"/>
                <w:sz w:val="22"/>
                <w:szCs w:val="22"/>
                <w:highlight w:val="none"/>
                <w:lang w:val="en-US" w:eastAsia="zh-CN" w:bidi="ar"/>
              </w:rPr>
              <w:t>住宿和餐饮业</w:t>
            </w:r>
          </w:p>
        </w:tc>
        <w:tc>
          <w:tcPr>
            <w:tcW w:w="1397"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489</w:t>
            </w:r>
          </w:p>
        </w:tc>
        <w:tc>
          <w:tcPr>
            <w:tcW w:w="114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1.7 </w:t>
            </w:r>
          </w:p>
        </w:tc>
        <w:tc>
          <w:tcPr>
            <w:tcW w:w="135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23927</w:t>
            </w:r>
          </w:p>
        </w:tc>
        <w:tc>
          <w:tcPr>
            <w:tcW w:w="114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15.2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default" w:ascii="Times New Roman" w:hAnsi="Times New Roman" w:eastAsia="宋体" w:cs="Times New Roman"/>
                <w:color w:val="0C0C0C"/>
                <w:sz w:val="22"/>
                <w:szCs w:val="22"/>
                <w:highlight w:val="none"/>
              </w:rPr>
            </w:pPr>
            <w:r>
              <w:rPr>
                <w:rFonts w:hint="default" w:ascii="Times New Roman" w:hAnsi="Times New Roman" w:eastAsia="宋体" w:cs="Times New Roman"/>
                <w:color w:val="0C0C0C"/>
                <w:kern w:val="0"/>
                <w:sz w:val="22"/>
                <w:szCs w:val="22"/>
                <w:highlight w:val="none"/>
                <w:lang w:val="en-US" w:eastAsia="zh-CN" w:bidi="ar"/>
              </w:rPr>
              <w:t>信息传输、软件和信息技术服务业</w:t>
            </w:r>
          </w:p>
        </w:tc>
        <w:tc>
          <w:tcPr>
            <w:tcW w:w="1397"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981</w:t>
            </w:r>
          </w:p>
        </w:tc>
        <w:tc>
          <w:tcPr>
            <w:tcW w:w="114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3.5 </w:t>
            </w:r>
          </w:p>
        </w:tc>
        <w:tc>
          <w:tcPr>
            <w:tcW w:w="135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981</w:t>
            </w:r>
          </w:p>
        </w:tc>
        <w:tc>
          <w:tcPr>
            <w:tcW w:w="114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0.6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default" w:ascii="Times New Roman" w:hAnsi="Times New Roman" w:eastAsia="宋体" w:cs="Times New Roman"/>
                <w:color w:val="0C0C0C"/>
                <w:sz w:val="22"/>
                <w:szCs w:val="22"/>
                <w:highlight w:val="none"/>
              </w:rPr>
            </w:pPr>
            <w:r>
              <w:rPr>
                <w:rFonts w:hint="default" w:ascii="Times New Roman" w:hAnsi="Times New Roman" w:eastAsia="宋体" w:cs="Times New Roman"/>
                <w:color w:val="0C0C0C"/>
                <w:kern w:val="0"/>
                <w:sz w:val="22"/>
                <w:szCs w:val="22"/>
                <w:highlight w:val="none"/>
                <w:lang w:val="en-US" w:eastAsia="zh-CN" w:bidi="ar"/>
              </w:rPr>
              <w:t>金融业</w:t>
            </w:r>
          </w:p>
        </w:tc>
        <w:tc>
          <w:tcPr>
            <w:tcW w:w="1397"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449</w:t>
            </w:r>
          </w:p>
        </w:tc>
        <w:tc>
          <w:tcPr>
            <w:tcW w:w="114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1.6 </w:t>
            </w:r>
          </w:p>
        </w:tc>
        <w:tc>
          <w:tcPr>
            <w:tcW w:w="135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w:t>
            </w:r>
          </w:p>
        </w:tc>
        <w:tc>
          <w:tcPr>
            <w:tcW w:w="1147" w:type="dxa"/>
            <w:tcBorders>
              <w:top w:val="nil"/>
              <w:left w:val="single" w:color="auto" w:sz="4" w:space="0"/>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ind w:right="63" w:rightChars="30"/>
              <w:jc w:val="right"/>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2"/>
                <w:sz w:val="22"/>
                <w:szCs w:val="22"/>
                <w:highlight w:val="none"/>
                <w:u w:val="none"/>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default" w:ascii="Times New Roman" w:hAnsi="Times New Roman" w:eastAsia="宋体" w:cs="Times New Roman"/>
                <w:color w:val="0C0C0C"/>
                <w:sz w:val="22"/>
                <w:szCs w:val="22"/>
                <w:highlight w:val="none"/>
              </w:rPr>
            </w:pPr>
            <w:r>
              <w:rPr>
                <w:rFonts w:hint="default" w:ascii="Times New Roman" w:hAnsi="Times New Roman" w:eastAsia="宋体" w:cs="Times New Roman"/>
                <w:color w:val="0C0C0C"/>
                <w:kern w:val="0"/>
                <w:sz w:val="22"/>
                <w:szCs w:val="22"/>
                <w:highlight w:val="none"/>
                <w:lang w:val="en-US" w:eastAsia="zh-CN" w:bidi="ar"/>
              </w:rPr>
              <w:t>房地产业</w:t>
            </w:r>
          </w:p>
        </w:tc>
        <w:tc>
          <w:tcPr>
            <w:tcW w:w="1397"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1121</w:t>
            </w:r>
          </w:p>
        </w:tc>
        <w:tc>
          <w:tcPr>
            <w:tcW w:w="114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4.0 </w:t>
            </w:r>
          </w:p>
        </w:tc>
        <w:tc>
          <w:tcPr>
            <w:tcW w:w="135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1194</w:t>
            </w:r>
          </w:p>
        </w:tc>
        <w:tc>
          <w:tcPr>
            <w:tcW w:w="114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0.8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default" w:ascii="Times New Roman" w:hAnsi="Times New Roman" w:eastAsia="宋体" w:cs="Times New Roman"/>
                <w:color w:val="0C0C0C"/>
                <w:sz w:val="22"/>
                <w:szCs w:val="22"/>
                <w:highlight w:val="none"/>
              </w:rPr>
            </w:pPr>
            <w:r>
              <w:rPr>
                <w:rFonts w:hint="default" w:ascii="Times New Roman" w:hAnsi="Times New Roman" w:eastAsia="宋体" w:cs="Times New Roman"/>
                <w:color w:val="0C0C0C"/>
                <w:kern w:val="0"/>
                <w:sz w:val="22"/>
                <w:szCs w:val="22"/>
                <w:highlight w:val="none"/>
                <w:lang w:val="en-US" w:eastAsia="zh-CN" w:bidi="ar"/>
              </w:rPr>
              <w:t>租赁和商务服务业</w:t>
            </w:r>
          </w:p>
        </w:tc>
        <w:tc>
          <w:tcPr>
            <w:tcW w:w="1397"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4088</w:t>
            </w:r>
          </w:p>
        </w:tc>
        <w:tc>
          <w:tcPr>
            <w:tcW w:w="114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14.6 </w:t>
            </w:r>
          </w:p>
        </w:tc>
        <w:tc>
          <w:tcPr>
            <w:tcW w:w="135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60</w:t>
            </w:r>
            <w:r>
              <w:rPr>
                <w:rFonts w:hint="default" w:ascii="Times New Roman" w:hAnsi="Times New Roman" w:cs="Times New Roman"/>
                <w:i w:val="0"/>
                <w:iCs w:val="0"/>
                <w:color w:val="auto"/>
                <w:kern w:val="0"/>
                <w:sz w:val="22"/>
                <w:szCs w:val="22"/>
                <w:u w:val="none"/>
                <w:lang w:val="en-US" w:eastAsia="zh-CN" w:bidi="ar"/>
              </w:rPr>
              <w:t>59</w:t>
            </w:r>
          </w:p>
        </w:tc>
        <w:tc>
          <w:tcPr>
            <w:tcW w:w="114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3.9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default" w:ascii="Times New Roman" w:hAnsi="Times New Roman" w:eastAsia="宋体" w:cs="Times New Roman"/>
                <w:color w:val="0C0C0C"/>
                <w:sz w:val="22"/>
                <w:szCs w:val="22"/>
                <w:highlight w:val="none"/>
              </w:rPr>
            </w:pPr>
            <w:r>
              <w:rPr>
                <w:rFonts w:hint="default" w:ascii="Times New Roman" w:hAnsi="Times New Roman" w:eastAsia="宋体" w:cs="Times New Roman"/>
                <w:color w:val="0C0C0C"/>
                <w:kern w:val="0"/>
                <w:sz w:val="22"/>
                <w:szCs w:val="22"/>
                <w:highlight w:val="none"/>
                <w:lang w:val="en-US" w:eastAsia="zh-CN" w:bidi="ar"/>
              </w:rPr>
              <w:t>科学研究和技术服务业</w:t>
            </w:r>
          </w:p>
        </w:tc>
        <w:tc>
          <w:tcPr>
            <w:tcW w:w="1397"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1424</w:t>
            </w:r>
          </w:p>
        </w:tc>
        <w:tc>
          <w:tcPr>
            <w:tcW w:w="114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5.1 </w:t>
            </w:r>
          </w:p>
        </w:tc>
        <w:tc>
          <w:tcPr>
            <w:tcW w:w="135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912</w:t>
            </w:r>
          </w:p>
        </w:tc>
        <w:tc>
          <w:tcPr>
            <w:tcW w:w="114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0.6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default" w:ascii="Times New Roman" w:hAnsi="Times New Roman" w:eastAsia="宋体" w:cs="Times New Roman"/>
                <w:color w:val="0C0C0C"/>
                <w:sz w:val="22"/>
                <w:szCs w:val="22"/>
                <w:highlight w:val="none"/>
              </w:rPr>
            </w:pPr>
            <w:r>
              <w:rPr>
                <w:rFonts w:hint="default" w:ascii="Times New Roman" w:hAnsi="Times New Roman" w:eastAsia="宋体" w:cs="Times New Roman"/>
                <w:color w:val="0C0C0C"/>
                <w:kern w:val="0"/>
                <w:sz w:val="22"/>
                <w:szCs w:val="22"/>
                <w:highlight w:val="none"/>
                <w:lang w:val="en-US" w:eastAsia="zh-CN" w:bidi="ar"/>
              </w:rPr>
              <w:t>水利、环境和公共设施管理业</w:t>
            </w:r>
          </w:p>
        </w:tc>
        <w:tc>
          <w:tcPr>
            <w:tcW w:w="1397"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310</w:t>
            </w:r>
          </w:p>
        </w:tc>
        <w:tc>
          <w:tcPr>
            <w:tcW w:w="114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1.1 </w:t>
            </w:r>
          </w:p>
        </w:tc>
        <w:tc>
          <w:tcPr>
            <w:tcW w:w="135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47</w:t>
            </w:r>
          </w:p>
        </w:tc>
        <w:tc>
          <w:tcPr>
            <w:tcW w:w="114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default" w:ascii="Times New Roman" w:hAnsi="Times New Roman" w:eastAsia="宋体" w:cs="Times New Roman"/>
                <w:color w:val="0C0C0C"/>
                <w:sz w:val="22"/>
                <w:szCs w:val="22"/>
                <w:highlight w:val="none"/>
              </w:rPr>
            </w:pPr>
            <w:r>
              <w:rPr>
                <w:rFonts w:hint="default" w:ascii="Times New Roman" w:hAnsi="Times New Roman" w:eastAsia="宋体" w:cs="Times New Roman"/>
                <w:color w:val="0C0C0C"/>
                <w:kern w:val="0"/>
                <w:sz w:val="22"/>
                <w:szCs w:val="22"/>
                <w:highlight w:val="none"/>
                <w:lang w:val="en-US" w:eastAsia="zh-CN" w:bidi="ar"/>
              </w:rPr>
              <w:t>居民服务、修理和其他服务业</w:t>
            </w:r>
          </w:p>
        </w:tc>
        <w:tc>
          <w:tcPr>
            <w:tcW w:w="1397"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581</w:t>
            </w:r>
          </w:p>
        </w:tc>
        <w:tc>
          <w:tcPr>
            <w:tcW w:w="114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2.1 </w:t>
            </w:r>
          </w:p>
        </w:tc>
        <w:tc>
          <w:tcPr>
            <w:tcW w:w="135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1820</w:t>
            </w:r>
            <w:r>
              <w:rPr>
                <w:rFonts w:hint="default" w:ascii="Times New Roman" w:hAnsi="Times New Roman" w:cs="Times New Roman"/>
                <w:i w:val="0"/>
                <w:iCs w:val="0"/>
                <w:color w:val="auto"/>
                <w:kern w:val="0"/>
                <w:sz w:val="22"/>
                <w:szCs w:val="22"/>
                <w:u w:val="none"/>
                <w:lang w:val="en-US" w:eastAsia="zh-CN" w:bidi="ar"/>
              </w:rPr>
              <w:t>7</w:t>
            </w:r>
          </w:p>
        </w:tc>
        <w:tc>
          <w:tcPr>
            <w:tcW w:w="114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11.6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65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default" w:ascii="Times New Roman" w:hAnsi="Times New Roman" w:eastAsia="宋体" w:cs="Times New Roman"/>
                <w:color w:val="0C0C0C"/>
                <w:sz w:val="22"/>
                <w:szCs w:val="22"/>
                <w:highlight w:val="none"/>
              </w:rPr>
            </w:pPr>
            <w:r>
              <w:rPr>
                <w:rFonts w:hint="default" w:ascii="Times New Roman" w:hAnsi="Times New Roman" w:eastAsia="宋体" w:cs="Times New Roman"/>
                <w:color w:val="0C0C0C"/>
                <w:kern w:val="0"/>
                <w:sz w:val="22"/>
                <w:szCs w:val="22"/>
                <w:highlight w:val="none"/>
                <w:lang w:val="en-US" w:eastAsia="zh-CN" w:bidi="ar"/>
              </w:rPr>
              <w:t>教育</w:t>
            </w:r>
          </w:p>
        </w:tc>
        <w:tc>
          <w:tcPr>
            <w:tcW w:w="1397"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1194</w:t>
            </w:r>
          </w:p>
        </w:tc>
        <w:tc>
          <w:tcPr>
            <w:tcW w:w="114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4.3 </w:t>
            </w:r>
          </w:p>
        </w:tc>
        <w:tc>
          <w:tcPr>
            <w:tcW w:w="135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44</w:t>
            </w:r>
          </w:p>
        </w:tc>
        <w:tc>
          <w:tcPr>
            <w:tcW w:w="114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0.0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default" w:ascii="Times New Roman" w:hAnsi="Times New Roman" w:eastAsia="宋体" w:cs="Times New Roman"/>
                <w:color w:val="0C0C0C"/>
                <w:sz w:val="22"/>
                <w:szCs w:val="22"/>
                <w:highlight w:val="none"/>
              </w:rPr>
            </w:pPr>
            <w:r>
              <w:rPr>
                <w:rFonts w:hint="default" w:ascii="Times New Roman" w:hAnsi="Times New Roman" w:eastAsia="宋体" w:cs="Times New Roman"/>
                <w:color w:val="0C0C0C"/>
                <w:kern w:val="0"/>
                <w:sz w:val="22"/>
                <w:szCs w:val="22"/>
                <w:highlight w:val="none"/>
                <w:lang w:val="en-US" w:eastAsia="zh-CN" w:bidi="ar"/>
              </w:rPr>
              <w:t>卫生和社会工作</w:t>
            </w:r>
          </w:p>
        </w:tc>
        <w:tc>
          <w:tcPr>
            <w:tcW w:w="1397"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444</w:t>
            </w:r>
          </w:p>
        </w:tc>
        <w:tc>
          <w:tcPr>
            <w:tcW w:w="114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1.6 </w:t>
            </w:r>
          </w:p>
        </w:tc>
        <w:tc>
          <w:tcPr>
            <w:tcW w:w="135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708</w:t>
            </w:r>
          </w:p>
        </w:tc>
        <w:tc>
          <w:tcPr>
            <w:tcW w:w="114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0.5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default" w:ascii="Times New Roman" w:hAnsi="Times New Roman" w:eastAsia="宋体" w:cs="Times New Roman"/>
                <w:color w:val="0C0C0C"/>
                <w:sz w:val="22"/>
                <w:szCs w:val="22"/>
                <w:highlight w:val="none"/>
              </w:rPr>
            </w:pPr>
            <w:r>
              <w:rPr>
                <w:rFonts w:hint="default" w:ascii="Times New Roman" w:hAnsi="Times New Roman" w:eastAsia="宋体" w:cs="Times New Roman"/>
                <w:color w:val="0C0C0C"/>
                <w:kern w:val="0"/>
                <w:sz w:val="22"/>
                <w:szCs w:val="22"/>
                <w:highlight w:val="none"/>
                <w:lang w:val="en-US" w:eastAsia="zh-CN" w:bidi="ar"/>
              </w:rPr>
              <w:t>文化、体育和娱乐业</w:t>
            </w:r>
          </w:p>
        </w:tc>
        <w:tc>
          <w:tcPr>
            <w:tcW w:w="1397"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1076</w:t>
            </w:r>
          </w:p>
        </w:tc>
        <w:tc>
          <w:tcPr>
            <w:tcW w:w="1140"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3.8 </w:t>
            </w:r>
          </w:p>
        </w:tc>
        <w:tc>
          <w:tcPr>
            <w:tcW w:w="1356" w:type="dxa"/>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1970</w:t>
            </w:r>
          </w:p>
        </w:tc>
        <w:tc>
          <w:tcPr>
            <w:tcW w:w="1147" w:type="dxa"/>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1.3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2" w:type="dxa"/>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6" w:firstLine="0" w:firstLineChars="0"/>
              <w:jc w:val="both"/>
              <w:textAlignment w:val="auto"/>
              <w:rPr>
                <w:rFonts w:hint="default" w:ascii="Times New Roman" w:hAnsi="Times New Roman" w:eastAsia="宋体" w:cs="Times New Roman"/>
                <w:color w:val="0C0C0C"/>
                <w:sz w:val="22"/>
                <w:szCs w:val="22"/>
                <w:highlight w:val="none"/>
              </w:rPr>
            </w:pPr>
            <w:r>
              <w:rPr>
                <w:rFonts w:hint="default" w:ascii="Times New Roman" w:hAnsi="Times New Roman" w:eastAsia="宋体" w:cs="Times New Roman"/>
                <w:color w:val="0C0C0C"/>
                <w:kern w:val="0"/>
                <w:sz w:val="22"/>
                <w:szCs w:val="22"/>
                <w:highlight w:val="none"/>
                <w:lang w:val="en-US" w:eastAsia="zh-CN" w:bidi="ar"/>
              </w:rPr>
              <w:t>公共管理、社会保障和社会组织</w:t>
            </w:r>
          </w:p>
        </w:tc>
        <w:tc>
          <w:tcPr>
            <w:tcW w:w="1397"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3521</w:t>
            </w:r>
          </w:p>
        </w:tc>
        <w:tc>
          <w:tcPr>
            <w:tcW w:w="1140"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12.6 </w:t>
            </w:r>
          </w:p>
        </w:tc>
        <w:tc>
          <w:tcPr>
            <w:tcW w:w="1356"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63" w:rightChars="30"/>
              <w:jc w:val="right"/>
              <w:textAlignment w:val="center"/>
              <w:rPr>
                <w:rFonts w:hint="default" w:ascii="Times New Roman" w:hAnsi="Times New Roman" w:eastAsia="宋体" w:cs="Times New Roman"/>
                <w:i w:val="0"/>
                <w:color w:val="auto"/>
                <w:kern w:val="2"/>
                <w:sz w:val="22"/>
                <w:szCs w:val="22"/>
                <w:highlight w:val="none"/>
                <w:u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w:t>
            </w:r>
          </w:p>
        </w:tc>
        <w:tc>
          <w:tcPr>
            <w:tcW w:w="1147" w:type="dxa"/>
            <w:tcBorders>
              <w:top w:val="nil"/>
              <w:left w:val="single" w:color="auto" w:sz="4" w:space="0"/>
              <w:bottom w:val="single" w:color="auto" w:sz="12" w:space="0"/>
              <w:right w:val="nil"/>
            </w:tcBorders>
            <w:noWrap w:val="0"/>
            <w:vAlign w:val="center"/>
          </w:tcPr>
          <w:p>
            <w:pPr>
              <w:keepNext w:val="0"/>
              <w:keepLines w:val="0"/>
              <w:pageBreakBefore w:val="0"/>
              <w:widowControl/>
              <w:kinsoku/>
              <w:wordWrap/>
              <w:overflowPunct/>
              <w:topLinePunct w:val="0"/>
              <w:autoSpaceDE/>
              <w:autoSpaceDN/>
              <w:bidi w:val="0"/>
              <w:adjustRightInd/>
              <w:snapToGrid/>
              <w:ind w:right="63" w:rightChars="30"/>
              <w:jc w:val="right"/>
              <w:rPr>
                <w:rFonts w:hint="default" w:ascii="Times New Roman" w:hAnsi="Times New Roman" w:eastAsia="宋体" w:cs="Times New Roman"/>
                <w:i w:val="0"/>
                <w:color w:val="auto"/>
                <w:kern w:val="2"/>
                <w:sz w:val="22"/>
                <w:szCs w:val="22"/>
                <w:highlight w:val="none"/>
                <w:u w:val="none"/>
                <w:lang w:val="en" w:eastAsia="zh-CN" w:bidi="ar-SA"/>
              </w:rPr>
            </w:pPr>
            <w:r>
              <w:rPr>
                <w:rFonts w:hint="default" w:ascii="Times New Roman" w:hAnsi="Times New Roman" w:eastAsia="宋体" w:cs="Times New Roman"/>
                <w:i w:val="0"/>
                <w:color w:val="auto"/>
                <w:kern w:val="2"/>
                <w:sz w:val="22"/>
                <w:szCs w:val="22"/>
                <w:highlight w:val="none"/>
                <w:u w:val="none"/>
                <w:lang w:val="en"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8692" w:type="dxa"/>
            <w:gridSpan w:val="5"/>
            <w:tcBorders>
              <w:top w:val="single" w:color="auto" w:sz="12" w:space="0"/>
              <w:left w:val="nil"/>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jc w:val="both"/>
              <w:textAlignment w:val="auto"/>
              <w:rPr>
                <w:rFonts w:hint="default" w:ascii="Times New Roman" w:hAnsi="Times New Roman" w:eastAsia="仿宋_GB2312" w:cs="Times New Roman"/>
                <w:color w:val="0C0C0C"/>
                <w:sz w:val="21"/>
                <w:szCs w:val="21"/>
                <w:highlight w:val="none"/>
                <w:lang w:val="en-US"/>
              </w:rPr>
            </w:pPr>
            <w:r>
              <w:rPr>
                <w:rFonts w:hint="default" w:ascii="Times New Roman" w:hAnsi="Times New Roman" w:eastAsia="楷体" w:cs="Times New Roman"/>
                <w:color w:val="0C0C0C"/>
                <w:kern w:val="0"/>
                <w:sz w:val="21"/>
                <w:szCs w:val="21"/>
                <w:highlight w:val="none"/>
                <w:lang w:val="en-US" w:eastAsia="zh-CN" w:bidi="ar"/>
              </w:rPr>
              <w:t>注：表中农、林、牧、渔业仅包括从事农、林、牧、渔专业及辅助性活动的法人单位与个体经营户，以及兼营第二、三产业活动的农、林、牧、渔业法人单位。表中房地产业包括房地产开发经营、物业管理、房地产中介服务、房地产租赁经营和其他房地产业。</w:t>
            </w:r>
          </w:p>
        </w:tc>
      </w:tr>
    </w:tbl>
    <w:p>
      <w:pPr>
        <w:pStyle w:val="7"/>
        <w:keepNext w:val="0"/>
        <w:keepLines w:val="0"/>
        <w:pageBreakBefore w:val="0"/>
        <w:widowControl w:val="0"/>
        <w:kinsoku/>
        <w:wordWrap/>
        <w:overflowPunct/>
        <w:topLinePunct w:val="0"/>
        <w:autoSpaceDE/>
        <w:autoSpaceDN/>
        <w:bidi w:val="0"/>
        <w:adjustRightInd/>
        <w:snapToGrid/>
        <w:spacing w:before="296" w:beforeLines="50" w:line="600" w:lineRule="exact"/>
        <w:textAlignment w:val="center"/>
        <w:rPr>
          <w:rFonts w:hint="default" w:ascii="Times New Roman" w:hAnsi="Times New Roman" w:eastAsia="黑体" w:cs="Times New Roman"/>
          <w:color w:val="0C0C0C"/>
          <w:sz w:val="32"/>
          <w:szCs w:val="32"/>
          <w:u w:val="none"/>
          <w:lang w:eastAsia="zh-CN"/>
        </w:rPr>
      </w:pPr>
      <w:r>
        <w:rPr>
          <w:rFonts w:hint="default" w:ascii="Times New Roman" w:hAnsi="Times New Roman" w:eastAsia="黑体" w:cs="Times New Roman"/>
          <w:color w:val="0C0C0C"/>
          <w:sz w:val="32"/>
          <w:szCs w:val="32"/>
          <w:u w:val="none"/>
          <w:lang w:eastAsia="zh-CN"/>
        </w:rPr>
        <w:t>二、从业人员</w:t>
      </w:r>
    </w:p>
    <w:p>
      <w:pPr>
        <w:pStyle w:val="7"/>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default" w:ascii="Times New Roman" w:hAnsi="Times New Roman" w:eastAsia="仿宋_GB2312" w:cs="Times New Roman"/>
          <w:color w:val="0C0C0C"/>
          <w:sz w:val="32"/>
          <w:szCs w:val="32"/>
          <w:u w:val="none"/>
          <w:lang w:eastAsia="zh-CN"/>
        </w:rPr>
      </w:pPr>
      <w:r>
        <w:rPr>
          <w:rFonts w:hint="default" w:ascii="Times New Roman" w:hAnsi="Times New Roman" w:eastAsia="仿宋_GB2312" w:cs="Times New Roman"/>
          <w:color w:val="0C0C0C"/>
          <w:sz w:val="32"/>
          <w:szCs w:val="32"/>
          <w:u w:val="none"/>
          <w:lang w:eastAsia="zh-CN"/>
        </w:rPr>
        <w:t>2023年末，伊犁州直第二产业和第三产业法人单位从业人员</w:t>
      </w:r>
      <w:r>
        <w:rPr>
          <w:rFonts w:hint="default" w:ascii="Times New Roman" w:hAnsi="Times New Roman" w:eastAsia="仿宋_GB2312" w:cs="Times New Roman"/>
          <w:color w:val="0C0C0C"/>
          <w:sz w:val="32"/>
          <w:szCs w:val="32"/>
          <w:u w:val="none"/>
          <w:lang w:val="en-US" w:eastAsia="zh-CN"/>
        </w:rPr>
        <w:t>422321</w:t>
      </w:r>
      <w:r>
        <w:rPr>
          <w:rFonts w:hint="default" w:ascii="Times New Roman" w:hAnsi="Times New Roman" w:eastAsia="仿宋_GB2312" w:cs="Times New Roman"/>
          <w:color w:val="0C0C0C"/>
          <w:sz w:val="32"/>
          <w:szCs w:val="32"/>
          <w:u w:val="none"/>
          <w:lang w:eastAsia="zh-CN"/>
        </w:rPr>
        <w:t>人，比2018年末增加</w:t>
      </w:r>
      <w:r>
        <w:rPr>
          <w:rFonts w:hint="default" w:ascii="Times New Roman" w:hAnsi="Times New Roman" w:eastAsia="仿宋_GB2312" w:cs="Times New Roman"/>
          <w:color w:val="0C0C0C"/>
          <w:sz w:val="32"/>
          <w:szCs w:val="32"/>
          <w:u w:val="none"/>
          <w:lang w:val="en-US" w:eastAsia="zh-CN"/>
        </w:rPr>
        <w:t>79018</w:t>
      </w:r>
      <w:r>
        <w:rPr>
          <w:rFonts w:hint="default" w:ascii="Times New Roman" w:hAnsi="Times New Roman" w:eastAsia="仿宋_GB2312" w:cs="Times New Roman"/>
          <w:color w:val="0C0C0C"/>
          <w:sz w:val="32"/>
          <w:szCs w:val="32"/>
          <w:u w:val="none"/>
          <w:lang w:eastAsia="zh-CN"/>
        </w:rPr>
        <w:t>人，增长</w:t>
      </w:r>
      <w:r>
        <w:rPr>
          <w:rFonts w:hint="default" w:ascii="Times New Roman" w:hAnsi="Times New Roman" w:eastAsia="仿宋_GB2312" w:cs="Times New Roman"/>
          <w:color w:val="0C0C0C"/>
          <w:sz w:val="32"/>
          <w:szCs w:val="32"/>
          <w:u w:val="none"/>
          <w:lang w:val="en-US" w:eastAsia="zh-CN"/>
        </w:rPr>
        <w:t>23.0</w:t>
      </w:r>
      <w:r>
        <w:rPr>
          <w:rFonts w:hint="default" w:ascii="Times New Roman" w:hAnsi="Times New Roman" w:eastAsia="仿宋_GB2312" w:cs="Times New Roman"/>
          <w:color w:val="0C0C0C"/>
          <w:sz w:val="32"/>
          <w:szCs w:val="32"/>
          <w:u w:val="none"/>
          <w:lang w:eastAsia="zh-CN"/>
        </w:rPr>
        <w:t>%，其中女性从业人员</w:t>
      </w:r>
      <w:r>
        <w:rPr>
          <w:rFonts w:hint="default" w:ascii="Times New Roman" w:hAnsi="Times New Roman" w:eastAsia="仿宋_GB2312" w:cs="Times New Roman"/>
          <w:color w:val="0C0C0C"/>
          <w:sz w:val="32"/>
          <w:szCs w:val="32"/>
          <w:u w:val="none"/>
          <w:lang w:val="en-US" w:eastAsia="zh-CN"/>
        </w:rPr>
        <w:t>189776</w:t>
      </w:r>
      <w:r>
        <w:rPr>
          <w:rFonts w:hint="default" w:ascii="Times New Roman" w:hAnsi="Times New Roman" w:eastAsia="仿宋_GB2312" w:cs="Times New Roman"/>
          <w:color w:val="0C0C0C"/>
          <w:sz w:val="32"/>
          <w:szCs w:val="32"/>
          <w:u w:val="none"/>
          <w:lang w:eastAsia="zh-CN"/>
        </w:rPr>
        <w:t>人，增长</w:t>
      </w:r>
      <w:r>
        <w:rPr>
          <w:rFonts w:hint="default" w:ascii="Times New Roman" w:hAnsi="Times New Roman" w:eastAsia="仿宋_GB2312" w:cs="Times New Roman"/>
          <w:color w:val="0C0C0C"/>
          <w:sz w:val="32"/>
          <w:szCs w:val="32"/>
          <w:u w:val="none"/>
          <w:lang w:val="en-US" w:eastAsia="zh-CN"/>
        </w:rPr>
        <w:t>25.2%</w:t>
      </w:r>
      <w:r>
        <w:rPr>
          <w:rFonts w:hint="default" w:ascii="Times New Roman" w:hAnsi="Times New Roman" w:eastAsia="仿宋_GB2312" w:cs="Times New Roman"/>
          <w:color w:val="0C0C0C"/>
          <w:sz w:val="32"/>
          <w:szCs w:val="32"/>
          <w:u w:val="none"/>
          <w:lang w:eastAsia="zh-CN"/>
        </w:rPr>
        <w:t>。第二产业从业人员</w:t>
      </w:r>
      <w:r>
        <w:rPr>
          <w:rFonts w:hint="default" w:ascii="Times New Roman" w:hAnsi="Times New Roman" w:eastAsia="仿宋_GB2312" w:cs="Times New Roman"/>
          <w:color w:val="auto"/>
          <w:sz w:val="32"/>
          <w:szCs w:val="32"/>
          <w:u w:val="none"/>
          <w:lang w:val="en-US" w:eastAsia="zh-CN"/>
        </w:rPr>
        <w:t>79709</w:t>
      </w:r>
      <w:r>
        <w:rPr>
          <w:rFonts w:hint="default" w:ascii="Times New Roman" w:hAnsi="Times New Roman" w:eastAsia="仿宋_GB2312" w:cs="Times New Roman"/>
          <w:color w:val="0C0C0C"/>
          <w:sz w:val="32"/>
          <w:szCs w:val="32"/>
          <w:u w:val="none"/>
          <w:lang w:eastAsia="zh-CN"/>
        </w:rPr>
        <w:t>人，增加</w:t>
      </w:r>
      <w:r>
        <w:rPr>
          <w:rFonts w:hint="default" w:ascii="Times New Roman" w:hAnsi="Times New Roman" w:eastAsia="仿宋_GB2312" w:cs="Times New Roman"/>
          <w:color w:val="0C0C0C"/>
          <w:sz w:val="32"/>
          <w:szCs w:val="32"/>
          <w:u w:val="none"/>
          <w:lang w:val="en-US" w:eastAsia="zh-CN"/>
        </w:rPr>
        <w:t>6636</w:t>
      </w:r>
      <w:r>
        <w:rPr>
          <w:rFonts w:hint="default" w:ascii="Times New Roman" w:hAnsi="Times New Roman" w:eastAsia="仿宋_GB2312" w:cs="Times New Roman"/>
          <w:color w:val="0C0C0C"/>
          <w:sz w:val="32"/>
          <w:szCs w:val="32"/>
          <w:u w:val="none"/>
          <w:lang w:eastAsia="zh-CN"/>
        </w:rPr>
        <w:t>人，增长</w:t>
      </w:r>
      <w:r>
        <w:rPr>
          <w:rFonts w:hint="default" w:ascii="Times New Roman" w:hAnsi="Times New Roman" w:eastAsia="仿宋_GB2312" w:cs="Times New Roman"/>
          <w:color w:val="0C0C0C"/>
          <w:sz w:val="32"/>
          <w:szCs w:val="32"/>
          <w:u w:val="none"/>
          <w:lang w:val="en-US" w:eastAsia="zh-CN"/>
        </w:rPr>
        <w:t>9.1</w:t>
      </w:r>
      <w:r>
        <w:rPr>
          <w:rFonts w:hint="default" w:ascii="Times New Roman" w:hAnsi="Times New Roman" w:eastAsia="仿宋_GB2312" w:cs="Times New Roman"/>
          <w:color w:val="0C0C0C"/>
          <w:sz w:val="32"/>
          <w:szCs w:val="32"/>
          <w:u w:val="none"/>
          <w:lang w:eastAsia="zh-CN"/>
        </w:rPr>
        <w:t>%；第三产业从业人员</w:t>
      </w:r>
      <w:r>
        <w:rPr>
          <w:rFonts w:hint="default" w:ascii="Times New Roman" w:hAnsi="Times New Roman" w:eastAsia="仿宋_GB2312" w:cs="Times New Roman"/>
          <w:color w:val="auto"/>
          <w:sz w:val="32"/>
          <w:szCs w:val="32"/>
          <w:u w:val="none"/>
          <w:lang w:val="en-US" w:eastAsia="zh-CN"/>
        </w:rPr>
        <w:t>342612</w:t>
      </w:r>
      <w:r>
        <w:rPr>
          <w:rFonts w:hint="default" w:ascii="Times New Roman" w:hAnsi="Times New Roman" w:eastAsia="仿宋_GB2312" w:cs="Times New Roman"/>
          <w:color w:val="0C0C0C"/>
          <w:sz w:val="32"/>
          <w:szCs w:val="32"/>
          <w:u w:val="none"/>
          <w:lang w:eastAsia="zh-CN"/>
        </w:rPr>
        <w:t>人，增加</w:t>
      </w:r>
      <w:r>
        <w:rPr>
          <w:rFonts w:hint="default" w:ascii="Times New Roman" w:hAnsi="Times New Roman" w:eastAsia="仿宋_GB2312" w:cs="Times New Roman"/>
          <w:color w:val="0C0C0C"/>
          <w:sz w:val="32"/>
          <w:szCs w:val="32"/>
          <w:u w:val="none"/>
          <w:lang w:val="en-US" w:eastAsia="zh-CN"/>
        </w:rPr>
        <w:t>72382</w:t>
      </w:r>
      <w:r>
        <w:rPr>
          <w:rFonts w:hint="default" w:ascii="Times New Roman" w:hAnsi="Times New Roman" w:eastAsia="仿宋_GB2312" w:cs="Times New Roman"/>
          <w:color w:val="0C0C0C"/>
          <w:sz w:val="32"/>
          <w:szCs w:val="32"/>
          <w:u w:val="none"/>
          <w:lang w:eastAsia="zh-CN"/>
        </w:rPr>
        <w:t>人，增长</w:t>
      </w:r>
      <w:r>
        <w:rPr>
          <w:rFonts w:hint="default" w:ascii="Times New Roman" w:hAnsi="Times New Roman" w:eastAsia="仿宋_GB2312" w:cs="Times New Roman"/>
          <w:color w:val="0C0C0C"/>
          <w:sz w:val="32"/>
          <w:szCs w:val="32"/>
          <w:u w:val="none"/>
          <w:lang w:val="en-US" w:eastAsia="zh-CN"/>
        </w:rPr>
        <w:t>26.8</w:t>
      </w:r>
      <w:r>
        <w:rPr>
          <w:rFonts w:hint="default" w:ascii="Times New Roman" w:hAnsi="Times New Roman" w:eastAsia="仿宋_GB2312" w:cs="Times New Roman"/>
          <w:color w:val="0C0C0C"/>
          <w:sz w:val="32"/>
          <w:szCs w:val="32"/>
          <w:u w:val="none"/>
          <w:lang w:eastAsia="zh-CN"/>
        </w:rPr>
        <w:t>%。个体经营户从业人员</w:t>
      </w:r>
      <w:r>
        <w:rPr>
          <w:rFonts w:hint="default" w:ascii="Times New Roman" w:hAnsi="Times New Roman" w:eastAsia="仿宋_GB2312" w:cs="Times New Roman"/>
          <w:color w:val="0C0C0C"/>
          <w:sz w:val="32"/>
          <w:szCs w:val="32"/>
          <w:u w:val="none"/>
          <w:lang w:val="en-US" w:eastAsia="zh-CN"/>
        </w:rPr>
        <w:t>279734</w:t>
      </w:r>
      <w:r>
        <w:rPr>
          <w:rFonts w:hint="default" w:ascii="Times New Roman" w:hAnsi="Times New Roman" w:eastAsia="仿宋_GB2312" w:cs="Times New Roman"/>
          <w:color w:val="0C0C0C"/>
          <w:sz w:val="32"/>
          <w:szCs w:val="32"/>
          <w:u w:val="none"/>
          <w:lang w:eastAsia="zh-CN"/>
        </w:rPr>
        <w:t>人，其中女性从业人员</w:t>
      </w:r>
      <w:r>
        <w:rPr>
          <w:rFonts w:hint="default" w:ascii="Times New Roman" w:hAnsi="Times New Roman" w:eastAsia="仿宋_GB2312" w:cs="Times New Roman"/>
          <w:color w:val="0C0C0C"/>
          <w:sz w:val="32"/>
          <w:szCs w:val="32"/>
          <w:u w:val="none"/>
          <w:lang w:val="en-US" w:eastAsia="zh-CN"/>
        </w:rPr>
        <w:t>127173</w:t>
      </w:r>
      <w:r>
        <w:rPr>
          <w:rFonts w:hint="default" w:ascii="Times New Roman" w:hAnsi="Times New Roman" w:eastAsia="仿宋_GB2312" w:cs="Times New Roman"/>
          <w:color w:val="0C0C0C"/>
          <w:sz w:val="32"/>
          <w:szCs w:val="32"/>
          <w:u w:val="none"/>
          <w:lang w:eastAsia="zh-CN"/>
        </w:rPr>
        <w:t>人。</w:t>
      </w:r>
    </w:p>
    <w:p>
      <w:pPr>
        <w:pStyle w:val="7"/>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default" w:ascii="Times New Roman" w:hAnsi="Times New Roman" w:eastAsia="仿宋_GB2312" w:cs="Times New Roman"/>
          <w:color w:val="0C0C0C"/>
          <w:sz w:val="32"/>
          <w:szCs w:val="32"/>
          <w:u w:val="none"/>
          <w:lang w:val="en-US" w:eastAsia="zh-CN"/>
        </w:rPr>
      </w:pPr>
      <w:r>
        <w:rPr>
          <w:rFonts w:hint="default" w:ascii="Times New Roman" w:hAnsi="Times New Roman" w:eastAsia="仿宋_GB2312" w:cs="Times New Roman"/>
          <w:color w:val="0C0C0C"/>
          <w:sz w:val="32"/>
          <w:szCs w:val="32"/>
          <w:u w:val="none"/>
          <w:lang w:eastAsia="zh-CN"/>
        </w:rPr>
        <w:t>在第二产业和第三产业法人单位从业人员中，位居前三位的行业是：</w:t>
      </w:r>
      <w:r>
        <w:rPr>
          <w:rFonts w:hint="default" w:ascii="Times New Roman" w:hAnsi="Times New Roman" w:eastAsia="仿宋_GB2312" w:cs="Times New Roman"/>
          <w:color w:val="0C0C0C"/>
          <w:sz w:val="32"/>
          <w:szCs w:val="32"/>
          <w:u w:val="none"/>
          <w:lang w:val="en-US" w:eastAsia="zh-CN"/>
        </w:rPr>
        <w:t>公共管理、社会保障和社会组织83824</w:t>
      </w:r>
      <w:r>
        <w:rPr>
          <w:rFonts w:hint="default" w:ascii="Times New Roman" w:hAnsi="Times New Roman" w:eastAsia="仿宋_GB2312" w:cs="Times New Roman"/>
          <w:color w:val="0C0C0C"/>
          <w:sz w:val="32"/>
          <w:szCs w:val="32"/>
          <w:u w:val="none"/>
          <w:lang w:eastAsia="zh-CN"/>
        </w:rPr>
        <w:t>人，占</w:t>
      </w:r>
      <w:r>
        <w:rPr>
          <w:rFonts w:hint="default" w:ascii="Times New Roman" w:hAnsi="Times New Roman" w:eastAsia="仿宋_GB2312" w:cs="Times New Roman"/>
          <w:color w:val="0C0C0C"/>
          <w:sz w:val="32"/>
          <w:szCs w:val="32"/>
          <w:u w:val="none"/>
          <w:lang w:val="en-US" w:eastAsia="zh-CN"/>
        </w:rPr>
        <w:t>19.8</w:t>
      </w:r>
      <w:r>
        <w:rPr>
          <w:rFonts w:hint="default" w:ascii="Times New Roman" w:hAnsi="Times New Roman" w:eastAsia="仿宋_GB2312" w:cs="Times New Roman"/>
          <w:color w:val="0C0C0C"/>
          <w:sz w:val="32"/>
          <w:szCs w:val="32"/>
          <w:u w:val="none"/>
          <w:lang w:eastAsia="zh-CN"/>
        </w:rPr>
        <w:t>%；</w:t>
      </w:r>
      <w:r>
        <w:rPr>
          <w:rFonts w:hint="default" w:ascii="Times New Roman" w:hAnsi="Times New Roman" w:eastAsia="仿宋_GB2312" w:cs="Times New Roman"/>
          <w:color w:val="0C0C0C"/>
          <w:sz w:val="32"/>
          <w:szCs w:val="32"/>
          <w:u w:val="none"/>
          <w:lang w:val="en-US" w:eastAsia="zh-CN"/>
        </w:rPr>
        <w:t>教育54179</w:t>
      </w:r>
      <w:r>
        <w:rPr>
          <w:rFonts w:hint="default" w:ascii="Times New Roman" w:hAnsi="Times New Roman" w:eastAsia="仿宋_GB2312" w:cs="Times New Roman"/>
          <w:color w:val="0C0C0C"/>
          <w:sz w:val="32"/>
          <w:szCs w:val="32"/>
          <w:u w:val="none"/>
          <w:lang w:eastAsia="zh-CN"/>
        </w:rPr>
        <w:t>人，占</w:t>
      </w:r>
      <w:r>
        <w:rPr>
          <w:rFonts w:hint="default" w:ascii="Times New Roman" w:hAnsi="Times New Roman" w:eastAsia="仿宋_GB2312" w:cs="Times New Roman"/>
          <w:color w:val="0C0C0C"/>
          <w:sz w:val="32"/>
          <w:szCs w:val="32"/>
          <w:u w:val="none"/>
          <w:lang w:val="en-US" w:eastAsia="zh-CN"/>
        </w:rPr>
        <w:t>12.8</w:t>
      </w:r>
      <w:r>
        <w:rPr>
          <w:rFonts w:hint="default" w:ascii="Times New Roman" w:hAnsi="Times New Roman" w:eastAsia="仿宋_GB2312" w:cs="Times New Roman"/>
          <w:color w:val="0C0C0C"/>
          <w:sz w:val="32"/>
          <w:szCs w:val="32"/>
          <w:u w:val="none"/>
          <w:lang w:eastAsia="zh-CN"/>
        </w:rPr>
        <w:t>%；</w:t>
      </w:r>
      <w:r>
        <w:rPr>
          <w:rFonts w:hint="default" w:ascii="Times New Roman" w:hAnsi="Times New Roman" w:eastAsia="仿宋_GB2312" w:cs="Times New Roman"/>
          <w:color w:val="0C0C0C"/>
          <w:sz w:val="32"/>
          <w:szCs w:val="32"/>
          <w:u w:val="none"/>
          <w:lang w:val="en-US" w:eastAsia="zh-CN"/>
        </w:rPr>
        <w:t>制造</w:t>
      </w:r>
      <w:r>
        <w:rPr>
          <w:rFonts w:hint="default" w:ascii="Times New Roman" w:hAnsi="Times New Roman" w:eastAsia="仿宋_GB2312" w:cs="Times New Roman"/>
          <w:color w:val="0C0C0C"/>
          <w:sz w:val="32"/>
          <w:szCs w:val="32"/>
          <w:u w:val="none"/>
          <w:lang w:eastAsia="zh-CN"/>
        </w:rPr>
        <w:t>业</w:t>
      </w:r>
      <w:r>
        <w:rPr>
          <w:rFonts w:hint="default" w:ascii="Times New Roman" w:hAnsi="Times New Roman" w:eastAsia="仿宋_GB2312" w:cs="Times New Roman"/>
          <w:color w:val="0C0C0C"/>
          <w:sz w:val="32"/>
          <w:szCs w:val="32"/>
          <w:u w:val="none"/>
          <w:lang w:val="en-US" w:eastAsia="zh-CN"/>
        </w:rPr>
        <w:t>45304</w:t>
      </w:r>
      <w:r>
        <w:rPr>
          <w:rFonts w:hint="default" w:ascii="Times New Roman" w:hAnsi="Times New Roman" w:eastAsia="仿宋_GB2312" w:cs="Times New Roman"/>
          <w:color w:val="0C0C0C"/>
          <w:sz w:val="32"/>
          <w:szCs w:val="32"/>
          <w:u w:val="none"/>
          <w:lang w:eastAsia="zh-CN"/>
        </w:rPr>
        <w:t>人，占</w:t>
      </w:r>
      <w:r>
        <w:rPr>
          <w:rFonts w:hint="default" w:ascii="Times New Roman" w:hAnsi="Times New Roman" w:eastAsia="仿宋_GB2312" w:cs="Times New Roman"/>
          <w:color w:val="0C0C0C"/>
          <w:sz w:val="32"/>
          <w:szCs w:val="32"/>
          <w:u w:val="none"/>
          <w:lang w:val="en-US" w:eastAsia="zh-CN"/>
        </w:rPr>
        <w:t>10.7</w:t>
      </w:r>
      <w:r>
        <w:rPr>
          <w:rFonts w:hint="default" w:ascii="Times New Roman" w:hAnsi="Times New Roman" w:eastAsia="仿宋_GB2312" w:cs="Times New Roman"/>
          <w:color w:val="0C0C0C"/>
          <w:sz w:val="32"/>
          <w:szCs w:val="32"/>
          <w:u w:val="none"/>
          <w:lang w:eastAsia="zh-CN"/>
        </w:rPr>
        <w:t>%。在个体经营户从业人员中，位居前三位的行业是：</w:t>
      </w:r>
      <w:r>
        <w:rPr>
          <w:rFonts w:hint="default" w:ascii="Times New Roman" w:hAnsi="Times New Roman" w:eastAsia="仿宋_GB2312" w:cs="Times New Roman"/>
          <w:color w:val="0C0C0C"/>
          <w:sz w:val="32"/>
          <w:szCs w:val="32"/>
          <w:u w:val="none"/>
          <w:lang w:val="en-US" w:eastAsia="zh-CN"/>
        </w:rPr>
        <w:t>批发和零售</w:t>
      </w:r>
      <w:r>
        <w:rPr>
          <w:rFonts w:hint="default" w:ascii="Times New Roman" w:hAnsi="Times New Roman" w:eastAsia="仿宋_GB2312" w:cs="Times New Roman"/>
          <w:color w:val="0C0C0C"/>
          <w:sz w:val="32"/>
          <w:szCs w:val="32"/>
          <w:u w:val="none"/>
          <w:lang w:eastAsia="zh-CN"/>
        </w:rPr>
        <w:t>业</w:t>
      </w:r>
      <w:r>
        <w:rPr>
          <w:rFonts w:hint="default" w:ascii="Times New Roman" w:hAnsi="Times New Roman" w:eastAsia="仿宋_GB2312" w:cs="Times New Roman"/>
          <w:color w:val="0C0C0C"/>
          <w:sz w:val="32"/>
          <w:szCs w:val="32"/>
          <w:u w:val="none"/>
          <w:lang w:val="en-US" w:eastAsia="zh-CN"/>
        </w:rPr>
        <w:t>115175</w:t>
      </w:r>
      <w:r>
        <w:rPr>
          <w:rFonts w:hint="default" w:ascii="Times New Roman" w:hAnsi="Times New Roman" w:eastAsia="仿宋_GB2312" w:cs="Times New Roman"/>
          <w:color w:val="0C0C0C"/>
          <w:sz w:val="32"/>
          <w:szCs w:val="32"/>
          <w:u w:val="none"/>
          <w:lang w:eastAsia="zh-CN"/>
        </w:rPr>
        <w:t>人，占</w:t>
      </w:r>
      <w:r>
        <w:rPr>
          <w:rFonts w:hint="default" w:ascii="Times New Roman" w:hAnsi="Times New Roman" w:eastAsia="仿宋_GB2312" w:cs="Times New Roman"/>
          <w:color w:val="0C0C0C"/>
          <w:sz w:val="32"/>
          <w:szCs w:val="32"/>
          <w:u w:val="none"/>
          <w:lang w:val="en-US" w:eastAsia="zh-CN"/>
        </w:rPr>
        <w:t>41.2</w:t>
      </w:r>
      <w:r>
        <w:rPr>
          <w:rFonts w:hint="default" w:ascii="Times New Roman" w:hAnsi="Times New Roman" w:eastAsia="仿宋_GB2312" w:cs="Times New Roman"/>
          <w:color w:val="0C0C0C"/>
          <w:sz w:val="32"/>
          <w:szCs w:val="32"/>
          <w:u w:val="none"/>
          <w:lang w:eastAsia="zh-CN"/>
        </w:rPr>
        <w:t>%；</w:t>
      </w:r>
      <w:r>
        <w:rPr>
          <w:rFonts w:hint="default" w:ascii="Times New Roman" w:hAnsi="Times New Roman" w:eastAsia="仿宋_GB2312" w:cs="Times New Roman"/>
          <w:color w:val="0C0C0C"/>
          <w:sz w:val="32"/>
          <w:szCs w:val="32"/>
          <w:u w:val="none"/>
          <w:lang w:val="en-US" w:eastAsia="zh-CN"/>
        </w:rPr>
        <w:t>住宿和餐饮业70233</w:t>
      </w:r>
      <w:r>
        <w:rPr>
          <w:rFonts w:hint="default" w:ascii="Times New Roman" w:hAnsi="Times New Roman" w:eastAsia="仿宋_GB2312" w:cs="Times New Roman"/>
          <w:color w:val="0C0C0C"/>
          <w:sz w:val="32"/>
          <w:szCs w:val="32"/>
          <w:u w:val="none"/>
          <w:lang w:eastAsia="zh-CN"/>
        </w:rPr>
        <w:t>人，占</w:t>
      </w:r>
      <w:r>
        <w:rPr>
          <w:rFonts w:hint="default" w:ascii="Times New Roman" w:hAnsi="Times New Roman" w:eastAsia="仿宋_GB2312" w:cs="Times New Roman"/>
          <w:color w:val="0C0C0C"/>
          <w:sz w:val="32"/>
          <w:szCs w:val="32"/>
          <w:u w:val="none"/>
          <w:lang w:val="en-US" w:eastAsia="zh-CN"/>
        </w:rPr>
        <w:t>25.1</w:t>
      </w:r>
      <w:r>
        <w:rPr>
          <w:rFonts w:hint="default" w:ascii="Times New Roman" w:hAnsi="Times New Roman" w:eastAsia="仿宋_GB2312" w:cs="Times New Roman"/>
          <w:color w:val="0C0C0C"/>
          <w:sz w:val="32"/>
          <w:szCs w:val="32"/>
          <w:u w:val="none"/>
          <w:lang w:eastAsia="zh-CN"/>
        </w:rPr>
        <w:t>%；</w:t>
      </w:r>
      <w:r>
        <w:rPr>
          <w:rFonts w:hint="default" w:ascii="Times New Roman" w:hAnsi="Times New Roman" w:eastAsia="仿宋_GB2312" w:cs="Times New Roman"/>
          <w:color w:val="0C0C0C"/>
          <w:sz w:val="32"/>
          <w:szCs w:val="32"/>
          <w:u w:val="none"/>
          <w:lang w:val="en-US" w:eastAsia="zh-CN"/>
        </w:rPr>
        <w:t>居民服务、修理和其他服务业30440</w:t>
      </w:r>
      <w:r>
        <w:rPr>
          <w:rFonts w:hint="default" w:ascii="Times New Roman" w:hAnsi="Times New Roman" w:eastAsia="仿宋_GB2312" w:cs="Times New Roman"/>
          <w:color w:val="0C0C0C"/>
          <w:sz w:val="32"/>
          <w:szCs w:val="32"/>
          <w:u w:val="none"/>
          <w:lang w:eastAsia="zh-CN"/>
        </w:rPr>
        <w:t>人，占</w:t>
      </w:r>
      <w:r>
        <w:rPr>
          <w:rFonts w:hint="default" w:ascii="Times New Roman" w:hAnsi="Times New Roman" w:eastAsia="仿宋_GB2312" w:cs="Times New Roman"/>
          <w:color w:val="0C0C0C"/>
          <w:sz w:val="32"/>
          <w:szCs w:val="32"/>
          <w:u w:val="none"/>
          <w:lang w:val="en-US" w:eastAsia="zh-CN"/>
        </w:rPr>
        <w:t>10.9</w:t>
      </w:r>
      <w:r>
        <w:rPr>
          <w:rFonts w:hint="default" w:ascii="Times New Roman" w:hAnsi="Times New Roman" w:eastAsia="仿宋_GB2312" w:cs="Times New Roman"/>
          <w:color w:val="0C0C0C"/>
          <w:sz w:val="32"/>
          <w:szCs w:val="32"/>
          <w:u w:val="none"/>
          <w:lang w:eastAsia="zh-CN"/>
        </w:rPr>
        <w:t>%（详见表2-3）。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600" w:lineRule="exact"/>
        <w:ind w:left="6" w:right="6" w:firstLine="0" w:firstLineChars="0"/>
        <w:jc w:val="center"/>
        <w:textAlignment w:val="auto"/>
        <w:rPr>
          <w:rFonts w:hint="default" w:ascii="Times New Roman" w:hAnsi="Times New Roman" w:eastAsia="宋体" w:cs="Times New Roman"/>
          <w:b/>
          <w:i w:val="0"/>
          <w:caps w:val="0"/>
          <w:color w:val="0C0C0C"/>
          <w:spacing w:val="0"/>
          <w:kern w:val="0"/>
          <w:sz w:val="24"/>
          <w:szCs w:val="24"/>
          <w:highlight w:val="none"/>
          <w:lang w:val="en-US" w:eastAsia="zh-CN" w:bidi="ar"/>
        </w:rPr>
      </w:pPr>
      <w:r>
        <w:rPr>
          <w:rFonts w:hint="default" w:ascii="Times New Roman" w:hAnsi="Times New Roman" w:eastAsia="宋体" w:cs="Times New Roman"/>
          <w:b/>
          <w:i w:val="0"/>
          <w:caps w:val="0"/>
          <w:color w:val="0C0C0C"/>
          <w:spacing w:val="0"/>
          <w:kern w:val="0"/>
          <w:sz w:val="24"/>
          <w:szCs w:val="24"/>
          <w:highlight w:val="none"/>
          <w:lang w:val="en-US" w:eastAsia="zh-CN" w:bidi="ar"/>
        </w:rPr>
        <w:t>表2-3　按行业门类分组的法人单位与个体经营户从业人员</w:t>
      </w:r>
    </w:p>
    <w:tbl>
      <w:tblPr>
        <w:tblStyle w:val="8"/>
        <w:tblW w:w="5193"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725"/>
        <w:gridCol w:w="1306"/>
        <w:gridCol w:w="1306"/>
        <w:gridCol w:w="1413"/>
        <w:gridCol w:w="134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2049" w:type="pct"/>
            <w:vMerge w:val="restar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 w:right="6"/>
              <w:jc w:val="both"/>
              <w:textAlignment w:val="auto"/>
              <w:rPr>
                <w:rFonts w:hint="default" w:ascii="Times New Roman" w:hAnsi="Times New Roman" w:eastAsia="宋体" w:cs="Times New Roman"/>
                <w:color w:val="0C0C0C"/>
                <w:sz w:val="22"/>
                <w:szCs w:val="22"/>
                <w:highlight w:val="none"/>
              </w:rPr>
            </w:pPr>
          </w:p>
        </w:tc>
        <w:tc>
          <w:tcPr>
            <w:tcW w:w="718" w:type="pct"/>
            <w:vMerge w:val="restar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6" w:firstLine="0" w:firstLineChars="0"/>
              <w:jc w:val="center"/>
              <w:textAlignment w:val="auto"/>
              <w:rPr>
                <w:rFonts w:hint="default" w:ascii="Times New Roman" w:hAnsi="Times New Roman" w:eastAsia="宋体" w:cs="Times New Roman"/>
                <w:b/>
                <w:bCs/>
                <w:color w:val="0C0C0C"/>
                <w:kern w:val="0"/>
                <w:sz w:val="22"/>
                <w:szCs w:val="22"/>
                <w:highlight w:val="none"/>
                <w:lang w:val="en-US" w:eastAsia="zh-CN" w:bidi="ar"/>
              </w:rPr>
            </w:pPr>
            <w:r>
              <w:rPr>
                <w:rFonts w:hint="default" w:ascii="Times New Roman" w:hAnsi="Times New Roman" w:eastAsia="宋体" w:cs="Times New Roman"/>
                <w:b/>
                <w:bCs/>
                <w:color w:val="0C0C0C"/>
                <w:kern w:val="0"/>
                <w:sz w:val="22"/>
                <w:szCs w:val="22"/>
                <w:highlight w:val="none"/>
                <w:lang w:val="en-US" w:eastAsia="zh-CN" w:bidi="ar"/>
              </w:rPr>
              <w:t>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6" w:firstLine="0" w:firstLineChars="0"/>
              <w:jc w:val="center"/>
              <w:textAlignment w:val="auto"/>
              <w:rPr>
                <w:rFonts w:hint="default" w:ascii="Times New Roman" w:hAnsi="Times New Roman" w:eastAsia="宋体" w:cs="Times New Roman"/>
                <w:b/>
                <w:bCs/>
                <w:color w:val="0C0C0C"/>
                <w:kern w:val="0"/>
                <w:sz w:val="22"/>
                <w:szCs w:val="22"/>
                <w:highlight w:val="none"/>
                <w:lang w:val="en-US" w:eastAsia="zh-CN" w:bidi="ar"/>
              </w:rPr>
            </w:pPr>
            <w:r>
              <w:rPr>
                <w:rFonts w:hint="default" w:ascii="Times New Roman" w:hAnsi="Times New Roman" w:eastAsia="宋体" w:cs="Times New Roman"/>
                <w:b/>
                <w:bCs/>
                <w:color w:val="0C0C0C"/>
                <w:kern w:val="0"/>
                <w:sz w:val="22"/>
                <w:szCs w:val="22"/>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6" w:firstLine="0" w:firstLineChars="0"/>
              <w:jc w:val="center"/>
              <w:textAlignment w:val="auto"/>
              <w:rPr>
                <w:rFonts w:hint="default" w:ascii="Times New Roman" w:hAnsi="Times New Roman" w:eastAsia="宋体" w:cs="Times New Roman"/>
                <w:b/>
                <w:bCs/>
                <w:color w:val="0C0C0C"/>
                <w:sz w:val="22"/>
                <w:szCs w:val="22"/>
                <w:highlight w:val="none"/>
              </w:rPr>
            </w:pPr>
            <w:r>
              <w:rPr>
                <w:rFonts w:hint="default" w:ascii="Times New Roman" w:hAnsi="Times New Roman" w:eastAsia="宋体" w:cs="Times New Roman"/>
                <w:b/>
                <w:bCs/>
                <w:color w:val="0C0C0C"/>
                <w:kern w:val="0"/>
                <w:sz w:val="22"/>
                <w:szCs w:val="22"/>
                <w:highlight w:val="none"/>
                <w:lang w:val="en-US" w:eastAsia="zh-CN" w:bidi="ar"/>
              </w:rPr>
              <w:t>（人）</w:t>
            </w:r>
          </w:p>
        </w:tc>
        <w:tc>
          <w:tcPr>
            <w:tcW w:w="718"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 w:right="6"/>
              <w:jc w:val="center"/>
              <w:textAlignment w:val="auto"/>
              <w:rPr>
                <w:rFonts w:hint="default" w:ascii="Times New Roman" w:hAnsi="Times New Roman" w:eastAsia="宋体" w:cs="Times New Roman"/>
                <w:b/>
                <w:bCs/>
                <w:color w:val="0C0C0C"/>
                <w:sz w:val="22"/>
                <w:szCs w:val="22"/>
                <w:highlight w:val="none"/>
              </w:rPr>
            </w:pPr>
          </w:p>
        </w:tc>
        <w:tc>
          <w:tcPr>
            <w:tcW w:w="777" w:type="pct"/>
            <w:vMerge w:val="restar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6" w:firstLine="0" w:firstLineChars="0"/>
              <w:jc w:val="center"/>
              <w:textAlignment w:val="auto"/>
              <w:rPr>
                <w:rFonts w:hint="default" w:ascii="Times New Roman" w:hAnsi="Times New Roman" w:eastAsia="宋体" w:cs="Times New Roman"/>
                <w:b/>
                <w:bCs/>
                <w:color w:val="0C0C0C"/>
                <w:kern w:val="0"/>
                <w:sz w:val="22"/>
                <w:szCs w:val="22"/>
                <w:highlight w:val="none"/>
                <w:lang w:val="en-US" w:eastAsia="zh-CN" w:bidi="ar"/>
              </w:rPr>
            </w:pPr>
            <w:r>
              <w:rPr>
                <w:rFonts w:hint="default" w:ascii="Times New Roman" w:hAnsi="Times New Roman" w:eastAsia="宋体" w:cs="Times New Roman"/>
                <w:b/>
                <w:bCs/>
                <w:color w:val="0C0C0C"/>
                <w:kern w:val="0"/>
                <w:sz w:val="22"/>
                <w:szCs w:val="22"/>
                <w:highlight w:val="none"/>
                <w:lang w:val="en-US" w:eastAsia="zh-CN" w:bidi="ar"/>
              </w:rPr>
              <w:t>个体经营户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6" w:firstLine="0" w:firstLineChars="0"/>
              <w:jc w:val="center"/>
              <w:textAlignment w:val="auto"/>
              <w:rPr>
                <w:rFonts w:hint="default" w:ascii="Times New Roman" w:hAnsi="Times New Roman" w:eastAsia="宋体" w:cs="Times New Roman"/>
                <w:b/>
                <w:bCs/>
                <w:color w:val="0C0C0C"/>
                <w:kern w:val="0"/>
                <w:sz w:val="22"/>
                <w:szCs w:val="22"/>
                <w:highlight w:val="none"/>
                <w:lang w:val="en-US" w:eastAsia="zh-CN" w:bidi="ar"/>
              </w:rPr>
            </w:pPr>
            <w:r>
              <w:rPr>
                <w:rFonts w:hint="default" w:ascii="Times New Roman" w:hAnsi="Times New Roman" w:eastAsia="宋体" w:cs="Times New Roman"/>
                <w:b/>
                <w:bCs/>
                <w:color w:val="0C0C0C"/>
                <w:kern w:val="0"/>
                <w:sz w:val="22"/>
                <w:szCs w:val="22"/>
                <w:highlight w:val="none"/>
                <w:lang w:val="en-US" w:eastAsia="zh-CN" w:bidi="ar"/>
              </w:rPr>
              <w:t>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6" w:firstLine="0" w:firstLineChars="0"/>
              <w:jc w:val="center"/>
              <w:textAlignment w:val="auto"/>
              <w:rPr>
                <w:rFonts w:hint="default" w:ascii="Times New Roman" w:hAnsi="Times New Roman" w:eastAsia="宋体" w:cs="Times New Roman"/>
                <w:b/>
                <w:bCs/>
                <w:color w:val="0C0C0C"/>
                <w:sz w:val="22"/>
                <w:szCs w:val="22"/>
                <w:highlight w:val="none"/>
              </w:rPr>
            </w:pPr>
            <w:r>
              <w:rPr>
                <w:rFonts w:hint="default" w:ascii="Times New Roman" w:hAnsi="Times New Roman" w:eastAsia="宋体" w:cs="Times New Roman"/>
                <w:b/>
                <w:bCs/>
                <w:color w:val="0C0C0C"/>
                <w:kern w:val="0"/>
                <w:sz w:val="22"/>
                <w:szCs w:val="22"/>
                <w:highlight w:val="none"/>
                <w:lang w:val="en-US" w:eastAsia="zh-CN" w:bidi="ar"/>
              </w:rPr>
              <w:t>（人）</w:t>
            </w:r>
          </w:p>
        </w:tc>
        <w:tc>
          <w:tcPr>
            <w:tcW w:w="736" w:type="pct"/>
            <w:tcBorders>
              <w:top w:val="single" w:color="auto" w:sz="12" w:space="0"/>
              <w:left w:val="nil"/>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6" w:right="6"/>
              <w:jc w:val="center"/>
              <w:textAlignment w:val="auto"/>
              <w:rPr>
                <w:rFonts w:hint="default" w:ascii="Times New Roman" w:hAnsi="Times New Roman" w:eastAsia="宋体" w:cs="Times New Roman"/>
                <w:b/>
                <w:bCs/>
                <w:color w:val="0C0C0C"/>
                <w:sz w:val="22"/>
                <w:szCs w:val="22"/>
                <w:highlight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2049" w:type="pct"/>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6" w:right="6"/>
              <w:jc w:val="both"/>
              <w:textAlignment w:val="auto"/>
              <w:rPr>
                <w:rFonts w:hint="default" w:ascii="Times New Roman" w:hAnsi="Times New Roman" w:eastAsia="宋体" w:cs="Times New Roman"/>
                <w:color w:val="0C0C0C"/>
                <w:sz w:val="22"/>
                <w:szCs w:val="22"/>
                <w:highlight w:val="none"/>
              </w:rPr>
            </w:pPr>
          </w:p>
        </w:tc>
        <w:tc>
          <w:tcPr>
            <w:tcW w:w="71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6" w:right="6"/>
              <w:jc w:val="center"/>
              <w:textAlignment w:val="auto"/>
              <w:rPr>
                <w:rFonts w:hint="default" w:ascii="Times New Roman" w:hAnsi="Times New Roman" w:eastAsia="宋体" w:cs="Times New Roman"/>
                <w:b/>
                <w:bCs/>
                <w:color w:val="0C0C0C"/>
                <w:sz w:val="22"/>
                <w:szCs w:val="22"/>
                <w:highlight w:val="none"/>
              </w:rPr>
            </w:pPr>
          </w:p>
        </w:tc>
        <w:tc>
          <w:tcPr>
            <w:tcW w:w="7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6" w:firstLine="0" w:firstLineChars="0"/>
              <w:jc w:val="center"/>
              <w:textAlignment w:val="auto"/>
              <w:rPr>
                <w:rFonts w:hint="default" w:ascii="Times New Roman" w:hAnsi="Times New Roman" w:eastAsia="宋体" w:cs="Times New Roman"/>
                <w:b/>
                <w:bCs/>
                <w:color w:val="0C0C0C"/>
                <w:sz w:val="22"/>
                <w:szCs w:val="22"/>
                <w:highlight w:val="none"/>
              </w:rPr>
            </w:pPr>
            <w:r>
              <w:rPr>
                <w:rFonts w:hint="default" w:ascii="Times New Roman" w:hAnsi="Times New Roman" w:eastAsia="宋体" w:cs="Times New Roman"/>
                <w:b/>
                <w:bCs/>
                <w:color w:val="0C0C0C"/>
                <w:kern w:val="0"/>
                <w:sz w:val="22"/>
                <w:szCs w:val="22"/>
                <w:highlight w:val="none"/>
                <w:lang w:val="en-US" w:eastAsia="zh-CN" w:bidi="ar"/>
              </w:rPr>
              <w:t>其中：女性</w:t>
            </w:r>
          </w:p>
        </w:tc>
        <w:tc>
          <w:tcPr>
            <w:tcW w:w="777"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6" w:right="6"/>
              <w:jc w:val="center"/>
              <w:textAlignment w:val="auto"/>
              <w:rPr>
                <w:rFonts w:hint="default" w:ascii="Times New Roman" w:hAnsi="Times New Roman" w:eastAsia="宋体" w:cs="Times New Roman"/>
                <w:b/>
                <w:bCs/>
                <w:color w:val="0C0C0C"/>
                <w:sz w:val="22"/>
                <w:szCs w:val="22"/>
                <w:highlight w:val="none"/>
              </w:rPr>
            </w:pPr>
          </w:p>
        </w:tc>
        <w:tc>
          <w:tcPr>
            <w:tcW w:w="736" w:type="pct"/>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6" w:firstLine="0" w:firstLineChars="0"/>
              <w:jc w:val="center"/>
              <w:textAlignment w:val="auto"/>
              <w:rPr>
                <w:rFonts w:hint="default" w:ascii="Times New Roman" w:hAnsi="Times New Roman" w:eastAsia="宋体" w:cs="Times New Roman"/>
                <w:b/>
                <w:bCs/>
                <w:color w:val="0C0C0C"/>
                <w:sz w:val="22"/>
                <w:szCs w:val="22"/>
                <w:highlight w:val="none"/>
              </w:rPr>
            </w:pPr>
            <w:r>
              <w:rPr>
                <w:rFonts w:hint="default" w:ascii="Times New Roman" w:hAnsi="Times New Roman" w:eastAsia="宋体" w:cs="Times New Roman"/>
                <w:b/>
                <w:bCs/>
                <w:color w:val="0C0C0C"/>
                <w:kern w:val="0"/>
                <w:sz w:val="22"/>
                <w:szCs w:val="22"/>
                <w:highlight w:val="none"/>
                <w:lang w:val="en-US" w:eastAsia="zh-CN" w:bidi="ar"/>
              </w:rPr>
              <w:t>其中：女性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49"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6" w:firstLine="0" w:firstLineChars="0"/>
              <w:jc w:val="center"/>
              <w:textAlignment w:val="auto"/>
              <w:rPr>
                <w:rFonts w:hint="default" w:ascii="Times New Roman" w:hAnsi="Times New Roman" w:eastAsia="宋体" w:cs="Times New Roman"/>
                <w:color w:val="0C0C0C"/>
                <w:sz w:val="22"/>
                <w:szCs w:val="22"/>
                <w:highlight w:val="none"/>
              </w:rPr>
            </w:pPr>
            <w:r>
              <w:rPr>
                <w:rFonts w:hint="default" w:ascii="Times New Roman" w:hAnsi="Times New Roman" w:eastAsia="宋体" w:cs="Times New Roman"/>
                <w:b/>
                <w:color w:val="0C0C0C"/>
                <w:kern w:val="0"/>
                <w:sz w:val="22"/>
                <w:szCs w:val="22"/>
                <w:highlight w:val="none"/>
                <w:lang w:val="en-US" w:eastAsia="zh-CN" w:bidi="ar"/>
              </w:rPr>
              <w:t>合　计</w:t>
            </w:r>
          </w:p>
        </w:tc>
        <w:tc>
          <w:tcPr>
            <w:tcW w:w="1240" w:type="dxa"/>
            <w:tcBorders>
              <w:top w:val="single" w:color="auto" w:sz="4" w:space="0"/>
              <w:left w:val="single" w:color="auto" w:sz="4" w:space="0"/>
              <w:bottom w:val="nil"/>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2" w:firstLineChars="200"/>
              <w:jc w:val="right"/>
              <w:textAlignment w:val="center"/>
              <w:rPr>
                <w:rFonts w:hint="default" w:ascii="Times New Roman" w:hAnsi="Times New Roman" w:eastAsia="宋体" w:cs="Times New Roman"/>
                <w:b/>
                <w:bCs/>
                <w:i w:val="0"/>
                <w:color w:val="auto"/>
                <w:kern w:val="0"/>
                <w:sz w:val="22"/>
                <w:szCs w:val="22"/>
                <w:highlight w:val="none"/>
                <w:u w:val="none"/>
                <w:lang w:val="en-US" w:eastAsia="zh-CN" w:bidi="ar"/>
              </w:rPr>
            </w:pPr>
            <w:r>
              <w:rPr>
                <w:rFonts w:hint="default" w:ascii="Times New Roman" w:hAnsi="Times New Roman" w:eastAsia="宋体" w:cs="Times New Roman"/>
                <w:b/>
                <w:bCs/>
                <w:i w:val="0"/>
                <w:iCs w:val="0"/>
                <w:color w:val="auto"/>
                <w:kern w:val="0"/>
                <w:sz w:val="22"/>
                <w:szCs w:val="22"/>
                <w:u w:val="none"/>
                <w:lang w:val="en-US" w:eastAsia="zh-CN" w:bidi="ar"/>
              </w:rPr>
              <w:t>4223</w:t>
            </w:r>
            <w:r>
              <w:rPr>
                <w:rFonts w:hint="default" w:ascii="Times New Roman" w:hAnsi="Times New Roman" w:cs="Times New Roman"/>
                <w:b/>
                <w:bCs/>
                <w:i w:val="0"/>
                <w:iCs w:val="0"/>
                <w:color w:val="auto"/>
                <w:kern w:val="0"/>
                <w:sz w:val="22"/>
                <w:szCs w:val="22"/>
                <w:u w:val="none"/>
                <w:lang w:val="en-US" w:eastAsia="zh-CN" w:bidi="ar"/>
              </w:rPr>
              <w:t>21</w:t>
            </w:r>
          </w:p>
        </w:tc>
        <w:tc>
          <w:tcPr>
            <w:tcW w:w="1240" w:type="dxa"/>
            <w:tcBorders>
              <w:top w:val="single" w:color="auto" w:sz="4" w:space="0"/>
              <w:left w:val="single" w:color="auto" w:sz="4" w:space="0"/>
              <w:bottom w:val="nil"/>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2" w:firstLineChars="200"/>
              <w:jc w:val="right"/>
              <w:textAlignment w:val="center"/>
              <w:rPr>
                <w:rFonts w:hint="default" w:ascii="Times New Roman" w:hAnsi="Times New Roman" w:eastAsia="宋体" w:cs="Times New Roman"/>
                <w:b/>
                <w:bCs/>
                <w:color w:val="auto"/>
                <w:kern w:val="2"/>
                <w:sz w:val="22"/>
                <w:szCs w:val="22"/>
                <w:highlight w:val="none"/>
                <w:lang w:val="en-US" w:eastAsia="zh-CN" w:bidi="ar-SA"/>
              </w:rPr>
            </w:pPr>
            <w:r>
              <w:rPr>
                <w:rFonts w:hint="default" w:ascii="Times New Roman" w:hAnsi="Times New Roman" w:eastAsia="宋体" w:cs="Times New Roman"/>
                <w:b/>
                <w:bCs/>
                <w:i w:val="0"/>
                <w:iCs w:val="0"/>
                <w:color w:val="auto"/>
                <w:kern w:val="0"/>
                <w:sz w:val="22"/>
                <w:szCs w:val="22"/>
                <w:u w:val="none"/>
                <w:lang w:val="en-US" w:eastAsia="zh-CN" w:bidi="ar"/>
              </w:rPr>
              <w:t>18977</w:t>
            </w:r>
            <w:r>
              <w:rPr>
                <w:rFonts w:hint="default" w:ascii="Times New Roman" w:hAnsi="Times New Roman" w:cs="Times New Roman"/>
                <w:b/>
                <w:bCs/>
                <w:i w:val="0"/>
                <w:iCs w:val="0"/>
                <w:color w:val="auto"/>
                <w:kern w:val="0"/>
                <w:sz w:val="22"/>
                <w:szCs w:val="22"/>
                <w:u w:val="none"/>
                <w:lang w:val="en-US" w:eastAsia="zh-CN" w:bidi="ar"/>
              </w:rPr>
              <w:t>6</w:t>
            </w:r>
          </w:p>
        </w:tc>
        <w:tc>
          <w:tcPr>
            <w:tcW w:w="777" w:type="pct"/>
            <w:tcBorders>
              <w:top w:val="single" w:color="auto" w:sz="4" w:space="0"/>
              <w:left w:val="single" w:color="auto" w:sz="4" w:space="0"/>
              <w:bottom w:val="nil"/>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right="63" w:rightChars="30" w:firstLine="442" w:firstLineChars="200"/>
              <w:jc w:val="right"/>
              <w:textAlignment w:val="auto"/>
              <w:rPr>
                <w:rFonts w:hint="default" w:ascii="Times New Roman" w:hAnsi="Times New Roman" w:eastAsia="宋体" w:cs="Times New Roman"/>
                <w:b/>
                <w:bCs/>
                <w:color w:val="auto"/>
                <w:kern w:val="2"/>
                <w:sz w:val="22"/>
                <w:szCs w:val="22"/>
                <w:highlight w:val="none"/>
                <w:lang w:val="en" w:eastAsia="zh-CN" w:bidi="ar-SA"/>
              </w:rPr>
            </w:pPr>
            <w:r>
              <w:rPr>
                <w:rFonts w:hint="default" w:ascii="Times New Roman" w:hAnsi="Times New Roman" w:eastAsia="宋体" w:cs="Times New Roman"/>
                <w:b/>
                <w:bCs/>
                <w:i w:val="0"/>
                <w:iCs w:val="0"/>
                <w:color w:val="auto"/>
                <w:kern w:val="0"/>
                <w:sz w:val="22"/>
                <w:szCs w:val="22"/>
                <w:u w:val="none"/>
                <w:lang w:val="en-US" w:eastAsia="zh-CN" w:bidi="ar"/>
              </w:rPr>
              <w:t>279734</w:t>
            </w:r>
          </w:p>
        </w:tc>
        <w:tc>
          <w:tcPr>
            <w:tcW w:w="736" w:type="pct"/>
            <w:tcBorders>
              <w:top w:val="single" w:color="auto" w:sz="4" w:space="0"/>
              <w:left w:val="single" w:color="auto" w:sz="4" w:space="0"/>
              <w:bottom w:val="nil"/>
              <w:right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right="63" w:rightChars="30" w:firstLine="442" w:firstLineChars="200"/>
              <w:jc w:val="right"/>
              <w:textAlignment w:val="auto"/>
              <w:rPr>
                <w:rFonts w:hint="default" w:ascii="Times New Roman" w:hAnsi="Times New Roman" w:eastAsia="宋体" w:cs="Times New Roman"/>
                <w:b/>
                <w:bCs/>
                <w:color w:val="auto"/>
                <w:kern w:val="2"/>
                <w:sz w:val="22"/>
                <w:szCs w:val="22"/>
                <w:highlight w:val="none"/>
                <w:lang w:val="en" w:eastAsia="zh-CN" w:bidi="ar-SA"/>
              </w:rPr>
            </w:pPr>
            <w:r>
              <w:rPr>
                <w:rFonts w:hint="default" w:ascii="Times New Roman" w:hAnsi="Times New Roman" w:eastAsia="宋体" w:cs="Times New Roman"/>
                <w:b/>
                <w:bCs/>
                <w:i w:val="0"/>
                <w:iCs w:val="0"/>
                <w:color w:val="auto"/>
                <w:kern w:val="0"/>
                <w:sz w:val="22"/>
                <w:szCs w:val="22"/>
                <w:u w:val="none"/>
                <w:lang w:val="en-US" w:eastAsia="zh-CN" w:bidi="ar"/>
              </w:rPr>
              <w:t>127173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4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6" w:firstLine="0" w:firstLineChars="0"/>
              <w:jc w:val="both"/>
              <w:textAlignment w:val="auto"/>
              <w:rPr>
                <w:rFonts w:hint="default" w:ascii="Times New Roman" w:hAnsi="Times New Roman" w:eastAsia="宋体" w:cs="Times New Roman"/>
                <w:color w:val="0C0C0C"/>
                <w:kern w:val="0"/>
                <w:sz w:val="22"/>
                <w:szCs w:val="22"/>
                <w:highlight w:val="none"/>
                <w:lang w:val="en" w:eastAsia="zh-CN" w:bidi="ar"/>
              </w:rPr>
            </w:pPr>
            <w:r>
              <w:rPr>
                <w:rFonts w:hint="default" w:ascii="Times New Roman" w:hAnsi="Times New Roman" w:eastAsia="宋体" w:cs="Times New Roman"/>
                <w:color w:val="0C0C0C"/>
                <w:kern w:val="0"/>
                <w:sz w:val="22"/>
                <w:szCs w:val="22"/>
                <w:highlight w:val="none"/>
                <w:lang w:val="en-US" w:eastAsia="zh-CN" w:bidi="ar"/>
              </w:rPr>
              <w:t>农、林、牧、渔业*</w:t>
            </w:r>
          </w:p>
        </w:tc>
        <w:tc>
          <w:tcPr>
            <w:tcW w:w="1240" w:type="dxa"/>
            <w:tcBorders>
              <w:top w:val="nil"/>
              <w:left w:val="single" w:color="auto" w:sz="4" w:space="0"/>
              <w:bottom w:val="nil"/>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i w:val="0"/>
                <w:color w:val="auto"/>
                <w:kern w:val="0"/>
                <w:sz w:val="22"/>
                <w:szCs w:val="22"/>
                <w:highlight w:val="none"/>
                <w:u w:val="none"/>
                <w:lang w:val="en" w:eastAsia="zh-CN" w:bidi="ar"/>
              </w:rPr>
            </w:pPr>
            <w:r>
              <w:rPr>
                <w:rFonts w:hint="default" w:ascii="Times New Roman" w:hAnsi="Times New Roman" w:eastAsia="宋体" w:cs="Times New Roman"/>
                <w:i w:val="0"/>
                <w:iCs w:val="0"/>
                <w:color w:val="auto"/>
                <w:kern w:val="0"/>
                <w:sz w:val="22"/>
                <w:szCs w:val="22"/>
                <w:u w:val="none"/>
                <w:lang w:val="en-US" w:eastAsia="zh-CN" w:bidi="ar"/>
              </w:rPr>
              <w:t>2871</w:t>
            </w:r>
          </w:p>
        </w:tc>
        <w:tc>
          <w:tcPr>
            <w:tcW w:w="1240" w:type="dxa"/>
            <w:tcBorders>
              <w:top w:val="nil"/>
              <w:left w:val="single" w:color="auto" w:sz="4" w:space="0"/>
              <w:bottom w:val="nil"/>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auto"/>
                <w:kern w:val="2"/>
                <w:sz w:val="22"/>
                <w:szCs w:val="22"/>
                <w:highlight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711</w:t>
            </w:r>
          </w:p>
        </w:tc>
        <w:tc>
          <w:tcPr>
            <w:tcW w:w="777" w:type="pct"/>
            <w:tcBorders>
              <w:top w:val="nil"/>
              <w:left w:val="single" w:color="auto" w:sz="4" w:space="0"/>
              <w:bottom w:val="nil"/>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right="63" w:rightChars="30" w:firstLine="440" w:firstLineChars="200"/>
              <w:jc w:val="right"/>
              <w:textAlignment w:val="auto"/>
              <w:rPr>
                <w:rFonts w:hint="default" w:ascii="Times New Roman" w:hAnsi="Times New Roman" w:eastAsia="宋体" w:cs="Times New Roman"/>
                <w:i w:val="0"/>
                <w:color w:val="auto"/>
                <w:kern w:val="2"/>
                <w:sz w:val="22"/>
                <w:szCs w:val="22"/>
                <w:highlight w:val="none"/>
                <w:u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693</w:t>
            </w:r>
            <w:r>
              <w:rPr>
                <w:rFonts w:hint="default" w:ascii="Times New Roman" w:hAnsi="Times New Roman" w:cs="Times New Roman"/>
                <w:i w:val="0"/>
                <w:iCs w:val="0"/>
                <w:color w:val="auto"/>
                <w:kern w:val="0"/>
                <w:sz w:val="22"/>
                <w:szCs w:val="22"/>
                <w:u w:val="none"/>
                <w:lang w:val="en-US" w:eastAsia="zh-CN" w:bidi="ar"/>
              </w:rPr>
              <w:t>1</w:t>
            </w:r>
          </w:p>
        </w:tc>
        <w:tc>
          <w:tcPr>
            <w:tcW w:w="736" w:type="pct"/>
            <w:tcBorders>
              <w:top w:val="nil"/>
              <w:left w:val="single" w:color="auto" w:sz="4" w:space="0"/>
              <w:bottom w:val="nil"/>
              <w:right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right="63" w:rightChars="30" w:firstLine="440" w:firstLineChars="200"/>
              <w:jc w:val="right"/>
              <w:textAlignment w:val="auto"/>
              <w:rPr>
                <w:rFonts w:hint="default" w:ascii="Times New Roman" w:hAnsi="Times New Roman" w:eastAsia="宋体" w:cs="Times New Roman"/>
                <w:i w:val="0"/>
                <w:color w:val="auto"/>
                <w:kern w:val="2"/>
                <w:sz w:val="22"/>
                <w:szCs w:val="22"/>
                <w:highlight w:val="none"/>
                <w:u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43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4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6" w:firstLine="0" w:firstLineChars="0"/>
              <w:jc w:val="both"/>
              <w:textAlignment w:val="auto"/>
              <w:rPr>
                <w:rFonts w:hint="default" w:ascii="Times New Roman" w:hAnsi="Times New Roman" w:eastAsia="宋体" w:cs="Times New Roman"/>
                <w:color w:val="0C0C0C"/>
                <w:sz w:val="22"/>
                <w:szCs w:val="22"/>
                <w:highlight w:val="none"/>
              </w:rPr>
            </w:pPr>
            <w:r>
              <w:rPr>
                <w:rFonts w:hint="default" w:ascii="Times New Roman" w:hAnsi="Times New Roman" w:eastAsia="宋体" w:cs="Times New Roman"/>
                <w:color w:val="0C0C0C"/>
                <w:kern w:val="0"/>
                <w:sz w:val="22"/>
                <w:szCs w:val="22"/>
                <w:highlight w:val="none"/>
                <w:lang w:val="en-US" w:eastAsia="zh-CN" w:bidi="ar"/>
              </w:rPr>
              <w:t>采矿业</w:t>
            </w:r>
          </w:p>
        </w:tc>
        <w:tc>
          <w:tcPr>
            <w:tcW w:w="1240" w:type="dxa"/>
            <w:tcBorders>
              <w:top w:val="nil"/>
              <w:left w:val="single" w:color="auto" w:sz="4" w:space="0"/>
              <w:bottom w:val="nil"/>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i w:val="0"/>
                <w:color w:val="auto"/>
                <w:kern w:val="0"/>
                <w:sz w:val="22"/>
                <w:szCs w:val="22"/>
                <w:highlight w:val="none"/>
                <w:u w:val="none"/>
                <w:lang w:val="en" w:eastAsia="zh-CN" w:bidi="ar"/>
              </w:rPr>
            </w:pPr>
            <w:r>
              <w:rPr>
                <w:rFonts w:hint="default" w:ascii="Times New Roman" w:hAnsi="Times New Roman" w:eastAsia="宋体" w:cs="Times New Roman"/>
                <w:i w:val="0"/>
                <w:iCs w:val="0"/>
                <w:color w:val="auto"/>
                <w:kern w:val="0"/>
                <w:sz w:val="22"/>
                <w:szCs w:val="22"/>
                <w:u w:val="none"/>
                <w:lang w:val="en-US" w:eastAsia="zh-CN" w:bidi="ar"/>
              </w:rPr>
              <w:t>4848</w:t>
            </w:r>
          </w:p>
        </w:tc>
        <w:tc>
          <w:tcPr>
            <w:tcW w:w="1240" w:type="dxa"/>
            <w:tcBorders>
              <w:top w:val="nil"/>
              <w:left w:val="single" w:color="auto" w:sz="4" w:space="0"/>
              <w:bottom w:val="nil"/>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auto"/>
                <w:kern w:val="2"/>
                <w:sz w:val="22"/>
                <w:szCs w:val="22"/>
                <w:highlight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568</w:t>
            </w:r>
          </w:p>
        </w:tc>
        <w:tc>
          <w:tcPr>
            <w:tcW w:w="777" w:type="pct"/>
            <w:tcBorders>
              <w:top w:val="nil"/>
              <w:left w:val="single" w:color="auto" w:sz="4" w:space="0"/>
              <w:bottom w:val="nil"/>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right="63" w:rightChars="30" w:firstLine="440" w:firstLineChars="200"/>
              <w:jc w:val="right"/>
              <w:textAlignment w:val="auto"/>
              <w:rPr>
                <w:rFonts w:hint="default" w:ascii="Times New Roman" w:hAnsi="Times New Roman" w:eastAsia="宋体" w:cs="Times New Roman"/>
                <w:i w:val="0"/>
                <w:color w:val="auto"/>
                <w:kern w:val="2"/>
                <w:sz w:val="22"/>
                <w:szCs w:val="22"/>
                <w:highlight w:val="none"/>
                <w:u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182</w:t>
            </w:r>
          </w:p>
        </w:tc>
        <w:tc>
          <w:tcPr>
            <w:tcW w:w="736" w:type="pct"/>
            <w:tcBorders>
              <w:top w:val="nil"/>
              <w:left w:val="single" w:color="auto" w:sz="4" w:space="0"/>
              <w:bottom w:val="nil"/>
              <w:right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right="63" w:rightChars="30" w:firstLine="440" w:firstLineChars="200"/>
              <w:jc w:val="right"/>
              <w:textAlignment w:val="auto"/>
              <w:rPr>
                <w:rFonts w:hint="default" w:ascii="Times New Roman" w:hAnsi="Times New Roman" w:eastAsia="宋体" w:cs="Times New Roman"/>
                <w:i w:val="0"/>
                <w:color w:val="auto"/>
                <w:kern w:val="2"/>
                <w:sz w:val="22"/>
                <w:szCs w:val="22"/>
                <w:highlight w:val="none"/>
                <w:u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27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4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6" w:firstLine="0" w:firstLineChars="0"/>
              <w:jc w:val="both"/>
              <w:textAlignment w:val="auto"/>
              <w:rPr>
                <w:rFonts w:hint="default" w:ascii="Times New Roman" w:hAnsi="Times New Roman" w:eastAsia="宋体" w:cs="Times New Roman"/>
                <w:color w:val="0C0C0C"/>
                <w:sz w:val="22"/>
                <w:szCs w:val="22"/>
                <w:highlight w:val="none"/>
              </w:rPr>
            </w:pPr>
            <w:r>
              <w:rPr>
                <w:rFonts w:hint="default" w:ascii="Times New Roman" w:hAnsi="Times New Roman" w:eastAsia="宋体" w:cs="Times New Roman"/>
                <w:color w:val="0C0C0C"/>
                <w:kern w:val="0"/>
                <w:sz w:val="22"/>
                <w:szCs w:val="22"/>
                <w:highlight w:val="none"/>
                <w:lang w:val="en-US" w:eastAsia="zh-CN" w:bidi="ar"/>
              </w:rPr>
              <w:t>制造业</w:t>
            </w:r>
          </w:p>
        </w:tc>
        <w:tc>
          <w:tcPr>
            <w:tcW w:w="1240" w:type="dxa"/>
            <w:tcBorders>
              <w:top w:val="nil"/>
              <w:left w:val="single" w:color="auto" w:sz="4" w:space="0"/>
              <w:bottom w:val="nil"/>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i w:val="0"/>
                <w:color w:val="auto"/>
                <w:kern w:val="0"/>
                <w:sz w:val="22"/>
                <w:szCs w:val="22"/>
                <w:highlight w:val="none"/>
                <w:u w:val="none"/>
                <w:lang w:val="en" w:eastAsia="zh-CN" w:bidi="ar"/>
              </w:rPr>
            </w:pPr>
            <w:r>
              <w:rPr>
                <w:rFonts w:hint="default" w:ascii="Times New Roman" w:hAnsi="Times New Roman" w:eastAsia="宋体" w:cs="Times New Roman"/>
                <w:i w:val="0"/>
                <w:iCs w:val="0"/>
                <w:color w:val="auto"/>
                <w:kern w:val="0"/>
                <w:sz w:val="22"/>
                <w:szCs w:val="22"/>
                <w:u w:val="none"/>
                <w:lang w:val="en-US" w:eastAsia="zh-CN" w:bidi="ar"/>
              </w:rPr>
              <w:t>45304</w:t>
            </w:r>
          </w:p>
        </w:tc>
        <w:tc>
          <w:tcPr>
            <w:tcW w:w="1240" w:type="dxa"/>
            <w:tcBorders>
              <w:top w:val="nil"/>
              <w:left w:val="single" w:color="auto" w:sz="4" w:space="0"/>
              <w:bottom w:val="nil"/>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auto"/>
                <w:kern w:val="2"/>
                <w:sz w:val="22"/>
                <w:szCs w:val="22"/>
                <w:highlight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15788</w:t>
            </w:r>
          </w:p>
        </w:tc>
        <w:tc>
          <w:tcPr>
            <w:tcW w:w="777" w:type="pct"/>
            <w:tcBorders>
              <w:top w:val="nil"/>
              <w:left w:val="single" w:color="auto" w:sz="4" w:space="0"/>
              <w:bottom w:val="nil"/>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right="63" w:rightChars="30" w:firstLine="440" w:firstLineChars="200"/>
              <w:jc w:val="right"/>
              <w:textAlignment w:val="auto"/>
              <w:rPr>
                <w:rFonts w:hint="default" w:ascii="Times New Roman" w:hAnsi="Times New Roman" w:eastAsia="宋体" w:cs="Times New Roman"/>
                <w:i w:val="0"/>
                <w:color w:val="auto"/>
                <w:kern w:val="2"/>
                <w:sz w:val="22"/>
                <w:szCs w:val="22"/>
                <w:highlight w:val="none"/>
                <w:u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1263</w:t>
            </w:r>
            <w:r>
              <w:rPr>
                <w:rFonts w:hint="default" w:ascii="Times New Roman" w:hAnsi="Times New Roman" w:cs="Times New Roman"/>
                <w:i w:val="0"/>
                <w:iCs w:val="0"/>
                <w:color w:val="auto"/>
                <w:kern w:val="0"/>
                <w:sz w:val="22"/>
                <w:szCs w:val="22"/>
                <w:u w:val="none"/>
                <w:lang w:val="en-US" w:eastAsia="zh-CN" w:bidi="ar"/>
              </w:rPr>
              <w:t>5</w:t>
            </w:r>
          </w:p>
        </w:tc>
        <w:tc>
          <w:tcPr>
            <w:tcW w:w="736" w:type="pct"/>
            <w:tcBorders>
              <w:top w:val="nil"/>
              <w:left w:val="single" w:color="auto" w:sz="4" w:space="0"/>
              <w:bottom w:val="nil"/>
              <w:right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right="63" w:rightChars="30" w:firstLine="440" w:firstLineChars="200"/>
              <w:jc w:val="right"/>
              <w:textAlignment w:val="auto"/>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cs="Times New Roman"/>
                <w:i w:val="0"/>
                <w:iCs w:val="0"/>
                <w:color w:val="auto"/>
                <w:kern w:val="0"/>
                <w:sz w:val="22"/>
                <w:szCs w:val="22"/>
                <w:u w:val="none"/>
                <w:lang w:val="en-US" w:eastAsia="zh-CN" w:bidi="ar"/>
              </w:rPr>
              <w:t>3915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4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6" w:firstLine="0" w:firstLineChars="0"/>
              <w:jc w:val="both"/>
              <w:textAlignment w:val="auto"/>
              <w:rPr>
                <w:rFonts w:hint="default" w:ascii="Times New Roman" w:hAnsi="Times New Roman" w:eastAsia="宋体" w:cs="Times New Roman"/>
                <w:color w:val="0C0C0C"/>
                <w:sz w:val="22"/>
                <w:szCs w:val="22"/>
                <w:highlight w:val="none"/>
              </w:rPr>
            </w:pPr>
            <w:r>
              <w:rPr>
                <w:rFonts w:hint="default" w:ascii="Times New Roman" w:hAnsi="Times New Roman" w:eastAsia="宋体" w:cs="Times New Roman"/>
                <w:color w:val="0C0C0C"/>
                <w:kern w:val="0"/>
                <w:sz w:val="22"/>
                <w:szCs w:val="22"/>
                <w:highlight w:val="none"/>
                <w:lang w:val="en-US" w:eastAsia="zh-CN" w:bidi="ar"/>
              </w:rPr>
              <w:t>电力、热力、燃气及水生产和供应业</w:t>
            </w:r>
          </w:p>
        </w:tc>
        <w:tc>
          <w:tcPr>
            <w:tcW w:w="1240" w:type="dxa"/>
            <w:tcBorders>
              <w:top w:val="nil"/>
              <w:left w:val="single" w:color="auto" w:sz="4" w:space="0"/>
              <w:bottom w:val="nil"/>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i w:val="0"/>
                <w:color w:val="auto"/>
                <w:kern w:val="0"/>
                <w:sz w:val="22"/>
                <w:szCs w:val="22"/>
                <w:highlight w:val="none"/>
                <w:u w:val="none"/>
                <w:lang w:val="en" w:eastAsia="zh-CN" w:bidi="ar"/>
              </w:rPr>
            </w:pPr>
            <w:r>
              <w:rPr>
                <w:rFonts w:hint="default" w:ascii="Times New Roman" w:hAnsi="Times New Roman" w:eastAsia="宋体" w:cs="Times New Roman"/>
                <w:i w:val="0"/>
                <w:iCs w:val="0"/>
                <w:color w:val="auto"/>
                <w:kern w:val="0"/>
                <w:sz w:val="22"/>
                <w:szCs w:val="22"/>
                <w:u w:val="none"/>
                <w:lang w:val="en-US" w:eastAsia="zh-CN" w:bidi="ar"/>
              </w:rPr>
              <w:t>10305</w:t>
            </w:r>
          </w:p>
        </w:tc>
        <w:tc>
          <w:tcPr>
            <w:tcW w:w="1240" w:type="dxa"/>
            <w:tcBorders>
              <w:top w:val="nil"/>
              <w:left w:val="single" w:color="auto" w:sz="4" w:space="0"/>
              <w:bottom w:val="nil"/>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auto"/>
                <w:kern w:val="2"/>
                <w:sz w:val="22"/>
                <w:szCs w:val="22"/>
                <w:highlight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2474</w:t>
            </w:r>
          </w:p>
        </w:tc>
        <w:tc>
          <w:tcPr>
            <w:tcW w:w="777" w:type="pct"/>
            <w:tcBorders>
              <w:top w:val="nil"/>
              <w:left w:val="single" w:color="auto" w:sz="4" w:space="0"/>
              <w:bottom w:val="nil"/>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right="63" w:rightChars="30" w:firstLine="440" w:firstLineChars="200"/>
              <w:jc w:val="right"/>
              <w:textAlignment w:val="auto"/>
              <w:rPr>
                <w:rFonts w:hint="default" w:ascii="Times New Roman" w:hAnsi="Times New Roman" w:eastAsia="宋体" w:cs="Times New Roman"/>
                <w:i w:val="0"/>
                <w:color w:val="auto"/>
                <w:kern w:val="2"/>
                <w:sz w:val="22"/>
                <w:szCs w:val="22"/>
                <w:highlight w:val="none"/>
                <w:u w:val="none"/>
                <w:lang w:val="en" w:eastAsia="zh-CN" w:bidi="ar-SA"/>
              </w:rPr>
            </w:pPr>
            <w:r>
              <w:rPr>
                <w:rFonts w:hint="default" w:ascii="Times New Roman" w:hAnsi="Times New Roman" w:cs="Times New Roman"/>
                <w:i w:val="0"/>
                <w:iCs w:val="0"/>
                <w:color w:val="auto"/>
                <w:kern w:val="0"/>
                <w:sz w:val="22"/>
                <w:szCs w:val="22"/>
                <w:u w:val="none"/>
                <w:lang w:val="en-US" w:eastAsia="zh-CN" w:bidi="ar"/>
              </w:rPr>
              <w:t>—</w:t>
            </w:r>
          </w:p>
        </w:tc>
        <w:tc>
          <w:tcPr>
            <w:tcW w:w="736" w:type="pct"/>
            <w:tcBorders>
              <w:top w:val="nil"/>
              <w:left w:val="single" w:color="auto" w:sz="4" w:space="0"/>
              <w:bottom w:val="nil"/>
              <w:right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right="63" w:rightChars="30" w:firstLine="440" w:firstLineChars="200"/>
              <w:jc w:val="right"/>
              <w:textAlignment w:val="auto"/>
              <w:rPr>
                <w:rFonts w:hint="default" w:ascii="Times New Roman" w:hAnsi="Times New Roman" w:eastAsia="宋体" w:cs="Times New Roman"/>
                <w:i w:val="0"/>
                <w:color w:val="auto"/>
                <w:kern w:val="2"/>
                <w:sz w:val="22"/>
                <w:szCs w:val="22"/>
                <w:highlight w:val="none"/>
                <w:u w:val="none"/>
                <w:lang w:val="en" w:eastAsia="zh-CN" w:bidi="ar-SA"/>
              </w:rPr>
            </w:pPr>
            <w:r>
              <w:rPr>
                <w:rFonts w:hint="default" w:ascii="Times New Roman" w:hAnsi="Times New Roman" w:cs="Times New Roman"/>
                <w:i w:val="0"/>
                <w:iCs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4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6" w:firstLine="0" w:firstLineChars="0"/>
              <w:jc w:val="both"/>
              <w:textAlignment w:val="auto"/>
              <w:rPr>
                <w:rFonts w:hint="default" w:ascii="Times New Roman" w:hAnsi="Times New Roman" w:eastAsia="宋体" w:cs="Times New Roman"/>
                <w:color w:val="0C0C0C"/>
                <w:sz w:val="22"/>
                <w:szCs w:val="22"/>
                <w:highlight w:val="none"/>
              </w:rPr>
            </w:pPr>
            <w:r>
              <w:rPr>
                <w:rFonts w:hint="default" w:ascii="Times New Roman" w:hAnsi="Times New Roman" w:eastAsia="宋体" w:cs="Times New Roman"/>
                <w:color w:val="0C0C0C"/>
                <w:kern w:val="0"/>
                <w:sz w:val="22"/>
                <w:szCs w:val="22"/>
                <w:highlight w:val="none"/>
                <w:lang w:val="en-US" w:eastAsia="zh-CN" w:bidi="ar"/>
              </w:rPr>
              <w:t>建筑业</w:t>
            </w:r>
          </w:p>
        </w:tc>
        <w:tc>
          <w:tcPr>
            <w:tcW w:w="1240" w:type="dxa"/>
            <w:tcBorders>
              <w:top w:val="nil"/>
              <w:left w:val="single" w:color="auto" w:sz="4" w:space="0"/>
              <w:bottom w:val="nil"/>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195</w:t>
            </w:r>
            <w:r>
              <w:rPr>
                <w:rFonts w:hint="default" w:ascii="Times New Roman" w:hAnsi="Times New Roman" w:cs="Times New Roman"/>
                <w:i w:val="0"/>
                <w:iCs w:val="0"/>
                <w:color w:val="auto"/>
                <w:kern w:val="0"/>
                <w:sz w:val="22"/>
                <w:szCs w:val="22"/>
                <w:u w:val="none"/>
                <w:lang w:val="en-US" w:eastAsia="zh-CN" w:bidi="ar"/>
              </w:rPr>
              <w:t>56</w:t>
            </w:r>
          </w:p>
        </w:tc>
        <w:tc>
          <w:tcPr>
            <w:tcW w:w="1240" w:type="dxa"/>
            <w:tcBorders>
              <w:top w:val="nil"/>
              <w:left w:val="single" w:color="auto" w:sz="4" w:space="0"/>
              <w:bottom w:val="nil"/>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auto"/>
                <w:kern w:val="2"/>
                <w:sz w:val="22"/>
                <w:szCs w:val="22"/>
                <w:highlight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548</w:t>
            </w:r>
            <w:r>
              <w:rPr>
                <w:rFonts w:hint="default" w:ascii="Times New Roman" w:hAnsi="Times New Roman" w:cs="Times New Roman"/>
                <w:i w:val="0"/>
                <w:iCs w:val="0"/>
                <w:color w:val="auto"/>
                <w:kern w:val="0"/>
                <w:sz w:val="22"/>
                <w:szCs w:val="22"/>
                <w:u w:val="none"/>
                <w:lang w:val="en-US" w:eastAsia="zh-CN" w:bidi="ar"/>
              </w:rPr>
              <w:t>5</w:t>
            </w:r>
          </w:p>
        </w:tc>
        <w:tc>
          <w:tcPr>
            <w:tcW w:w="777" w:type="pct"/>
            <w:tcBorders>
              <w:top w:val="nil"/>
              <w:left w:val="single" w:color="auto" w:sz="4" w:space="0"/>
              <w:bottom w:val="nil"/>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right="63" w:rightChars="30" w:firstLine="440" w:firstLineChars="200"/>
              <w:jc w:val="right"/>
              <w:textAlignment w:val="auto"/>
              <w:rPr>
                <w:rFonts w:hint="default" w:ascii="Times New Roman" w:hAnsi="Times New Roman" w:eastAsia="宋体" w:cs="Times New Roman"/>
                <w:i w:val="0"/>
                <w:color w:val="auto"/>
                <w:kern w:val="2"/>
                <w:sz w:val="22"/>
                <w:szCs w:val="22"/>
                <w:highlight w:val="none"/>
                <w:u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266</w:t>
            </w:r>
            <w:r>
              <w:rPr>
                <w:rFonts w:hint="default" w:ascii="Times New Roman" w:hAnsi="Times New Roman" w:cs="Times New Roman"/>
                <w:i w:val="0"/>
                <w:iCs w:val="0"/>
                <w:color w:val="auto"/>
                <w:kern w:val="0"/>
                <w:sz w:val="22"/>
                <w:szCs w:val="22"/>
                <w:u w:val="none"/>
                <w:lang w:val="en-US" w:eastAsia="zh-CN" w:bidi="ar"/>
              </w:rPr>
              <w:t>5</w:t>
            </w:r>
          </w:p>
        </w:tc>
        <w:tc>
          <w:tcPr>
            <w:tcW w:w="736" w:type="pct"/>
            <w:tcBorders>
              <w:top w:val="nil"/>
              <w:left w:val="single" w:color="auto" w:sz="4" w:space="0"/>
              <w:bottom w:val="nil"/>
              <w:right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right="63" w:rightChars="30" w:firstLine="440" w:firstLineChars="200"/>
              <w:jc w:val="right"/>
              <w:textAlignment w:val="auto"/>
              <w:rPr>
                <w:rFonts w:hint="default" w:ascii="Times New Roman" w:hAnsi="Times New Roman" w:eastAsia="宋体" w:cs="Times New Roman"/>
                <w:i w:val="0"/>
                <w:color w:val="auto"/>
                <w:kern w:val="2"/>
                <w:sz w:val="22"/>
                <w:szCs w:val="22"/>
                <w:highlight w:val="none"/>
                <w:u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117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4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6"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szCs w:val="22"/>
                <w:highlight w:val="none"/>
                <w:lang w:val="en-US" w:eastAsia="zh-CN" w:bidi="ar"/>
              </w:rPr>
              <w:t>批发和零售业</w:t>
            </w:r>
          </w:p>
        </w:tc>
        <w:tc>
          <w:tcPr>
            <w:tcW w:w="1240" w:type="dxa"/>
            <w:tcBorders>
              <w:top w:val="nil"/>
              <w:left w:val="single" w:color="auto" w:sz="4" w:space="0"/>
              <w:bottom w:val="nil"/>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i w:val="0"/>
                <w:color w:val="auto"/>
                <w:kern w:val="0"/>
                <w:sz w:val="22"/>
                <w:szCs w:val="22"/>
                <w:highlight w:val="none"/>
                <w:u w:val="none"/>
                <w:lang w:val="en" w:eastAsia="zh-CN" w:bidi="ar"/>
              </w:rPr>
            </w:pPr>
            <w:r>
              <w:rPr>
                <w:rFonts w:hint="default" w:ascii="Times New Roman" w:hAnsi="Times New Roman" w:eastAsia="宋体" w:cs="Times New Roman"/>
                <w:i w:val="0"/>
                <w:iCs w:val="0"/>
                <w:color w:val="auto"/>
                <w:kern w:val="0"/>
                <w:sz w:val="22"/>
                <w:szCs w:val="22"/>
                <w:u w:val="none"/>
                <w:lang w:val="en-US" w:eastAsia="zh-CN" w:bidi="ar"/>
              </w:rPr>
              <w:t>36936</w:t>
            </w:r>
          </w:p>
        </w:tc>
        <w:tc>
          <w:tcPr>
            <w:tcW w:w="1240" w:type="dxa"/>
            <w:tcBorders>
              <w:top w:val="nil"/>
              <w:left w:val="single" w:color="auto" w:sz="4" w:space="0"/>
              <w:bottom w:val="nil"/>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auto"/>
                <w:kern w:val="2"/>
                <w:sz w:val="22"/>
                <w:szCs w:val="22"/>
                <w:highlight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17020</w:t>
            </w:r>
          </w:p>
        </w:tc>
        <w:tc>
          <w:tcPr>
            <w:tcW w:w="777" w:type="pct"/>
            <w:tcBorders>
              <w:top w:val="nil"/>
              <w:left w:val="single" w:color="auto" w:sz="4" w:space="0"/>
              <w:bottom w:val="nil"/>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right="63" w:rightChars="30" w:firstLine="440" w:firstLineChars="200"/>
              <w:jc w:val="right"/>
              <w:textAlignment w:val="auto"/>
              <w:rPr>
                <w:rFonts w:hint="default" w:ascii="Times New Roman" w:hAnsi="Times New Roman" w:eastAsia="宋体" w:cs="Times New Roman"/>
                <w:i w:val="0"/>
                <w:color w:val="auto"/>
                <w:kern w:val="2"/>
                <w:sz w:val="22"/>
                <w:szCs w:val="22"/>
                <w:highlight w:val="none"/>
                <w:u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115175</w:t>
            </w:r>
          </w:p>
        </w:tc>
        <w:tc>
          <w:tcPr>
            <w:tcW w:w="736" w:type="pct"/>
            <w:tcBorders>
              <w:top w:val="nil"/>
              <w:left w:val="single" w:color="auto" w:sz="4" w:space="0"/>
              <w:bottom w:val="nil"/>
              <w:right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right="63" w:rightChars="30" w:firstLine="440" w:firstLineChars="200"/>
              <w:jc w:val="right"/>
              <w:textAlignment w:val="auto"/>
              <w:rPr>
                <w:rFonts w:hint="default" w:ascii="Times New Roman" w:hAnsi="Times New Roman" w:eastAsia="宋体" w:cs="Times New Roman"/>
                <w:i w:val="0"/>
                <w:color w:val="auto"/>
                <w:kern w:val="2"/>
                <w:sz w:val="22"/>
                <w:szCs w:val="22"/>
                <w:highlight w:val="none"/>
                <w:u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6184</w:t>
            </w:r>
            <w:r>
              <w:rPr>
                <w:rFonts w:hint="default" w:ascii="Times New Roman" w:hAnsi="Times New Roman" w:cs="Times New Roman"/>
                <w:i w:val="0"/>
                <w:iCs w:val="0"/>
                <w:color w:val="auto"/>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4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6"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szCs w:val="22"/>
                <w:highlight w:val="none"/>
                <w:lang w:val="en-US" w:eastAsia="zh-CN" w:bidi="ar"/>
              </w:rPr>
              <w:t>交通运输、仓储和邮政业</w:t>
            </w:r>
          </w:p>
        </w:tc>
        <w:tc>
          <w:tcPr>
            <w:tcW w:w="1240" w:type="dxa"/>
            <w:tcBorders>
              <w:top w:val="nil"/>
              <w:left w:val="single" w:color="auto" w:sz="4" w:space="0"/>
              <w:bottom w:val="nil"/>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i w:val="0"/>
                <w:color w:val="auto"/>
                <w:kern w:val="0"/>
                <w:sz w:val="22"/>
                <w:szCs w:val="22"/>
                <w:highlight w:val="none"/>
                <w:u w:val="none"/>
                <w:lang w:val="en" w:eastAsia="zh-CN" w:bidi="ar"/>
              </w:rPr>
            </w:pPr>
            <w:r>
              <w:rPr>
                <w:rFonts w:hint="default" w:ascii="Times New Roman" w:hAnsi="Times New Roman" w:eastAsia="宋体" w:cs="Times New Roman"/>
                <w:i w:val="0"/>
                <w:iCs w:val="0"/>
                <w:color w:val="auto"/>
                <w:kern w:val="0"/>
                <w:sz w:val="22"/>
                <w:szCs w:val="22"/>
                <w:u w:val="none"/>
                <w:lang w:val="en-US" w:eastAsia="zh-CN" w:bidi="ar"/>
              </w:rPr>
              <w:t>15138</w:t>
            </w:r>
          </w:p>
        </w:tc>
        <w:tc>
          <w:tcPr>
            <w:tcW w:w="1240" w:type="dxa"/>
            <w:tcBorders>
              <w:top w:val="nil"/>
              <w:left w:val="single" w:color="auto" w:sz="4" w:space="0"/>
              <w:bottom w:val="nil"/>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auto"/>
                <w:kern w:val="2"/>
                <w:sz w:val="22"/>
                <w:szCs w:val="22"/>
                <w:highlight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4535</w:t>
            </w:r>
          </w:p>
        </w:tc>
        <w:tc>
          <w:tcPr>
            <w:tcW w:w="777" w:type="pct"/>
            <w:tcBorders>
              <w:top w:val="nil"/>
              <w:left w:val="single" w:color="auto" w:sz="4" w:space="0"/>
              <w:bottom w:val="nil"/>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right="63" w:rightChars="30" w:firstLine="440" w:firstLineChars="200"/>
              <w:jc w:val="right"/>
              <w:textAlignment w:val="auto"/>
              <w:rPr>
                <w:rFonts w:hint="default" w:ascii="Times New Roman" w:hAnsi="Times New Roman" w:eastAsia="宋体" w:cs="Times New Roman"/>
                <w:i w:val="0"/>
                <w:color w:val="auto"/>
                <w:kern w:val="2"/>
                <w:sz w:val="22"/>
                <w:szCs w:val="22"/>
                <w:highlight w:val="none"/>
                <w:u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1489</w:t>
            </w:r>
            <w:r>
              <w:rPr>
                <w:rFonts w:hint="default" w:ascii="Times New Roman" w:hAnsi="Times New Roman" w:cs="Times New Roman"/>
                <w:i w:val="0"/>
                <w:iCs w:val="0"/>
                <w:color w:val="auto"/>
                <w:kern w:val="0"/>
                <w:sz w:val="22"/>
                <w:szCs w:val="22"/>
                <w:u w:val="none"/>
                <w:lang w:val="en-US" w:eastAsia="zh-CN" w:bidi="ar"/>
              </w:rPr>
              <w:t>4</w:t>
            </w:r>
          </w:p>
        </w:tc>
        <w:tc>
          <w:tcPr>
            <w:tcW w:w="736" w:type="pct"/>
            <w:tcBorders>
              <w:top w:val="nil"/>
              <w:left w:val="single" w:color="auto" w:sz="4" w:space="0"/>
              <w:bottom w:val="nil"/>
              <w:right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right="63" w:rightChars="30" w:firstLine="440" w:firstLineChars="200"/>
              <w:jc w:val="right"/>
              <w:textAlignment w:val="auto"/>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cs="Times New Roman"/>
                <w:i w:val="0"/>
                <w:iCs w:val="0"/>
                <w:color w:val="auto"/>
                <w:kern w:val="0"/>
                <w:sz w:val="22"/>
                <w:szCs w:val="22"/>
                <w:u w:val="none"/>
                <w:lang w:val="en-US" w:eastAsia="zh-CN" w:bidi="ar"/>
              </w:rPr>
              <w:t>1498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4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6"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szCs w:val="22"/>
                <w:highlight w:val="none"/>
                <w:lang w:val="en-US" w:eastAsia="zh-CN" w:bidi="ar"/>
              </w:rPr>
              <w:t>住宿和餐饮业</w:t>
            </w:r>
          </w:p>
        </w:tc>
        <w:tc>
          <w:tcPr>
            <w:tcW w:w="1240" w:type="dxa"/>
            <w:tcBorders>
              <w:top w:val="nil"/>
              <w:left w:val="single" w:color="auto" w:sz="4" w:space="0"/>
              <w:bottom w:val="nil"/>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i w:val="0"/>
                <w:color w:val="auto"/>
                <w:kern w:val="0"/>
                <w:sz w:val="22"/>
                <w:szCs w:val="22"/>
                <w:highlight w:val="none"/>
                <w:u w:val="none"/>
                <w:lang w:val="en" w:eastAsia="zh-CN" w:bidi="ar"/>
              </w:rPr>
            </w:pPr>
            <w:r>
              <w:rPr>
                <w:rFonts w:hint="default" w:ascii="Times New Roman" w:hAnsi="Times New Roman" w:eastAsia="宋体" w:cs="Times New Roman"/>
                <w:i w:val="0"/>
                <w:iCs w:val="0"/>
                <w:color w:val="auto"/>
                <w:kern w:val="0"/>
                <w:sz w:val="22"/>
                <w:szCs w:val="22"/>
                <w:u w:val="none"/>
                <w:lang w:val="en-US" w:eastAsia="zh-CN" w:bidi="ar"/>
              </w:rPr>
              <w:t>7462</w:t>
            </w:r>
          </w:p>
        </w:tc>
        <w:tc>
          <w:tcPr>
            <w:tcW w:w="1240" w:type="dxa"/>
            <w:tcBorders>
              <w:top w:val="nil"/>
              <w:left w:val="single" w:color="auto" w:sz="4" w:space="0"/>
              <w:bottom w:val="nil"/>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auto"/>
                <w:kern w:val="2"/>
                <w:sz w:val="22"/>
                <w:szCs w:val="22"/>
                <w:highlight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4280</w:t>
            </w:r>
          </w:p>
        </w:tc>
        <w:tc>
          <w:tcPr>
            <w:tcW w:w="777" w:type="pct"/>
            <w:tcBorders>
              <w:top w:val="nil"/>
              <w:left w:val="single" w:color="auto" w:sz="4" w:space="0"/>
              <w:bottom w:val="nil"/>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right="63" w:rightChars="30" w:firstLine="440" w:firstLineChars="200"/>
              <w:jc w:val="right"/>
              <w:textAlignment w:val="auto"/>
              <w:rPr>
                <w:rFonts w:hint="default" w:ascii="Times New Roman" w:hAnsi="Times New Roman" w:eastAsia="宋体" w:cs="Times New Roman"/>
                <w:i w:val="0"/>
                <w:color w:val="auto"/>
                <w:kern w:val="2"/>
                <w:sz w:val="22"/>
                <w:szCs w:val="22"/>
                <w:highlight w:val="none"/>
                <w:u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7023</w:t>
            </w:r>
            <w:r>
              <w:rPr>
                <w:rFonts w:hint="default" w:ascii="Times New Roman" w:hAnsi="Times New Roman" w:cs="Times New Roman"/>
                <w:i w:val="0"/>
                <w:iCs w:val="0"/>
                <w:color w:val="auto"/>
                <w:kern w:val="0"/>
                <w:sz w:val="22"/>
                <w:szCs w:val="22"/>
                <w:u w:val="none"/>
                <w:lang w:val="en-US" w:eastAsia="zh-CN" w:bidi="ar"/>
              </w:rPr>
              <w:t>3</w:t>
            </w:r>
          </w:p>
        </w:tc>
        <w:tc>
          <w:tcPr>
            <w:tcW w:w="736" w:type="pct"/>
            <w:tcBorders>
              <w:top w:val="nil"/>
              <w:left w:val="single" w:color="auto" w:sz="4" w:space="0"/>
              <w:bottom w:val="nil"/>
              <w:right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right="63" w:rightChars="30" w:firstLine="440" w:firstLineChars="200"/>
              <w:jc w:val="right"/>
              <w:textAlignment w:val="auto"/>
              <w:rPr>
                <w:rFonts w:hint="default" w:ascii="Times New Roman" w:hAnsi="Times New Roman" w:eastAsia="宋体" w:cs="Times New Roman"/>
                <w:i w:val="0"/>
                <w:color w:val="auto"/>
                <w:kern w:val="2"/>
                <w:sz w:val="22"/>
                <w:szCs w:val="22"/>
                <w:highlight w:val="none"/>
                <w:u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37033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4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6"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szCs w:val="22"/>
                <w:highlight w:val="none"/>
                <w:lang w:val="en-US" w:eastAsia="zh-CN" w:bidi="ar"/>
              </w:rPr>
              <w:t>信息传输、软件和信息技术服务业</w:t>
            </w:r>
          </w:p>
        </w:tc>
        <w:tc>
          <w:tcPr>
            <w:tcW w:w="1240" w:type="dxa"/>
            <w:tcBorders>
              <w:top w:val="nil"/>
              <w:left w:val="single" w:color="auto" w:sz="4" w:space="0"/>
              <w:bottom w:val="nil"/>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i w:val="0"/>
                <w:color w:val="auto"/>
                <w:kern w:val="0"/>
                <w:sz w:val="22"/>
                <w:szCs w:val="22"/>
                <w:highlight w:val="none"/>
                <w:u w:val="none"/>
                <w:lang w:val="en" w:eastAsia="zh-CN" w:bidi="ar"/>
              </w:rPr>
            </w:pPr>
            <w:r>
              <w:rPr>
                <w:rFonts w:hint="default" w:ascii="Times New Roman" w:hAnsi="Times New Roman" w:eastAsia="宋体" w:cs="Times New Roman"/>
                <w:i w:val="0"/>
                <w:iCs w:val="0"/>
                <w:color w:val="auto"/>
                <w:kern w:val="0"/>
                <w:sz w:val="22"/>
                <w:szCs w:val="22"/>
                <w:u w:val="none"/>
                <w:lang w:val="en-US" w:eastAsia="zh-CN" w:bidi="ar"/>
              </w:rPr>
              <w:t>6188</w:t>
            </w:r>
          </w:p>
        </w:tc>
        <w:tc>
          <w:tcPr>
            <w:tcW w:w="1240" w:type="dxa"/>
            <w:tcBorders>
              <w:top w:val="nil"/>
              <w:left w:val="single" w:color="auto" w:sz="4" w:space="0"/>
              <w:bottom w:val="nil"/>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auto"/>
                <w:kern w:val="2"/>
                <w:sz w:val="22"/>
                <w:szCs w:val="22"/>
                <w:highlight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2319</w:t>
            </w:r>
          </w:p>
        </w:tc>
        <w:tc>
          <w:tcPr>
            <w:tcW w:w="777" w:type="pct"/>
            <w:tcBorders>
              <w:top w:val="nil"/>
              <w:left w:val="single" w:color="auto" w:sz="4" w:space="0"/>
              <w:bottom w:val="nil"/>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right="63" w:rightChars="30" w:firstLine="440" w:firstLineChars="200"/>
              <w:jc w:val="right"/>
              <w:textAlignment w:val="auto"/>
              <w:rPr>
                <w:rFonts w:hint="default" w:ascii="Times New Roman" w:hAnsi="Times New Roman" w:eastAsia="宋体" w:cs="Times New Roman"/>
                <w:i w:val="0"/>
                <w:color w:val="auto"/>
                <w:kern w:val="2"/>
                <w:sz w:val="22"/>
                <w:szCs w:val="22"/>
                <w:highlight w:val="none"/>
                <w:u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2051</w:t>
            </w:r>
          </w:p>
        </w:tc>
        <w:tc>
          <w:tcPr>
            <w:tcW w:w="736" w:type="pct"/>
            <w:tcBorders>
              <w:top w:val="nil"/>
              <w:left w:val="single" w:color="auto" w:sz="4" w:space="0"/>
              <w:bottom w:val="nil"/>
              <w:right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right="63" w:rightChars="30" w:firstLine="440" w:firstLineChars="200"/>
              <w:jc w:val="right"/>
              <w:textAlignment w:val="auto"/>
              <w:rPr>
                <w:rFonts w:hint="default" w:ascii="Times New Roman" w:hAnsi="Times New Roman" w:eastAsia="宋体" w:cs="Times New Roman"/>
                <w:i w:val="0"/>
                <w:color w:val="auto"/>
                <w:kern w:val="2"/>
                <w:sz w:val="22"/>
                <w:szCs w:val="22"/>
                <w:highlight w:val="none"/>
                <w:u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704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4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6"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szCs w:val="22"/>
                <w:highlight w:val="none"/>
                <w:lang w:val="en-US" w:eastAsia="zh-CN" w:bidi="ar"/>
              </w:rPr>
              <w:t>金融业</w:t>
            </w:r>
          </w:p>
        </w:tc>
        <w:tc>
          <w:tcPr>
            <w:tcW w:w="1240" w:type="dxa"/>
            <w:tcBorders>
              <w:top w:val="nil"/>
              <w:left w:val="single" w:color="auto" w:sz="4" w:space="0"/>
              <w:bottom w:val="nil"/>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i w:val="0"/>
                <w:color w:val="auto"/>
                <w:kern w:val="0"/>
                <w:sz w:val="22"/>
                <w:szCs w:val="22"/>
                <w:highlight w:val="none"/>
                <w:u w:val="none"/>
                <w:lang w:val="en" w:eastAsia="zh-CN" w:bidi="ar"/>
              </w:rPr>
            </w:pPr>
            <w:r>
              <w:rPr>
                <w:rFonts w:hint="default" w:ascii="Times New Roman" w:hAnsi="Times New Roman" w:eastAsia="宋体" w:cs="Times New Roman"/>
                <w:i w:val="0"/>
                <w:iCs w:val="0"/>
                <w:color w:val="auto"/>
                <w:kern w:val="0"/>
                <w:sz w:val="22"/>
                <w:szCs w:val="22"/>
                <w:u w:val="none"/>
                <w:lang w:val="en-US" w:eastAsia="zh-CN" w:bidi="ar"/>
              </w:rPr>
              <w:t>14277</w:t>
            </w:r>
          </w:p>
        </w:tc>
        <w:tc>
          <w:tcPr>
            <w:tcW w:w="1240" w:type="dxa"/>
            <w:tcBorders>
              <w:top w:val="nil"/>
              <w:left w:val="single" w:color="auto" w:sz="4" w:space="0"/>
              <w:bottom w:val="nil"/>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auto"/>
                <w:kern w:val="2"/>
                <w:sz w:val="22"/>
                <w:szCs w:val="22"/>
                <w:highlight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7604</w:t>
            </w:r>
          </w:p>
        </w:tc>
        <w:tc>
          <w:tcPr>
            <w:tcW w:w="777" w:type="pct"/>
            <w:tcBorders>
              <w:top w:val="nil"/>
              <w:left w:val="single" w:color="auto" w:sz="4" w:space="0"/>
              <w:bottom w:val="nil"/>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right="63" w:rightChars="30" w:firstLine="440" w:firstLineChars="200"/>
              <w:jc w:val="right"/>
              <w:textAlignment w:val="auto"/>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cs="Times New Roman"/>
                <w:i w:val="0"/>
                <w:iCs w:val="0"/>
                <w:color w:val="auto"/>
                <w:kern w:val="0"/>
                <w:sz w:val="22"/>
                <w:szCs w:val="22"/>
                <w:u w:val="none"/>
                <w:lang w:val="en-US" w:eastAsia="zh-CN" w:bidi="ar"/>
              </w:rPr>
              <w:t>—</w:t>
            </w:r>
          </w:p>
        </w:tc>
        <w:tc>
          <w:tcPr>
            <w:tcW w:w="736" w:type="pct"/>
            <w:tcBorders>
              <w:top w:val="nil"/>
              <w:left w:val="single" w:color="auto" w:sz="4" w:space="0"/>
              <w:bottom w:val="nil"/>
              <w:right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right="63" w:rightChars="30" w:firstLine="440" w:firstLineChars="200"/>
              <w:jc w:val="right"/>
              <w:textAlignment w:val="auto"/>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cs="Times New Roman"/>
                <w:i w:val="0"/>
                <w:iCs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4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6"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szCs w:val="22"/>
                <w:highlight w:val="none"/>
                <w:lang w:val="en-US" w:eastAsia="zh-CN" w:bidi="ar"/>
              </w:rPr>
              <w:t>房地产业</w:t>
            </w:r>
          </w:p>
        </w:tc>
        <w:tc>
          <w:tcPr>
            <w:tcW w:w="1240" w:type="dxa"/>
            <w:tcBorders>
              <w:top w:val="nil"/>
              <w:left w:val="single" w:color="auto" w:sz="4" w:space="0"/>
              <w:bottom w:val="nil"/>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i w:val="0"/>
                <w:color w:val="auto"/>
                <w:kern w:val="0"/>
                <w:sz w:val="22"/>
                <w:szCs w:val="22"/>
                <w:highlight w:val="none"/>
                <w:u w:val="none"/>
                <w:lang w:val="en" w:eastAsia="zh-CN" w:bidi="ar"/>
              </w:rPr>
            </w:pPr>
            <w:r>
              <w:rPr>
                <w:rFonts w:hint="default" w:ascii="Times New Roman" w:hAnsi="Times New Roman" w:eastAsia="宋体" w:cs="Times New Roman"/>
                <w:i w:val="0"/>
                <w:iCs w:val="0"/>
                <w:color w:val="auto"/>
                <w:kern w:val="0"/>
                <w:sz w:val="22"/>
                <w:szCs w:val="22"/>
                <w:u w:val="none"/>
                <w:lang w:val="en-US" w:eastAsia="zh-CN" w:bidi="ar"/>
              </w:rPr>
              <w:t>18577</w:t>
            </w:r>
          </w:p>
        </w:tc>
        <w:tc>
          <w:tcPr>
            <w:tcW w:w="1240" w:type="dxa"/>
            <w:tcBorders>
              <w:top w:val="nil"/>
              <w:left w:val="single" w:color="auto" w:sz="4" w:space="0"/>
              <w:bottom w:val="nil"/>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auto"/>
                <w:kern w:val="2"/>
                <w:sz w:val="22"/>
                <w:szCs w:val="22"/>
                <w:highlight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9464</w:t>
            </w:r>
          </w:p>
        </w:tc>
        <w:tc>
          <w:tcPr>
            <w:tcW w:w="777" w:type="pct"/>
            <w:tcBorders>
              <w:top w:val="nil"/>
              <w:left w:val="single" w:color="auto" w:sz="4" w:space="0"/>
              <w:bottom w:val="nil"/>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right="63" w:rightChars="30" w:firstLine="440" w:firstLineChars="200"/>
              <w:jc w:val="right"/>
              <w:textAlignment w:val="auto"/>
              <w:rPr>
                <w:rFonts w:hint="default" w:ascii="Times New Roman" w:hAnsi="Times New Roman" w:eastAsia="宋体" w:cs="Times New Roman"/>
                <w:i w:val="0"/>
                <w:color w:val="auto"/>
                <w:kern w:val="2"/>
                <w:sz w:val="22"/>
                <w:szCs w:val="22"/>
                <w:highlight w:val="none"/>
                <w:u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2447</w:t>
            </w:r>
          </w:p>
        </w:tc>
        <w:tc>
          <w:tcPr>
            <w:tcW w:w="736" w:type="pct"/>
            <w:tcBorders>
              <w:top w:val="nil"/>
              <w:left w:val="single" w:color="auto" w:sz="4" w:space="0"/>
              <w:bottom w:val="nil"/>
              <w:right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right="63" w:rightChars="30" w:firstLine="440" w:firstLineChars="200"/>
              <w:jc w:val="right"/>
              <w:textAlignment w:val="auto"/>
              <w:rPr>
                <w:rFonts w:hint="default" w:ascii="Times New Roman" w:hAnsi="Times New Roman" w:eastAsia="宋体" w:cs="Times New Roman"/>
                <w:i w:val="0"/>
                <w:color w:val="auto"/>
                <w:kern w:val="2"/>
                <w:sz w:val="22"/>
                <w:szCs w:val="22"/>
                <w:highlight w:val="none"/>
                <w:u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531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4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6"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szCs w:val="22"/>
                <w:highlight w:val="none"/>
                <w:lang w:val="en-US" w:eastAsia="zh-CN" w:bidi="ar"/>
              </w:rPr>
              <w:t>租赁和商务服务业</w:t>
            </w:r>
          </w:p>
        </w:tc>
        <w:tc>
          <w:tcPr>
            <w:tcW w:w="1240" w:type="dxa"/>
            <w:tcBorders>
              <w:top w:val="nil"/>
              <w:left w:val="single" w:color="auto" w:sz="4" w:space="0"/>
              <w:bottom w:val="nil"/>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i w:val="0"/>
                <w:color w:val="auto"/>
                <w:kern w:val="0"/>
                <w:sz w:val="22"/>
                <w:szCs w:val="22"/>
                <w:highlight w:val="none"/>
                <w:u w:val="none"/>
                <w:lang w:val="en" w:eastAsia="zh-CN" w:bidi="ar"/>
              </w:rPr>
            </w:pPr>
            <w:r>
              <w:rPr>
                <w:rFonts w:hint="default" w:ascii="Times New Roman" w:hAnsi="Times New Roman" w:eastAsia="宋体" w:cs="Times New Roman"/>
                <w:i w:val="0"/>
                <w:iCs w:val="0"/>
                <w:color w:val="auto"/>
                <w:kern w:val="0"/>
                <w:sz w:val="22"/>
                <w:szCs w:val="22"/>
                <w:u w:val="none"/>
                <w:lang w:val="en-US" w:eastAsia="zh-CN" w:bidi="ar"/>
              </w:rPr>
              <w:t>43291</w:t>
            </w:r>
          </w:p>
        </w:tc>
        <w:tc>
          <w:tcPr>
            <w:tcW w:w="1240" w:type="dxa"/>
            <w:tcBorders>
              <w:top w:val="nil"/>
              <w:left w:val="single" w:color="auto" w:sz="4" w:space="0"/>
              <w:bottom w:val="nil"/>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auto"/>
                <w:kern w:val="2"/>
                <w:sz w:val="22"/>
                <w:szCs w:val="22"/>
                <w:highlight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15580</w:t>
            </w:r>
          </w:p>
        </w:tc>
        <w:tc>
          <w:tcPr>
            <w:tcW w:w="777" w:type="pct"/>
            <w:tcBorders>
              <w:top w:val="nil"/>
              <w:left w:val="single" w:color="auto" w:sz="4" w:space="0"/>
              <w:bottom w:val="nil"/>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right="63" w:rightChars="30" w:firstLine="440" w:firstLineChars="200"/>
              <w:jc w:val="right"/>
              <w:textAlignment w:val="auto"/>
              <w:rPr>
                <w:rFonts w:hint="default" w:ascii="Times New Roman" w:hAnsi="Times New Roman" w:eastAsia="宋体" w:cs="Times New Roman"/>
                <w:i w:val="0"/>
                <w:color w:val="auto"/>
                <w:kern w:val="2"/>
                <w:sz w:val="22"/>
                <w:szCs w:val="22"/>
                <w:highlight w:val="none"/>
                <w:u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10805</w:t>
            </w:r>
          </w:p>
        </w:tc>
        <w:tc>
          <w:tcPr>
            <w:tcW w:w="736" w:type="pct"/>
            <w:tcBorders>
              <w:top w:val="nil"/>
              <w:left w:val="single" w:color="auto" w:sz="4" w:space="0"/>
              <w:bottom w:val="nil"/>
              <w:right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right="63" w:rightChars="30" w:firstLine="440" w:firstLineChars="200"/>
              <w:jc w:val="right"/>
              <w:textAlignment w:val="auto"/>
              <w:rPr>
                <w:rFonts w:hint="default" w:ascii="Times New Roman" w:hAnsi="Times New Roman" w:eastAsia="宋体" w:cs="Times New Roman"/>
                <w:i w:val="0"/>
                <w:color w:val="auto"/>
                <w:kern w:val="2"/>
                <w:sz w:val="22"/>
                <w:szCs w:val="22"/>
                <w:highlight w:val="none"/>
                <w:u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3062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4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6"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szCs w:val="22"/>
                <w:highlight w:val="none"/>
                <w:lang w:val="en-US" w:eastAsia="zh-CN" w:bidi="ar"/>
              </w:rPr>
              <w:t>科学研究和技术服务业</w:t>
            </w:r>
          </w:p>
        </w:tc>
        <w:tc>
          <w:tcPr>
            <w:tcW w:w="1240" w:type="dxa"/>
            <w:tcBorders>
              <w:top w:val="nil"/>
              <w:left w:val="single" w:color="auto" w:sz="4" w:space="0"/>
              <w:bottom w:val="nil"/>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i w:val="0"/>
                <w:color w:val="auto"/>
                <w:kern w:val="0"/>
                <w:sz w:val="22"/>
                <w:szCs w:val="22"/>
                <w:highlight w:val="none"/>
                <w:u w:val="none"/>
                <w:lang w:val="en" w:eastAsia="zh-CN" w:bidi="ar"/>
              </w:rPr>
            </w:pPr>
            <w:r>
              <w:rPr>
                <w:rFonts w:hint="default" w:ascii="Times New Roman" w:hAnsi="Times New Roman" w:eastAsia="宋体" w:cs="Times New Roman"/>
                <w:i w:val="0"/>
                <w:iCs w:val="0"/>
                <w:color w:val="auto"/>
                <w:kern w:val="0"/>
                <w:sz w:val="22"/>
                <w:szCs w:val="22"/>
                <w:u w:val="none"/>
                <w:lang w:val="en-US" w:eastAsia="zh-CN" w:bidi="ar"/>
              </w:rPr>
              <w:t>13852</w:t>
            </w:r>
          </w:p>
        </w:tc>
        <w:tc>
          <w:tcPr>
            <w:tcW w:w="1240" w:type="dxa"/>
            <w:tcBorders>
              <w:top w:val="nil"/>
              <w:left w:val="single" w:color="auto" w:sz="4" w:space="0"/>
              <w:bottom w:val="nil"/>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auto"/>
                <w:kern w:val="2"/>
                <w:sz w:val="22"/>
                <w:szCs w:val="22"/>
                <w:highlight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4506</w:t>
            </w:r>
          </w:p>
        </w:tc>
        <w:tc>
          <w:tcPr>
            <w:tcW w:w="777" w:type="pct"/>
            <w:tcBorders>
              <w:top w:val="nil"/>
              <w:left w:val="single" w:color="auto" w:sz="4" w:space="0"/>
              <w:bottom w:val="nil"/>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right="63" w:rightChars="30" w:firstLine="440" w:firstLineChars="200"/>
              <w:jc w:val="right"/>
              <w:textAlignment w:val="auto"/>
              <w:rPr>
                <w:rFonts w:hint="default" w:ascii="Times New Roman" w:hAnsi="Times New Roman" w:eastAsia="宋体" w:cs="Times New Roman"/>
                <w:i w:val="0"/>
                <w:color w:val="auto"/>
                <w:kern w:val="2"/>
                <w:sz w:val="22"/>
                <w:szCs w:val="22"/>
                <w:highlight w:val="none"/>
                <w:u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411</w:t>
            </w:r>
            <w:r>
              <w:rPr>
                <w:rFonts w:hint="default" w:ascii="Times New Roman" w:hAnsi="Times New Roman" w:cs="Times New Roman"/>
                <w:i w:val="0"/>
                <w:iCs w:val="0"/>
                <w:color w:val="auto"/>
                <w:kern w:val="0"/>
                <w:sz w:val="22"/>
                <w:szCs w:val="22"/>
                <w:u w:val="none"/>
                <w:lang w:val="en-US" w:eastAsia="zh-CN" w:bidi="ar"/>
              </w:rPr>
              <w:t>6</w:t>
            </w:r>
          </w:p>
        </w:tc>
        <w:tc>
          <w:tcPr>
            <w:tcW w:w="736" w:type="pct"/>
            <w:tcBorders>
              <w:top w:val="nil"/>
              <w:left w:val="single" w:color="auto" w:sz="4" w:space="0"/>
              <w:bottom w:val="nil"/>
              <w:right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right="63" w:rightChars="30" w:firstLine="440" w:firstLineChars="200"/>
              <w:jc w:val="right"/>
              <w:textAlignment w:val="auto"/>
              <w:rPr>
                <w:rFonts w:hint="default" w:ascii="Times New Roman" w:hAnsi="Times New Roman" w:eastAsia="宋体" w:cs="Times New Roman"/>
                <w:i w:val="0"/>
                <w:color w:val="auto"/>
                <w:kern w:val="2"/>
                <w:sz w:val="22"/>
                <w:szCs w:val="22"/>
                <w:highlight w:val="none"/>
                <w:u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349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4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6"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szCs w:val="22"/>
                <w:highlight w:val="none"/>
                <w:lang w:val="en-US" w:eastAsia="zh-CN" w:bidi="ar"/>
              </w:rPr>
              <w:t>水利、环境和公共设施管理业</w:t>
            </w:r>
          </w:p>
        </w:tc>
        <w:tc>
          <w:tcPr>
            <w:tcW w:w="1240" w:type="dxa"/>
            <w:tcBorders>
              <w:top w:val="nil"/>
              <w:left w:val="single" w:color="auto" w:sz="4" w:space="0"/>
              <w:bottom w:val="nil"/>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i w:val="0"/>
                <w:color w:val="auto"/>
                <w:kern w:val="0"/>
                <w:sz w:val="22"/>
                <w:szCs w:val="22"/>
                <w:highlight w:val="none"/>
                <w:u w:val="none"/>
                <w:lang w:val="en" w:eastAsia="zh-CN" w:bidi="ar"/>
              </w:rPr>
            </w:pPr>
            <w:r>
              <w:rPr>
                <w:rFonts w:hint="default" w:ascii="Times New Roman" w:hAnsi="Times New Roman" w:eastAsia="宋体" w:cs="Times New Roman"/>
                <w:i w:val="0"/>
                <w:iCs w:val="0"/>
                <w:color w:val="auto"/>
                <w:kern w:val="0"/>
                <w:sz w:val="22"/>
                <w:szCs w:val="22"/>
                <w:u w:val="none"/>
                <w:lang w:val="en-US" w:eastAsia="zh-CN" w:bidi="ar"/>
              </w:rPr>
              <w:t>6392</w:t>
            </w:r>
          </w:p>
        </w:tc>
        <w:tc>
          <w:tcPr>
            <w:tcW w:w="1240" w:type="dxa"/>
            <w:tcBorders>
              <w:top w:val="nil"/>
              <w:left w:val="single" w:color="auto" w:sz="4" w:space="0"/>
              <w:bottom w:val="nil"/>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auto"/>
                <w:kern w:val="2"/>
                <w:sz w:val="22"/>
                <w:szCs w:val="22"/>
                <w:highlight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2621</w:t>
            </w:r>
          </w:p>
        </w:tc>
        <w:tc>
          <w:tcPr>
            <w:tcW w:w="777" w:type="pct"/>
            <w:tcBorders>
              <w:top w:val="nil"/>
              <w:left w:val="single" w:color="auto" w:sz="4" w:space="0"/>
              <w:bottom w:val="nil"/>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right="63" w:rightChars="30" w:firstLine="440" w:firstLineChars="200"/>
              <w:jc w:val="right"/>
              <w:textAlignment w:val="auto"/>
              <w:rPr>
                <w:rFonts w:hint="default" w:ascii="Times New Roman" w:hAnsi="Times New Roman" w:eastAsia="宋体" w:cs="Times New Roman"/>
                <w:i w:val="0"/>
                <w:color w:val="auto"/>
                <w:kern w:val="2"/>
                <w:sz w:val="22"/>
                <w:szCs w:val="22"/>
                <w:highlight w:val="none"/>
                <w:u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46</w:t>
            </w:r>
          </w:p>
        </w:tc>
        <w:tc>
          <w:tcPr>
            <w:tcW w:w="736" w:type="pct"/>
            <w:tcBorders>
              <w:top w:val="nil"/>
              <w:left w:val="single" w:color="auto" w:sz="4" w:space="0"/>
              <w:bottom w:val="nil"/>
              <w:right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right="63" w:rightChars="30" w:firstLine="440" w:firstLineChars="200"/>
              <w:jc w:val="right"/>
              <w:textAlignment w:val="auto"/>
              <w:rPr>
                <w:rFonts w:hint="default" w:ascii="Times New Roman" w:hAnsi="Times New Roman" w:eastAsia="宋体" w:cs="Times New Roman"/>
                <w:i w:val="0"/>
                <w:color w:val="auto"/>
                <w:kern w:val="2"/>
                <w:sz w:val="22"/>
                <w:szCs w:val="22"/>
                <w:highlight w:val="none"/>
                <w:u w:val="none"/>
                <w:lang w:val="en" w:eastAsia="zh-CN" w:bidi="ar-SA"/>
              </w:rPr>
            </w:pPr>
            <w:r>
              <w:rPr>
                <w:rFonts w:hint="default" w:ascii="Times New Roman" w:hAnsi="Times New Roman" w:cs="Times New Roman"/>
                <w:i w:val="0"/>
                <w:iCs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4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6"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szCs w:val="22"/>
                <w:highlight w:val="none"/>
                <w:lang w:val="en-US" w:eastAsia="zh-CN" w:bidi="ar"/>
              </w:rPr>
              <w:t>居民服务、修理和其他服务业</w:t>
            </w:r>
          </w:p>
        </w:tc>
        <w:tc>
          <w:tcPr>
            <w:tcW w:w="1240" w:type="dxa"/>
            <w:tcBorders>
              <w:top w:val="nil"/>
              <w:left w:val="single" w:color="auto" w:sz="4" w:space="0"/>
              <w:bottom w:val="nil"/>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i w:val="0"/>
                <w:color w:val="auto"/>
                <w:kern w:val="0"/>
                <w:sz w:val="22"/>
                <w:szCs w:val="22"/>
                <w:highlight w:val="none"/>
                <w:u w:val="none"/>
                <w:lang w:val="en" w:eastAsia="zh-CN" w:bidi="ar"/>
              </w:rPr>
            </w:pPr>
            <w:r>
              <w:rPr>
                <w:rFonts w:hint="default" w:ascii="Times New Roman" w:hAnsi="Times New Roman" w:eastAsia="宋体" w:cs="Times New Roman"/>
                <w:i w:val="0"/>
                <w:iCs w:val="0"/>
                <w:color w:val="auto"/>
                <w:kern w:val="0"/>
                <w:sz w:val="22"/>
                <w:szCs w:val="22"/>
                <w:u w:val="none"/>
                <w:lang w:val="en-US" w:eastAsia="zh-CN" w:bidi="ar"/>
              </w:rPr>
              <w:t>5188</w:t>
            </w:r>
          </w:p>
        </w:tc>
        <w:tc>
          <w:tcPr>
            <w:tcW w:w="1240" w:type="dxa"/>
            <w:tcBorders>
              <w:top w:val="nil"/>
              <w:left w:val="single" w:color="auto" w:sz="4" w:space="0"/>
              <w:bottom w:val="nil"/>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auto"/>
                <w:kern w:val="2"/>
                <w:sz w:val="22"/>
                <w:szCs w:val="22"/>
                <w:highlight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2270</w:t>
            </w:r>
          </w:p>
        </w:tc>
        <w:tc>
          <w:tcPr>
            <w:tcW w:w="777" w:type="pct"/>
            <w:tcBorders>
              <w:top w:val="nil"/>
              <w:left w:val="single" w:color="auto" w:sz="4" w:space="0"/>
              <w:bottom w:val="nil"/>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right="63" w:rightChars="30" w:firstLine="440" w:firstLineChars="200"/>
              <w:jc w:val="right"/>
              <w:textAlignment w:val="auto"/>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3044</w:t>
            </w:r>
            <w:r>
              <w:rPr>
                <w:rFonts w:hint="default" w:ascii="Times New Roman" w:hAnsi="Times New Roman" w:cs="Times New Roman"/>
                <w:i w:val="0"/>
                <w:iCs w:val="0"/>
                <w:color w:val="auto"/>
                <w:kern w:val="0"/>
                <w:sz w:val="22"/>
                <w:szCs w:val="22"/>
                <w:u w:val="none"/>
                <w:lang w:val="en-US" w:eastAsia="zh-CN" w:bidi="ar"/>
              </w:rPr>
              <w:t>0</w:t>
            </w:r>
          </w:p>
        </w:tc>
        <w:tc>
          <w:tcPr>
            <w:tcW w:w="736" w:type="pct"/>
            <w:tcBorders>
              <w:top w:val="nil"/>
              <w:left w:val="single" w:color="auto" w:sz="4" w:space="0"/>
              <w:bottom w:val="nil"/>
              <w:right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right="63" w:rightChars="30" w:firstLine="440" w:firstLineChars="200"/>
              <w:jc w:val="right"/>
              <w:textAlignment w:val="auto"/>
              <w:rPr>
                <w:rFonts w:hint="default" w:ascii="Times New Roman" w:hAnsi="Times New Roman" w:eastAsia="宋体" w:cs="Times New Roman"/>
                <w:i w:val="0"/>
                <w:color w:val="auto"/>
                <w:kern w:val="2"/>
                <w:sz w:val="22"/>
                <w:szCs w:val="22"/>
                <w:highlight w:val="none"/>
                <w:u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14254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4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6"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szCs w:val="22"/>
                <w:highlight w:val="none"/>
                <w:lang w:val="en-US" w:eastAsia="zh-CN" w:bidi="ar"/>
              </w:rPr>
              <w:t>教育</w:t>
            </w:r>
          </w:p>
        </w:tc>
        <w:tc>
          <w:tcPr>
            <w:tcW w:w="1240" w:type="dxa"/>
            <w:tcBorders>
              <w:top w:val="nil"/>
              <w:left w:val="single" w:color="auto" w:sz="4" w:space="0"/>
              <w:bottom w:val="nil"/>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i w:val="0"/>
                <w:color w:val="auto"/>
                <w:kern w:val="0"/>
                <w:sz w:val="22"/>
                <w:szCs w:val="22"/>
                <w:highlight w:val="none"/>
                <w:u w:val="none"/>
                <w:lang w:val="en" w:eastAsia="zh-CN" w:bidi="ar"/>
              </w:rPr>
            </w:pPr>
            <w:r>
              <w:rPr>
                <w:rFonts w:hint="default" w:ascii="Times New Roman" w:hAnsi="Times New Roman" w:eastAsia="宋体" w:cs="Times New Roman"/>
                <w:i w:val="0"/>
                <w:iCs w:val="0"/>
                <w:color w:val="auto"/>
                <w:kern w:val="0"/>
                <w:sz w:val="22"/>
                <w:szCs w:val="22"/>
                <w:u w:val="none"/>
                <w:lang w:val="en-US" w:eastAsia="zh-CN" w:bidi="ar"/>
              </w:rPr>
              <w:t>54179</w:t>
            </w:r>
          </w:p>
        </w:tc>
        <w:tc>
          <w:tcPr>
            <w:tcW w:w="1240" w:type="dxa"/>
            <w:tcBorders>
              <w:top w:val="nil"/>
              <w:left w:val="single" w:color="auto" w:sz="4" w:space="0"/>
              <w:bottom w:val="nil"/>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auto"/>
                <w:kern w:val="2"/>
                <w:sz w:val="22"/>
                <w:szCs w:val="22"/>
                <w:highlight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38440</w:t>
            </w:r>
          </w:p>
        </w:tc>
        <w:tc>
          <w:tcPr>
            <w:tcW w:w="777" w:type="pct"/>
            <w:tcBorders>
              <w:top w:val="nil"/>
              <w:left w:val="single" w:color="auto" w:sz="4" w:space="0"/>
              <w:bottom w:val="nil"/>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right="63" w:rightChars="30" w:firstLine="440" w:firstLineChars="200"/>
              <w:jc w:val="right"/>
              <w:textAlignment w:val="auto"/>
              <w:rPr>
                <w:rFonts w:hint="default" w:ascii="Times New Roman" w:hAnsi="Times New Roman" w:eastAsia="宋体" w:cs="Times New Roman"/>
                <w:i w:val="0"/>
                <w:color w:val="auto"/>
                <w:kern w:val="2"/>
                <w:sz w:val="22"/>
                <w:szCs w:val="22"/>
                <w:highlight w:val="none"/>
                <w:u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63</w:t>
            </w:r>
          </w:p>
        </w:tc>
        <w:tc>
          <w:tcPr>
            <w:tcW w:w="736" w:type="pct"/>
            <w:tcBorders>
              <w:top w:val="nil"/>
              <w:left w:val="single" w:color="auto" w:sz="4" w:space="0"/>
              <w:bottom w:val="nil"/>
              <w:right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right="63" w:rightChars="30" w:firstLine="440" w:firstLineChars="200"/>
              <w:jc w:val="right"/>
              <w:textAlignment w:val="auto"/>
              <w:rPr>
                <w:rFonts w:hint="default" w:ascii="Times New Roman" w:hAnsi="Times New Roman" w:eastAsia="宋体" w:cs="Times New Roman"/>
                <w:i w:val="0"/>
                <w:color w:val="auto"/>
                <w:kern w:val="2"/>
                <w:sz w:val="22"/>
                <w:szCs w:val="22"/>
                <w:highlight w:val="none"/>
                <w:u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63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4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6"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szCs w:val="22"/>
                <w:highlight w:val="none"/>
                <w:lang w:val="en-US" w:eastAsia="zh-CN" w:bidi="ar"/>
              </w:rPr>
              <w:t>卫生和社会工作</w:t>
            </w:r>
          </w:p>
        </w:tc>
        <w:tc>
          <w:tcPr>
            <w:tcW w:w="1240" w:type="dxa"/>
            <w:tcBorders>
              <w:top w:val="nil"/>
              <w:left w:val="single" w:color="auto" w:sz="4" w:space="0"/>
              <w:bottom w:val="nil"/>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i w:val="0"/>
                <w:color w:val="auto"/>
                <w:kern w:val="0"/>
                <w:sz w:val="22"/>
                <w:szCs w:val="22"/>
                <w:highlight w:val="none"/>
                <w:u w:val="none"/>
                <w:lang w:val="en" w:eastAsia="zh-CN" w:bidi="ar"/>
              </w:rPr>
            </w:pPr>
            <w:r>
              <w:rPr>
                <w:rFonts w:hint="default" w:ascii="Times New Roman" w:hAnsi="Times New Roman" w:eastAsia="宋体" w:cs="Times New Roman"/>
                <w:i w:val="0"/>
                <w:iCs w:val="0"/>
                <w:color w:val="auto"/>
                <w:kern w:val="0"/>
                <w:sz w:val="22"/>
                <w:szCs w:val="22"/>
                <w:u w:val="none"/>
                <w:lang w:val="en-US" w:eastAsia="zh-CN" w:bidi="ar"/>
              </w:rPr>
              <w:t>29113</w:t>
            </w:r>
          </w:p>
        </w:tc>
        <w:tc>
          <w:tcPr>
            <w:tcW w:w="1240" w:type="dxa"/>
            <w:tcBorders>
              <w:top w:val="nil"/>
              <w:left w:val="single" w:color="auto" w:sz="4" w:space="0"/>
              <w:bottom w:val="nil"/>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auto"/>
                <w:kern w:val="2"/>
                <w:sz w:val="22"/>
                <w:szCs w:val="22"/>
                <w:highlight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20768</w:t>
            </w:r>
          </w:p>
        </w:tc>
        <w:tc>
          <w:tcPr>
            <w:tcW w:w="777" w:type="pct"/>
            <w:tcBorders>
              <w:top w:val="nil"/>
              <w:left w:val="single" w:color="auto" w:sz="4" w:space="0"/>
              <w:bottom w:val="nil"/>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right="63" w:rightChars="30" w:firstLine="440" w:firstLineChars="200"/>
              <w:jc w:val="right"/>
              <w:textAlignment w:val="auto"/>
              <w:rPr>
                <w:rFonts w:hint="default" w:ascii="Times New Roman" w:hAnsi="Times New Roman" w:eastAsia="宋体" w:cs="Times New Roman"/>
                <w:i w:val="0"/>
                <w:color w:val="auto"/>
                <w:kern w:val="2"/>
                <w:sz w:val="22"/>
                <w:szCs w:val="22"/>
                <w:highlight w:val="none"/>
                <w:u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2510</w:t>
            </w:r>
          </w:p>
        </w:tc>
        <w:tc>
          <w:tcPr>
            <w:tcW w:w="736" w:type="pct"/>
            <w:tcBorders>
              <w:top w:val="nil"/>
              <w:left w:val="single" w:color="auto" w:sz="4" w:space="0"/>
              <w:bottom w:val="nil"/>
              <w:right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right="63" w:rightChars="30" w:firstLine="440" w:firstLineChars="200"/>
              <w:jc w:val="right"/>
              <w:textAlignment w:val="auto"/>
              <w:rPr>
                <w:rFonts w:hint="default" w:ascii="Times New Roman" w:hAnsi="Times New Roman" w:eastAsia="宋体" w:cs="Times New Roman"/>
                <w:i w:val="0"/>
                <w:color w:val="auto"/>
                <w:kern w:val="2"/>
                <w:sz w:val="22"/>
                <w:szCs w:val="22"/>
                <w:highlight w:val="none"/>
                <w:u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183</w:t>
            </w:r>
            <w:r>
              <w:rPr>
                <w:rFonts w:hint="default" w:ascii="Times New Roman" w:hAnsi="Times New Roman" w:cs="Times New Roman"/>
                <w:i w:val="0"/>
                <w:iCs w:val="0"/>
                <w:color w:val="auto"/>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49"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6"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szCs w:val="22"/>
                <w:highlight w:val="none"/>
                <w:lang w:val="en-US" w:eastAsia="zh-CN" w:bidi="ar"/>
              </w:rPr>
              <w:t>文化、体育和娱乐业</w:t>
            </w:r>
          </w:p>
        </w:tc>
        <w:tc>
          <w:tcPr>
            <w:tcW w:w="1240" w:type="dxa"/>
            <w:tcBorders>
              <w:top w:val="nil"/>
              <w:left w:val="single" w:color="auto" w:sz="4" w:space="0"/>
              <w:bottom w:val="nil"/>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i w:val="0"/>
                <w:color w:val="auto"/>
                <w:kern w:val="0"/>
                <w:sz w:val="22"/>
                <w:szCs w:val="22"/>
                <w:highlight w:val="none"/>
                <w:u w:val="none"/>
                <w:lang w:val="en" w:eastAsia="zh-CN" w:bidi="ar"/>
              </w:rPr>
            </w:pPr>
            <w:r>
              <w:rPr>
                <w:rFonts w:hint="default" w:ascii="Times New Roman" w:hAnsi="Times New Roman" w:eastAsia="宋体" w:cs="Times New Roman"/>
                <w:i w:val="0"/>
                <w:iCs w:val="0"/>
                <w:color w:val="auto"/>
                <w:kern w:val="0"/>
                <w:sz w:val="22"/>
                <w:szCs w:val="22"/>
                <w:u w:val="none"/>
                <w:lang w:val="en-US" w:eastAsia="zh-CN" w:bidi="ar"/>
              </w:rPr>
              <w:t>5020</w:t>
            </w:r>
          </w:p>
        </w:tc>
        <w:tc>
          <w:tcPr>
            <w:tcW w:w="1240" w:type="dxa"/>
            <w:tcBorders>
              <w:top w:val="nil"/>
              <w:left w:val="single" w:color="auto" w:sz="4" w:space="0"/>
              <w:bottom w:val="nil"/>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auto"/>
                <w:kern w:val="2"/>
                <w:sz w:val="22"/>
                <w:szCs w:val="22"/>
                <w:highlight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2234</w:t>
            </w:r>
          </w:p>
        </w:tc>
        <w:tc>
          <w:tcPr>
            <w:tcW w:w="777" w:type="pct"/>
            <w:tcBorders>
              <w:top w:val="nil"/>
              <w:left w:val="single" w:color="auto" w:sz="4" w:space="0"/>
              <w:bottom w:val="nil"/>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right="63" w:rightChars="30" w:firstLine="440" w:firstLineChars="200"/>
              <w:jc w:val="right"/>
              <w:textAlignment w:val="auto"/>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cs="Times New Roman"/>
                <w:i w:val="0"/>
                <w:iCs w:val="0"/>
                <w:color w:val="auto"/>
                <w:kern w:val="0"/>
                <w:sz w:val="22"/>
                <w:szCs w:val="22"/>
                <w:u w:val="none"/>
                <w:lang w:val="en-US" w:eastAsia="zh-CN" w:bidi="ar"/>
              </w:rPr>
              <w:t>4541</w:t>
            </w:r>
          </w:p>
        </w:tc>
        <w:tc>
          <w:tcPr>
            <w:tcW w:w="736" w:type="pct"/>
            <w:tcBorders>
              <w:top w:val="nil"/>
              <w:left w:val="single" w:color="auto" w:sz="4" w:space="0"/>
              <w:bottom w:val="nil"/>
              <w:right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right="63" w:rightChars="30" w:firstLine="440" w:firstLineChars="200"/>
              <w:jc w:val="right"/>
              <w:textAlignment w:val="auto"/>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cs="Times New Roman"/>
                <w:i w:val="0"/>
                <w:iCs w:val="0"/>
                <w:color w:val="auto"/>
                <w:kern w:val="0"/>
                <w:sz w:val="22"/>
                <w:szCs w:val="22"/>
                <w:u w:val="none"/>
                <w:lang w:val="en-US" w:eastAsia="zh-CN" w:bidi="ar"/>
              </w:rPr>
              <w:t>1892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049"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6" w:firstLine="0" w:firstLineChars="0"/>
              <w:jc w:val="both"/>
              <w:textAlignment w:val="auto"/>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szCs w:val="22"/>
                <w:highlight w:val="none"/>
                <w:lang w:val="en-US" w:eastAsia="zh-CN" w:bidi="ar"/>
              </w:rPr>
              <w:t>公共管理、社会保障和社会组织</w:t>
            </w:r>
          </w:p>
        </w:tc>
        <w:tc>
          <w:tcPr>
            <w:tcW w:w="1240" w:type="dxa"/>
            <w:tcBorders>
              <w:top w:val="nil"/>
              <w:left w:val="single" w:color="auto" w:sz="4" w:space="0"/>
              <w:bottom w:val="single" w:color="auto" w:sz="12"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i w:val="0"/>
                <w:color w:val="auto"/>
                <w:kern w:val="0"/>
                <w:sz w:val="22"/>
                <w:szCs w:val="22"/>
                <w:highlight w:val="none"/>
                <w:u w:val="none"/>
                <w:lang w:val="en" w:eastAsia="zh-CN" w:bidi="ar"/>
              </w:rPr>
            </w:pPr>
            <w:r>
              <w:rPr>
                <w:rFonts w:hint="default" w:ascii="Times New Roman" w:hAnsi="Times New Roman" w:eastAsia="宋体" w:cs="Times New Roman"/>
                <w:i w:val="0"/>
                <w:iCs w:val="0"/>
                <w:color w:val="auto"/>
                <w:kern w:val="0"/>
                <w:sz w:val="22"/>
                <w:szCs w:val="22"/>
                <w:u w:val="none"/>
                <w:lang w:val="en-US" w:eastAsia="zh-CN" w:bidi="ar"/>
              </w:rPr>
              <w:t>83824</w:t>
            </w:r>
          </w:p>
        </w:tc>
        <w:tc>
          <w:tcPr>
            <w:tcW w:w="1240" w:type="dxa"/>
            <w:tcBorders>
              <w:top w:val="nil"/>
              <w:left w:val="single" w:color="auto" w:sz="4" w:space="0"/>
              <w:bottom w:val="single" w:color="auto" w:sz="12"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auto"/>
                <w:kern w:val="2"/>
                <w:sz w:val="22"/>
                <w:szCs w:val="22"/>
                <w:highlight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33109</w:t>
            </w:r>
          </w:p>
        </w:tc>
        <w:tc>
          <w:tcPr>
            <w:tcW w:w="777" w:type="pct"/>
            <w:tcBorders>
              <w:top w:val="nil"/>
              <w:left w:val="single" w:color="auto" w:sz="4" w:space="0"/>
              <w:bottom w:val="single" w:color="auto" w:sz="12"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right="63" w:rightChars="30" w:firstLine="440" w:firstLineChars="200"/>
              <w:jc w:val="right"/>
              <w:textAlignment w:val="auto"/>
              <w:rPr>
                <w:rFonts w:hint="default" w:ascii="Times New Roman" w:hAnsi="Times New Roman" w:eastAsia="宋体" w:cs="Times New Roman"/>
                <w:i w:val="0"/>
                <w:color w:val="auto"/>
                <w:kern w:val="2"/>
                <w:sz w:val="22"/>
                <w:szCs w:val="22"/>
                <w:highlight w:val="none"/>
                <w:u w:val="none"/>
                <w:lang w:val="en" w:eastAsia="zh-CN" w:bidi="ar-SA"/>
              </w:rPr>
            </w:pPr>
            <w:r>
              <w:rPr>
                <w:rFonts w:hint="default" w:ascii="Times New Roman" w:hAnsi="Times New Roman" w:cs="Times New Roman"/>
                <w:i w:val="0"/>
                <w:iCs w:val="0"/>
                <w:color w:val="auto"/>
                <w:kern w:val="0"/>
                <w:sz w:val="22"/>
                <w:szCs w:val="22"/>
                <w:u w:val="none"/>
                <w:lang w:val="en-US" w:eastAsia="zh-CN" w:bidi="ar"/>
              </w:rPr>
              <w:t>—</w:t>
            </w:r>
          </w:p>
        </w:tc>
        <w:tc>
          <w:tcPr>
            <w:tcW w:w="736" w:type="pct"/>
            <w:tcBorders>
              <w:top w:val="nil"/>
              <w:left w:val="single" w:color="auto" w:sz="4" w:space="0"/>
              <w:bottom w:val="single" w:color="auto" w:sz="12" w:space="0"/>
              <w:right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right="63" w:rightChars="30" w:firstLine="440" w:firstLineChars="200"/>
              <w:jc w:val="right"/>
              <w:textAlignment w:val="auto"/>
              <w:rPr>
                <w:rFonts w:hint="default" w:ascii="Times New Roman" w:hAnsi="Times New Roman" w:eastAsia="宋体" w:cs="Times New Roman"/>
                <w:i w:val="0"/>
                <w:color w:val="auto"/>
                <w:kern w:val="2"/>
                <w:sz w:val="22"/>
                <w:szCs w:val="22"/>
                <w:highlight w:val="none"/>
                <w:u w:val="none"/>
                <w:lang w:val="en" w:eastAsia="zh-CN" w:bidi="ar-SA"/>
              </w:rPr>
            </w:pPr>
            <w:r>
              <w:rPr>
                <w:rFonts w:hint="default" w:ascii="Times New Roman" w:hAnsi="Times New Roman" w:cs="Times New Roman"/>
                <w:i w:val="0"/>
                <w:iCs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000" w:type="pct"/>
            <w:gridSpan w:val="5"/>
            <w:tcBorders>
              <w:top w:val="single" w:color="auto" w:sz="12" w:space="0"/>
              <w:left w:val="nil"/>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6" w:right="6"/>
              <w:jc w:val="both"/>
              <w:textAlignment w:val="auto"/>
              <w:rPr>
                <w:rFonts w:hint="default" w:ascii="Times New Roman" w:hAnsi="Times New Roman" w:eastAsia="仿宋_GB2312" w:cs="Times New Roman"/>
                <w:color w:val="0C0C0C"/>
                <w:sz w:val="21"/>
                <w:szCs w:val="21"/>
                <w:highlight w:val="none"/>
              </w:rPr>
            </w:pPr>
            <w:r>
              <w:rPr>
                <w:rFonts w:hint="default" w:ascii="Times New Roman" w:hAnsi="Times New Roman" w:eastAsia="楷体" w:cs="Times New Roman"/>
                <w:color w:val="0C0C0C"/>
                <w:kern w:val="0"/>
                <w:sz w:val="21"/>
                <w:szCs w:val="21"/>
                <w:highlight w:val="none"/>
                <w:lang w:val="en-US" w:eastAsia="zh-CN" w:bidi="ar"/>
              </w:rPr>
              <w:t>注：表中农、林、牧、渔业仅包括从事农、林、牧、渔专业及辅助性活动的法人单位与个体经营户从业人员。表中房地产业包括房地产开发经营、物业管理、房地产中介服务、房地产租赁经营和其他房地产业。</w:t>
            </w:r>
          </w:p>
        </w:tc>
      </w:tr>
    </w:tbl>
    <w:p>
      <w:pPr>
        <w:pStyle w:val="7"/>
        <w:keepNext w:val="0"/>
        <w:keepLines w:val="0"/>
        <w:pageBreakBefore w:val="0"/>
        <w:widowControl w:val="0"/>
        <w:kinsoku/>
        <w:wordWrap/>
        <w:overflowPunct/>
        <w:topLinePunct w:val="0"/>
        <w:autoSpaceDE/>
        <w:autoSpaceDN/>
        <w:bidi w:val="0"/>
        <w:adjustRightInd/>
        <w:snapToGrid/>
        <w:spacing w:line="600" w:lineRule="exact"/>
        <w:textAlignment w:val="center"/>
        <w:rPr>
          <w:rFonts w:hint="default" w:ascii="Times New Roman" w:hAnsi="Times New Roman" w:eastAsia="黑体" w:cs="Times New Roman"/>
          <w:color w:val="0C0C0C"/>
          <w:sz w:val="32"/>
          <w:szCs w:val="32"/>
          <w:u w:val="none"/>
          <w:lang w:eastAsia="zh-CN"/>
        </w:rPr>
      </w:pPr>
      <w:r>
        <w:rPr>
          <w:rFonts w:hint="default" w:ascii="Times New Roman" w:hAnsi="Times New Roman" w:eastAsia="黑体" w:cs="Times New Roman"/>
          <w:color w:val="0C0C0C"/>
          <w:sz w:val="32"/>
          <w:szCs w:val="32"/>
          <w:u w:val="none"/>
          <w:lang w:eastAsia="zh-CN"/>
        </w:rPr>
        <w:t>三、资产负债状况和营业收入</w:t>
      </w:r>
    </w:p>
    <w:p>
      <w:pPr>
        <w:pStyle w:val="7"/>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default" w:ascii="Times New Roman" w:hAnsi="Times New Roman" w:eastAsia="仿宋_GB2312" w:cs="Times New Roman"/>
          <w:color w:val="0C0C0C"/>
          <w:sz w:val="32"/>
          <w:szCs w:val="32"/>
          <w:u w:val="none"/>
          <w:lang w:eastAsia="zh-CN"/>
        </w:rPr>
      </w:pPr>
      <w:r>
        <w:rPr>
          <w:rFonts w:hint="default" w:ascii="Times New Roman" w:hAnsi="Times New Roman" w:eastAsia="仿宋_GB2312" w:cs="Times New Roman"/>
          <w:color w:val="0C0C0C"/>
          <w:sz w:val="32"/>
          <w:szCs w:val="32"/>
          <w:u w:val="none"/>
          <w:lang w:eastAsia="zh-CN"/>
        </w:rPr>
        <w:t>2023年末，伊犁州直第二产业和第三产业法人单位资产总计</w:t>
      </w:r>
      <w:r>
        <w:rPr>
          <w:rFonts w:hint="default" w:ascii="Times New Roman" w:hAnsi="Times New Roman" w:eastAsia="仿宋_GB2312" w:cs="Times New Roman"/>
          <w:color w:val="0C0C0C"/>
          <w:sz w:val="32"/>
          <w:szCs w:val="32"/>
          <w:u w:val="none"/>
          <w:lang w:val="en-US" w:eastAsia="zh-CN"/>
        </w:rPr>
        <w:t>10138.46</w:t>
      </w:r>
      <w:r>
        <w:rPr>
          <w:rFonts w:hint="default" w:ascii="Times New Roman" w:hAnsi="Times New Roman" w:eastAsia="仿宋_GB2312" w:cs="Times New Roman"/>
          <w:color w:val="0C0C0C"/>
          <w:sz w:val="32"/>
          <w:szCs w:val="32"/>
          <w:u w:val="none"/>
          <w:lang w:eastAsia="zh-CN"/>
        </w:rPr>
        <w:t>亿元，比2018年末增加</w:t>
      </w:r>
      <w:r>
        <w:rPr>
          <w:rFonts w:hint="default" w:ascii="Times New Roman" w:hAnsi="Times New Roman" w:eastAsia="仿宋_GB2312" w:cs="Times New Roman"/>
          <w:color w:val="0C0C0C"/>
          <w:sz w:val="32"/>
          <w:szCs w:val="32"/>
          <w:u w:val="none"/>
          <w:lang w:val="en-US" w:eastAsia="zh-CN"/>
        </w:rPr>
        <w:t>3788.18</w:t>
      </w:r>
      <w:r>
        <w:rPr>
          <w:rFonts w:hint="default" w:ascii="Times New Roman" w:hAnsi="Times New Roman" w:eastAsia="仿宋_GB2312" w:cs="Times New Roman"/>
          <w:color w:val="0C0C0C"/>
          <w:sz w:val="32"/>
          <w:szCs w:val="32"/>
          <w:u w:val="none"/>
          <w:lang w:eastAsia="zh-CN"/>
        </w:rPr>
        <w:t>亿元，增长</w:t>
      </w:r>
      <w:r>
        <w:rPr>
          <w:rFonts w:hint="default" w:ascii="Times New Roman" w:hAnsi="Times New Roman" w:eastAsia="仿宋_GB2312" w:cs="Times New Roman"/>
          <w:color w:val="0C0C0C"/>
          <w:sz w:val="32"/>
          <w:szCs w:val="32"/>
          <w:u w:val="none"/>
          <w:lang w:val="en-US" w:eastAsia="zh-CN"/>
        </w:rPr>
        <w:t>59.7</w:t>
      </w:r>
      <w:r>
        <w:rPr>
          <w:rFonts w:hint="default" w:ascii="Times New Roman" w:hAnsi="Times New Roman" w:eastAsia="仿宋_GB2312" w:cs="Times New Roman"/>
          <w:color w:val="0C0C0C"/>
          <w:sz w:val="32"/>
          <w:szCs w:val="32"/>
          <w:u w:val="none"/>
          <w:lang w:eastAsia="zh-CN"/>
        </w:rPr>
        <w:t>%。其中，第二产业法人单位资产总计</w:t>
      </w:r>
      <w:r>
        <w:rPr>
          <w:rFonts w:hint="default" w:ascii="Times New Roman" w:hAnsi="Times New Roman" w:eastAsia="仿宋_GB2312" w:cs="Times New Roman"/>
          <w:color w:val="0C0C0C"/>
          <w:sz w:val="32"/>
          <w:szCs w:val="32"/>
          <w:u w:val="none"/>
          <w:lang w:val="en-US" w:eastAsia="zh-CN"/>
        </w:rPr>
        <w:t>2171.91</w:t>
      </w:r>
      <w:r>
        <w:rPr>
          <w:rFonts w:hint="default" w:ascii="Times New Roman" w:hAnsi="Times New Roman" w:eastAsia="仿宋_GB2312" w:cs="Times New Roman"/>
          <w:color w:val="0C0C0C"/>
          <w:sz w:val="32"/>
          <w:szCs w:val="32"/>
          <w:u w:val="none"/>
          <w:lang w:eastAsia="zh-CN"/>
        </w:rPr>
        <w:t>亿元，增加</w:t>
      </w:r>
      <w:r>
        <w:rPr>
          <w:rFonts w:hint="default" w:ascii="Times New Roman" w:hAnsi="Times New Roman" w:eastAsia="仿宋_GB2312" w:cs="Times New Roman"/>
          <w:color w:val="0C0C0C"/>
          <w:sz w:val="32"/>
          <w:szCs w:val="32"/>
          <w:u w:val="none"/>
          <w:lang w:val="en-US" w:eastAsia="zh-CN"/>
        </w:rPr>
        <w:t>144.72</w:t>
      </w:r>
      <w:r>
        <w:rPr>
          <w:rFonts w:hint="default" w:ascii="Times New Roman" w:hAnsi="Times New Roman" w:eastAsia="仿宋_GB2312" w:cs="Times New Roman"/>
          <w:color w:val="0C0C0C"/>
          <w:sz w:val="32"/>
          <w:szCs w:val="32"/>
          <w:u w:val="none"/>
          <w:lang w:eastAsia="zh-CN"/>
        </w:rPr>
        <w:t>亿元，增长</w:t>
      </w:r>
      <w:r>
        <w:rPr>
          <w:rFonts w:hint="default" w:ascii="Times New Roman" w:hAnsi="Times New Roman" w:eastAsia="仿宋_GB2312" w:cs="Times New Roman"/>
          <w:color w:val="0C0C0C"/>
          <w:sz w:val="32"/>
          <w:szCs w:val="32"/>
          <w:u w:val="none"/>
          <w:lang w:val="en-US" w:eastAsia="zh-CN"/>
        </w:rPr>
        <w:t>7.1</w:t>
      </w:r>
      <w:r>
        <w:rPr>
          <w:rFonts w:hint="default" w:ascii="Times New Roman" w:hAnsi="Times New Roman" w:eastAsia="仿宋_GB2312" w:cs="Times New Roman"/>
          <w:color w:val="0C0C0C"/>
          <w:sz w:val="32"/>
          <w:szCs w:val="32"/>
          <w:u w:val="none"/>
          <w:lang w:eastAsia="zh-CN"/>
        </w:rPr>
        <w:t>%；第三产业法人单位资产总计</w:t>
      </w:r>
      <w:r>
        <w:rPr>
          <w:rFonts w:hint="default" w:ascii="Times New Roman" w:hAnsi="Times New Roman" w:eastAsia="仿宋_GB2312" w:cs="Times New Roman"/>
          <w:color w:val="0C0C0C"/>
          <w:sz w:val="32"/>
          <w:szCs w:val="32"/>
          <w:u w:val="none"/>
          <w:lang w:val="en-US" w:eastAsia="zh-CN"/>
        </w:rPr>
        <w:t>7966.55</w:t>
      </w:r>
      <w:r>
        <w:rPr>
          <w:rFonts w:hint="default" w:ascii="Times New Roman" w:hAnsi="Times New Roman" w:eastAsia="仿宋_GB2312" w:cs="Times New Roman"/>
          <w:color w:val="0C0C0C"/>
          <w:sz w:val="32"/>
          <w:szCs w:val="32"/>
          <w:u w:val="none"/>
          <w:lang w:eastAsia="zh-CN"/>
        </w:rPr>
        <w:t>亿元，增加</w:t>
      </w:r>
      <w:r>
        <w:rPr>
          <w:rFonts w:hint="default" w:ascii="Times New Roman" w:hAnsi="Times New Roman" w:eastAsia="仿宋_GB2312" w:cs="Times New Roman"/>
          <w:color w:val="0C0C0C"/>
          <w:sz w:val="32"/>
          <w:szCs w:val="32"/>
          <w:u w:val="none"/>
          <w:lang w:val="en-US" w:eastAsia="zh-CN"/>
        </w:rPr>
        <w:t>3643.46</w:t>
      </w:r>
      <w:r>
        <w:rPr>
          <w:rFonts w:hint="default" w:ascii="Times New Roman" w:hAnsi="Times New Roman" w:eastAsia="仿宋_GB2312" w:cs="Times New Roman"/>
          <w:color w:val="0C0C0C"/>
          <w:sz w:val="32"/>
          <w:szCs w:val="32"/>
          <w:u w:val="none"/>
          <w:lang w:eastAsia="zh-CN"/>
        </w:rPr>
        <w:t>亿元，增长</w:t>
      </w:r>
      <w:r>
        <w:rPr>
          <w:rFonts w:hint="default" w:ascii="Times New Roman" w:hAnsi="Times New Roman" w:eastAsia="仿宋_GB2312" w:cs="Times New Roman"/>
          <w:color w:val="0C0C0C"/>
          <w:sz w:val="32"/>
          <w:szCs w:val="32"/>
          <w:u w:val="none"/>
          <w:lang w:val="en-US" w:eastAsia="zh-CN"/>
        </w:rPr>
        <w:t>84.3</w:t>
      </w:r>
      <w:r>
        <w:rPr>
          <w:rFonts w:hint="default" w:ascii="Times New Roman" w:hAnsi="Times New Roman" w:eastAsia="仿宋_GB2312" w:cs="Times New Roman"/>
          <w:color w:val="0C0C0C"/>
          <w:sz w:val="32"/>
          <w:szCs w:val="32"/>
          <w:u w:val="none"/>
          <w:lang w:eastAsia="zh-CN"/>
        </w:rPr>
        <w:t>%。</w:t>
      </w:r>
    </w:p>
    <w:p>
      <w:pPr>
        <w:pStyle w:val="7"/>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default" w:ascii="Times New Roman" w:hAnsi="Times New Roman" w:eastAsia="仿宋_GB2312" w:cs="Times New Roman"/>
          <w:color w:val="0C0C0C"/>
          <w:sz w:val="32"/>
          <w:szCs w:val="32"/>
          <w:u w:val="none"/>
          <w:lang w:eastAsia="zh-CN"/>
        </w:rPr>
      </w:pPr>
      <w:r>
        <w:rPr>
          <w:rFonts w:hint="default" w:ascii="Times New Roman" w:hAnsi="Times New Roman" w:eastAsia="仿宋_GB2312" w:cs="Times New Roman"/>
          <w:color w:val="0C0C0C"/>
          <w:sz w:val="32"/>
          <w:szCs w:val="32"/>
          <w:u w:val="none"/>
          <w:lang w:eastAsia="zh-CN"/>
        </w:rPr>
        <w:t>2023年末，伊犁州直第二产业和第三产业法人单位负债合计</w:t>
      </w:r>
      <w:r>
        <w:rPr>
          <w:rFonts w:hint="default" w:ascii="Times New Roman" w:hAnsi="Times New Roman" w:eastAsia="仿宋_GB2312" w:cs="Times New Roman"/>
          <w:color w:val="0C0C0C"/>
          <w:sz w:val="32"/>
          <w:szCs w:val="32"/>
          <w:u w:val="none"/>
          <w:lang w:val="en-US" w:eastAsia="zh-CN"/>
        </w:rPr>
        <w:t>5805.81</w:t>
      </w:r>
      <w:r>
        <w:rPr>
          <w:rFonts w:hint="default" w:ascii="Times New Roman" w:hAnsi="Times New Roman" w:eastAsia="仿宋_GB2312" w:cs="Times New Roman"/>
          <w:color w:val="0C0C0C"/>
          <w:sz w:val="32"/>
          <w:szCs w:val="32"/>
          <w:u w:val="none"/>
          <w:lang w:eastAsia="zh-CN"/>
        </w:rPr>
        <w:t>亿元,比2018年末增加</w:t>
      </w:r>
      <w:r>
        <w:rPr>
          <w:rFonts w:hint="default" w:ascii="Times New Roman" w:hAnsi="Times New Roman" w:eastAsia="仿宋_GB2312" w:cs="Times New Roman"/>
          <w:color w:val="0C0C0C"/>
          <w:sz w:val="32"/>
          <w:szCs w:val="32"/>
          <w:u w:val="none"/>
          <w:lang w:val="en-US" w:eastAsia="zh-CN"/>
        </w:rPr>
        <w:t>1756.09</w:t>
      </w:r>
      <w:r>
        <w:rPr>
          <w:rFonts w:hint="default" w:ascii="Times New Roman" w:hAnsi="Times New Roman" w:eastAsia="仿宋_GB2312" w:cs="Times New Roman"/>
          <w:color w:val="0C0C0C"/>
          <w:sz w:val="32"/>
          <w:szCs w:val="32"/>
          <w:u w:val="none"/>
          <w:lang w:eastAsia="zh-CN"/>
        </w:rPr>
        <w:t>亿元，增长</w:t>
      </w:r>
      <w:r>
        <w:rPr>
          <w:rFonts w:hint="default" w:ascii="Times New Roman" w:hAnsi="Times New Roman" w:eastAsia="仿宋_GB2312" w:cs="Times New Roman"/>
          <w:color w:val="0C0C0C"/>
          <w:sz w:val="32"/>
          <w:szCs w:val="32"/>
          <w:u w:val="none"/>
          <w:lang w:val="en-US" w:eastAsia="zh-CN"/>
        </w:rPr>
        <w:t>43.4</w:t>
      </w:r>
      <w:r>
        <w:rPr>
          <w:rFonts w:hint="default" w:ascii="Times New Roman" w:hAnsi="Times New Roman" w:eastAsia="仿宋_GB2312" w:cs="Times New Roman"/>
          <w:color w:val="0C0C0C"/>
          <w:sz w:val="32"/>
          <w:szCs w:val="32"/>
          <w:u w:val="none"/>
          <w:lang w:eastAsia="zh-CN"/>
        </w:rPr>
        <w:t>%。其中，第二产业法人单位负债合计</w:t>
      </w:r>
      <w:r>
        <w:rPr>
          <w:rFonts w:hint="default" w:ascii="Times New Roman" w:hAnsi="Times New Roman" w:eastAsia="仿宋_GB2312" w:cs="Times New Roman"/>
          <w:color w:val="0C0C0C"/>
          <w:sz w:val="32"/>
          <w:szCs w:val="32"/>
          <w:u w:val="none"/>
          <w:lang w:val="en-US" w:eastAsia="zh-CN"/>
        </w:rPr>
        <w:t>1431.84</w:t>
      </w:r>
      <w:r>
        <w:rPr>
          <w:rFonts w:hint="default" w:ascii="Times New Roman" w:hAnsi="Times New Roman" w:eastAsia="仿宋_GB2312" w:cs="Times New Roman"/>
          <w:color w:val="0C0C0C"/>
          <w:sz w:val="32"/>
          <w:szCs w:val="32"/>
          <w:u w:val="none"/>
          <w:lang w:eastAsia="zh-CN"/>
        </w:rPr>
        <w:t>亿元，减少</w:t>
      </w:r>
      <w:r>
        <w:rPr>
          <w:rFonts w:hint="default" w:ascii="Times New Roman" w:hAnsi="Times New Roman" w:eastAsia="仿宋_GB2312" w:cs="Times New Roman"/>
          <w:color w:val="0C0C0C"/>
          <w:sz w:val="32"/>
          <w:szCs w:val="32"/>
          <w:u w:val="none"/>
          <w:lang w:val="en-US" w:eastAsia="zh-CN"/>
        </w:rPr>
        <w:t>47.29</w:t>
      </w:r>
      <w:r>
        <w:rPr>
          <w:rFonts w:hint="default" w:ascii="Times New Roman" w:hAnsi="Times New Roman" w:eastAsia="仿宋_GB2312" w:cs="Times New Roman"/>
          <w:color w:val="0C0C0C"/>
          <w:sz w:val="32"/>
          <w:szCs w:val="32"/>
          <w:u w:val="none"/>
          <w:lang w:eastAsia="zh-CN"/>
        </w:rPr>
        <w:t>亿元，下降</w:t>
      </w:r>
      <w:r>
        <w:rPr>
          <w:rFonts w:hint="default" w:ascii="Times New Roman" w:hAnsi="Times New Roman" w:eastAsia="仿宋_GB2312" w:cs="Times New Roman"/>
          <w:color w:val="0C0C0C"/>
          <w:sz w:val="32"/>
          <w:szCs w:val="32"/>
          <w:u w:val="none"/>
          <w:lang w:val="en-US" w:eastAsia="zh-CN"/>
        </w:rPr>
        <w:t>3.2</w:t>
      </w:r>
      <w:r>
        <w:rPr>
          <w:rFonts w:hint="default" w:ascii="Times New Roman" w:hAnsi="Times New Roman" w:eastAsia="仿宋_GB2312" w:cs="Times New Roman"/>
          <w:color w:val="0C0C0C"/>
          <w:sz w:val="32"/>
          <w:szCs w:val="32"/>
          <w:u w:val="none"/>
          <w:lang w:eastAsia="zh-CN"/>
        </w:rPr>
        <w:t>%；第三产业法人单位负债合计</w:t>
      </w:r>
      <w:r>
        <w:rPr>
          <w:rFonts w:hint="default" w:ascii="Times New Roman" w:hAnsi="Times New Roman" w:eastAsia="仿宋_GB2312" w:cs="Times New Roman"/>
          <w:color w:val="0C0C0C"/>
          <w:sz w:val="32"/>
          <w:szCs w:val="32"/>
          <w:u w:val="none"/>
          <w:lang w:val="en-US" w:eastAsia="zh-CN"/>
        </w:rPr>
        <w:t>4373.97</w:t>
      </w:r>
      <w:r>
        <w:rPr>
          <w:rFonts w:hint="default" w:ascii="Times New Roman" w:hAnsi="Times New Roman" w:eastAsia="仿宋_GB2312" w:cs="Times New Roman"/>
          <w:color w:val="0C0C0C"/>
          <w:sz w:val="32"/>
          <w:szCs w:val="32"/>
          <w:u w:val="none"/>
          <w:lang w:eastAsia="zh-CN"/>
        </w:rPr>
        <w:t>亿元，增加</w:t>
      </w:r>
      <w:r>
        <w:rPr>
          <w:rFonts w:hint="default" w:ascii="Times New Roman" w:hAnsi="Times New Roman" w:eastAsia="仿宋_GB2312" w:cs="Times New Roman"/>
          <w:color w:val="0C0C0C"/>
          <w:sz w:val="32"/>
          <w:szCs w:val="32"/>
          <w:u w:val="none"/>
          <w:lang w:val="en-US" w:eastAsia="zh-CN"/>
        </w:rPr>
        <w:t>1803.38</w:t>
      </w:r>
      <w:r>
        <w:rPr>
          <w:rFonts w:hint="default" w:ascii="Times New Roman" w:hAnsi="Times New Roman" w:eastAsia="仿宋_GB2312" w:cs="Times New Roman"/>
          <w:color w:val="0C0C0C"/>
          <w:sz w:val="32"/>
          <w:szCs w:val="32"/>
          <w:u w:val="none"/>
          <w:lang w:eastAsia="zh-CN"/>
        </w:rPr>
        <w:t>亿元，增长</w:t>
      </w:r>
      <w:r>
        <w:rPr>
          <w:rFonts w:hint="default" w:ascii="Times New Roman" w:hAnsi="Times New Roman" w:eastAsia="仿宋_GB2312" w:cs="Times New Roman"/>
          <w:color w:val="0C0C0C"/>
          <w:sz w:val="32"/>
          <w:szCs w:val="32"/>
          <w:u w:val="none"/>
          <w:lang w:val="en-US" w:eastAsia="zh-CN"/>
        </w:rPr>
        <w:t>70.2</w:t>
      </w:r>
      <w:r>
        <w:rPr>
          <w:rFonts w:hint="default" w:ascii="Times New Roman" w:hAnsi="Times New Roman" w:eastAsia="仿宋_GB2312" w:cs="Times New Roman"/>
          <w:color w:val="0C0C0C"/>
          <w:sz w:val="32"/>
          <w:szCs w:val="32"/>
          <w:u w:val="none"/>
          <w:lang w:eastAsia="zh-CN"/>
        </w:rPr>
        <w:t>%。</w:t>
      </w:r>
    </w:p>
    <w:p>
      <w:pPr>
        <w:pStyle w:val="7"/>
        <w:keepNext w:val="0"/>
        <w:keepLines w:val="0"/>
        <w:pageBreakBefore w:val="0"/>
        <w:widowControl w:val="0"/>
        <w:kinsoku/>
        <w:wordWrap/>
        <w:overflowPunct/>
        <w:topLinePunct w:val="0"/>
        <w:autoSpaceDE/>
        <w:autoSpaceDN/>
        <w:bidi w:val="0"/>
        <w:adjustRightInd w:val="0"/>
        <w:snapToGrid/>
        <w:spacing w:line="560" w:lineRule="exact"/>
        <w:textAlignment w:val="baseline"/>
        <w:rPr>
          <w:rFonts w:hint="default" w:ascii="Times New Roman" w:hAnsi="Times New Roman" w:eastAsia="仿宋_GB2312" w:cs="Times New Roman"/>
          <w:color w:val="0C0C0C"/>
          <w:sz w:val="32"/>
          <w:szCs w:val="32"/>
          <w:u w:val="none"/>
          <w:lang w:val="en-US" w:eastAsia="zh-CN"/>
        </w:rPr>
      </w:pPr>
      <w:r>
        <w:rPr>
          <w:rFonts w:hint="default" w:ascii="Times New Roman" w:hAnsi="Times New Roman" w:eastAsia="仿宋_GB2312" w:cs="Times New Roman"/>
          <w:color w:val="0C0C0C"/>
          <w:sz w:val="32"/>
          <w:szCs w:val="32"/>
          <w:u w:val="none"/>
          <w:lang w:eastAsia="zh-CN"/>
        </w:rPr>
        <w:t>2023年，伊犁州直第二产业和第三产业企业法人单位实现营业收入</w:t>
      </w:r>
      <w:r>
        <w:rPr>
          <w:rFonts w:hint="default" w:ascii="Times New Roman" w:hAnsi="Times New Roman" w:eastAsia="仿宋_GB2312" w:cs="Times New Roman"/>
          <w:color w:val="0C0C0C"/>
          <w:sz w:val="32"/>
          <w:szCs w:val="32"/>
          <w:u w:val="none"/>
          <w:lang w:val="en-US" w:eastAsia="zh-CN"/>
        </w:rPr>
        <w:t>3159.40</w:t>
      </w:r>
      <w:r>
        <w:rPr>
          <w:rFonts w:hint="default" w:ascii="Times New Roman" w:hAnsi="Times New Roman" w:eastAsia="仿宋_GB2312" w:cs="Times New Roman"/>
          <w:color w:val="0C0C0C"/>
          <w:sz w:val="32"/>
          <w:szCs w:val="32"/>
          <w:u w:val="none"/>
          <w:lang w:eastAsia="zh-CN"/>
        </w:rPr>
        <w:t>亿元，比2018年末增加</w:t>
      </w:r>
      <w:r>
        <w:rPr>
          <w:rFonts w:hint="default" w:ascii="Times New Roman" w:hAnsi="Times New Roman" w:eastAsia="仿宋_GB2312" w:cs="Times New Roman"/>
          <w:color w:val="0C0C0C"/>
          <w:sz w:val="32"/>
          <w:szCs w:val="32"/>
          <w:u w:val="none"/>
          <w:lang w:val="en-US" w:eastAsia="zh-CN"/>
        </w:rPr>
        <w:t>1460.23</w:t>
      </w:r>
      <w:r>
        <w:rPr>
          <w:rFonts w:hint="default" w:ascii="Times New Roman" w:hAnsi="Times New Roman" w:eastAsia="仿宋_GB2312" w:cs="Times New Roman"/>
          <w:color w:val="0C0C0C"/>
          <w:sz w:val="32"/>
          <w:szCs w:val="32"/>
          <w:u w:val="none"/>
          <w:lang w:eastAsia="zh-CN"/>
        </w:rPr>
        <w:t>亿元，增长</w:t>
      </w:r>
      <w:r>
        <w:rPr>
          <w:rFonts w:hint="default" w:ascii="Times New Roman" w:hAnsi="Times New Roman" w:eastAsia="仿宋_GB2312" w:cs="Times New Roman"/>
          <w:color w:val="0C0C0C"/>
          <w:sz w:val="32"/>
          <w:szCs w:val="32"/>
          <w:u w:val="none"/>
          <w:lang w:val="en-US" w:eastAsia="zh-CN"/>
        </w:rPr>
        <w:t>85.9</w:t>
      </w:r>
      <w:r>
        <w:rPr>
          <w:rFonts w:hint="default" w:ascii="Times New Roman" w:hAnsi="Times New Roman" w:eastAsia="仿宋_GB2312" w:cs="Times New Roman"/>
          <w:color w:val="0C0C0C"/>
          <w:sz w:val="32"/>
          <w:szCs w:val="32"/>
          <w:u w:val="none"/>
          <w:lang w:eastAsia="zh-CN"/>
        </w:rPr>
        <w:t>%。其中，第二产业营业收入</w:t>
      </w:r>
      <w:r>
        <w:rPr>
          <w:rFonts w:hint="default" w:ascii="Times New Roman" w:hAnsi="Times New Roman" w:eastAsia="仿宋_GB2312" w:cs="Times New Roman"/>
          <w:color w:val="0C0C0C"/>
          <w:sz w:val="32"/>
          <w:szCs w:val="32"/>
          <w:u w:val="none"/>
          <w:lang w:val="en-US" w:eastAsia="zh-CN"/>
        </w:rPr>
        <w:t>1104.93</w:t>
      </w:r>
      <w:r>
        <w:rPr>
          <w:rFonts w:hint="default" w:ascii="Times New Roman" w:hAnsi="Times New Roman" w:eastAsia="仿宋_GB2312" w:cs="Times New Roman"/>
          <w:color w:val="0C0C0C"/>
          <w:sz w:val="32"/>
          <w:szCs w:val="32"/>
          <w:u w:val="none"/>
          <w:lang w:eastAsia="zh-CN"/>
        </w:rPr>
        <w:t>亿元，增加</w:t>
      </w:r>
      <w:r>
        <w:rPr>
          <w:rFonts w:hint="default" w:ascii="Times New Roman" w:hAnsi="Times New Roman" w:eastAsia="仿宋_GB2312" w:cs="Times New Roman"/>
          <w:color w:val="0C0C0C"/>
          <w:sz w:val="32"/>
          <w:szCs w:val="32"/>
          <w:u w:val="none"/>
          <w:lang w:val="en-US" w:eastAsia="zh-CN"/>
        </w:rPr>
        <w:t>568.32</w:t>
      </w:r>
      <w:r>
        <w:rPr>
          <w:rFonts w:hint="default" w:ascii="Times New Roman" w:hAnsi="Times New Roman" w:eastAsia="仿宋_GB2312" w:cs="Times New Roman"/>
          <w:color w:val="0C0C0C"/>
          <w:sz w:val="32"/>
          <w:szCs w:val="32"/>
          <w:u w:val="none"/>
          <w:lang w:eastAsia="zh-CN"/>
        </w:rPr>
        <w:t>亿元，增长</w:t>
      </w:r>
      <w:r>
        <w:rPr>
          <w:rFonts w:hint="default" w:ascii="Times New Roman" w:hAnsi="Times New Roman" w:eastAsia="仿宋_GB2312" w:cs="Times New Roman"/>
          <w:color w:val="0C0C0C"/>
          <w:sz w:val="32"/>
          <w:szCs w:val="32"/>
          <w:u w:val="none"/>
          <w:lang w:val="en-US" w:eastAsia="zh-CN"/>
        </w:rPr>
        <w:t>105.9</w:t>
      </w:r>
      <w:r>
        <w:rPr>
          <w:rFonts w:hint="default" w:ascii="Times New Roman" w:hAnsi="Times New Roman" w:eastAsia="仿宋_GB2312" w:cs="Times New Roman"/>
          <w:color w:val="0C0C0C"/>
          <w:sz w:val="32"/>
          <w:szCs w:val="32"/>
          <w:u w:val="none"/>
          <w:lang w:eastAsia="zh-CN"/>
        </w:rPr>
        <w:t>%；第三产业营业收入</w:t>
      </w:r>
      <w:r>
        <w:rPr>
          <w:rFonts w:hint="default" w:ascii="Times New Roman" w:hAnsi="Times New Roman" w:eastAsia="仿宋_GB2312" w:cs="Times New Roman"/>
          <w:color w:val="0C0C0C"/>
          <w:sz w:val="32"/>
          <w:szCs w:val="32"/>
          <w:u w:val="none"/>
          <w:lang w:val="en-US" w:eastAsia="zh-CN"/>
        </w:rPr>
        <w:t>2054.47</w:t>
      </w:r>
      <w:r>
        <w:rPr>
          <w:rFonts w:hint="default" w:ascii="Times New Roman" w:hAnsi="Times New Roman" w:eastAsia="仿宋_GB2312" w:cs="Times New Roman"/>
          <w:color w:val="0C0C0C"/>
          <w:sz w:val="32"/>
          <w:szCs w:val="32"/>
          <w:u w:val="none"/>
          <w:lang w:eastAsia="zh-CN"/>
        </w:rPr>
        <w:t>亿元，增加</w:t>
      </w:r>
      <w:r>
        <w:rPr>
          <w:rFonts w:hint="default" w:ascii="Times New Roman" w:hAnsi="Times New Roman" w:eastAsia="仿宋_GB2312" w:cs="Times New Roman"/>
          <w:color w:val="0C0C0C"/>
          <w:sz w:val="32"/>
          <w:szCs w:val="32"/>
          <w:u w:val="none"/>
          <w:lang w:val="en-US" w:eastAsia="zh-CN"/>
        </w:rPr>
        <w:t>891.91</w:t>
      </w:r>
      <w:r>
        <w:rPr>
          <w:rFonts w:hint="default" w:ascii="Times New Roman" w:hAnsi="Times New Roman" w:eastAsia="仿宋_GB2312" w:cs="Times New Roman"/>
          <w:color w:val="0C0C0C"/>
          <w:sz w:val="32"/>
          <w:szCs w:val="32"/>
          <w:u w:val="none"/>
          <w:lang w:eastAsia="zh-CN"/>
        </w:rPr>
        <w:t>亿元，增长</w:t>
      </w:r>
      <w:r>
        <w:rPr>
          <w:rFonts w:hint="default" w:ascii="Times New Roman" w:hAnsi="Times New Roman" w:eastAsia="仿宋_GB2312" w:cs="Times New Roman"/>
          <w:color w:val="0C0C0C"/>
          <w:sz w:val="32"/>
          <w:szCs w:val="32"/>
          <w:u w:val="none"/>
          <w:lang w:val="en-US" w:eastAsia="zh-CN"/>
        </w:rPr>
        <w:t>76.7</w:t>
      </w:r>
      <w:r>
        <w:rPr>
          <w:rFonts w:hint="default" w:ascii="Times New Roman" w:hAnsi="Times New Roman" w:eastAsia="仿宋_GB2312" w:cs="Times New Roman"/>
          <w:color w:val="0C0C0C"/>
          <w:sz w:val="32"/>
          <w:szCs w:val="32"/>
          <w:u w:val="none"/>
          <w:lang w:eastAsia="zh-CN"/>
        </w:rPr>
        <w:t>%（详见表2-4）。</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600" w:lineRule="exact"/>
        <w:ind w:left="6" w:right="6" w:firstLine="0" w:firstLineChars="0"/>
        <w:jc w:val="center"/>
        <w:textAlignment w:val="auto"/>
        <w:rPr>
          <w:rFonts w:hint="default" w:ascii="Times New Roman" w:hAnsi="Times New Roman" w:eastAsia="宋体" w:cs="Times New Roman"/>
          <w:b/>
          <w:i w:val="0"/>
          <w:caps w:val="0"/>
          <w:color w:val="0C0C0C"/>
          <w:spacing w:val="0"/>
          <w:kern w:val="0"/>
          <w:sz w:val="24"/>
          <w:szCs w:val="24"/>
          <w:highlight w:val="none"/>
          <w:lang w:val="en-US" w:eastAsia="zh-CN" w:bidi="ar"/>
        </w:rPr>
      </w:pPr>
      <w:r>
        <w:rPr>
          <w:rFonts w:hint="default" w:ascii="Times New Roman" w:hAnsi="Times New Roman" w:eastAsia="宋体" w:cs="Times New Roman"/>
          <w:b/>
          <w:i w:val="0"/>
          <w:caps w:val="0"/>
          <w:color w:val="0C0C0C"/>
          <w:spacing w:val="0"/>
          <w:kern w:val="0"/>
          <w:sz w:val="24"/>
          <w:szCs w:val="24"/>
          <w:highlight w:val="none"/>
          <w:lang w:val="en-US" w:eastAsia="zh-CN" w:bidi="ar"/>
        </w:rPr>
        <w:t>表2-4　按行业门类分组的单位主要经济指标</w:t>
      </w:r>
    </w:p>
    <w:tbl>
      <w:tblPr>
        <w:tblStyle w:val="8"/>
        <w:tblW w:w="4998"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4270"/>
        <w:gridCol w:w="1524"/>
        <w:gridCol w:w="1454"/>
        <w:gridCol w:w="150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454" w:hRule="atLeast"/>
          <w:jc w:val="center"/>
        </w:trPr>
        <w:tc>
          <w:tcPr>
            <w:tcW w:w="2440"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default" w:ascii="Times New Roman" w:hAnsi="Times New Roman" w:eastAsia="宋体" w:cs="Times New Roman"/>
                <w:color w:val="0C0C0C"/>
                <w:sz w:val="22"/>
                <w:szCs w:val="22"/>
                <w:highlight w:val="none"/>
              </w:rPr>
            </w:pPr>
          </w:p>
        </w:tc>
        <w:tc>
          <w:tcPr>
            <w:tcW w:w="871"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default" w:ascii="Times New Roman" w:hAnsi="Times New Roman" w:eastAsia="宋体" w:cs="Times New Roman"/>
                <w:b/>
                <w:bCs/>
                <w:color w:val="0C0C0C"/>
                <w:sz w:val="22"/>
                <w:szCs w:val="22"/>
                <w:highlight w:val="none"/>
              </w:rPr>
            </w:pPr>
            <w:r>
              <w:rPr>
                <w:rFonts w:hint="default" w:ascii="Times New Roman" w:hAnsi="Times New Roman" w:eastAsia="宋体" w:cs="Times New Roman"/>
                <w:b/>
                <w:bCs/>
                <w:color w:val="0C0C0C"/>
                <w:kern w:val="0"/>
                <w:sz w:val="22"/>
                <w:szCs w:val="22"/>
                <w:highlight w:val="none"/>
                <w:lang w:val="en-US" w:eastAsia="zh-CN" w:bidi="ar"/>
              </w:rPr>
              <w:t>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default" w:ascii="Times New Roman" w:hAnsi="Times New Roman" w:eastAsia="宋体" w:cs="Times New Roman"/>
                <w:b/>
                <w:bCs/>
                <w:color w:val="0C0C0C"/>
                <w:sz w:val="22"/>
                <w:szCs w:val="22"/>
                <w:highlight w:val="none"/>
              </w:rPr>
            </w:pPr>
            <w:r>
              <w:rPr>
                <w:rFonts w:hint="default" w:ascii="Times New Roman" w:hAnsi="Times New Roman" w:eastAsia="宋体" w:cs="Times New Roman"/>
                <w:b/>
                <w:bCs/>
                <w:color w:val="0C0C0C"/>
                <w:kern w:val="0"/>
                <w:sz w:val="22"/>
                <w:szCs w:val="22"/>
                <w:highlight w:val="none"/>
                <w:lang w:val="en-US" w:eastAsia="zh-CN" w:bidi="ar"/>
              </w:rPr>
              <w:t>资产总计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default" w:ascii="Times New Roman" w:hAnsi="Times New Roman" w:eastAsia="宋体" w:cs="Times New Roman"/>
                <w:b/>
                <w:bCs/>
                <w:color w:val="0C0C0C"/>
                <w:sz w:val="22"/>
                <w:szCs w:val="22"/>
                <w:highlight w:val="none"/>
              </w:rPr>
            </w:pPr>
            <w:r>
              <w:rPr>
                <w:rFonts w:hint="default" w:ascii="Times New Roman" w:hAnsi="Times New Roman" w:eastAsia="宋体" w:cs="Times New Roman"/>
                <w:b/>
                <w:bCs/>
                <w:color w:val="0C0C0C"/>
                <w:kern w:val="0"/>
                <w:sz w:val="22"/>
                <w:szCs w:val="22"/>
                <w:highlight w:val="none"/>
                <w:lang w:val="en-US" w:eastAsia="zh-CN" w:bidi="ar"/>
              </w:rPr>
              <w:t>（亿元）</w:t>
            </w:r>
          </w:p>
        </w:tc>
        <w:tc>
          <w:tcPr>
            <w:tcW w:w="831" w:type="pc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default" w:ascii="Times New Roman" w:hAnsi="Times New Roman" w:eastAsia="宋体" w:cs="Times New Roman"/>
                <w:b/>
                <w:bCs/>
                <w:color w:val="0C0C0C"/>
                <w:sz w:val="22"/>
                <w:szCs w:val="22"/>
                <w:highlight w:val="none"/>
              </w:rPr>
            </w:pPr>
            <w:r>
              <w:rPr>
                <w:rFonts w:hint="default" w:ascii="Times New Roman" w:hAnsi="Times New Roman" w:eastAsia="宋体" w:cs="Times New Roman"/>
                <w:b/>
                <w:bCs/>
                <w:color w:val="0C0C0C"/>
                <w:kern w:val="0"/>
                <w:sz w:val="22"/>
                <w:szCs w:val="22"/>
                <w:highlight w:val="none"/>
                <w:lang w:val="en-US" w:eastAsia="zh-CN" w:bidi="ar"/>
              </w:rPr>
              <w:t>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default" w:ascii="Times New Roman" w:hAnsi="Times New Roman" w:eastAsia="宋体" w:cs="Times New Roman"/>
                <w:b/>
                <w:bCs/>
                <w:color w:val="0C0C0C"/>
                <w:sz w:val="22"/>
                <w:szCs w:val="22"/>
                <w:highlight w:val="none"/>
              </w:rPr>
            </w:pPr>
            <w:r>
              <w:rPr>
                <w:rFonts w:hint="default" w:ascii="Times New Roman" w:hAnsi="Times New Roman" w:eastAsia="宋体" w:cs="Times New Roman"/>
                <w:b/>
                <w:bCs/>
                <w:color w:val="0C0C0C"/>
                <w:kern w:val="0"/>
                <w:sz w:val="22"/>
                <w:szCs w:val="22"/>
                <w:highlight w:val="none"/>
                <w:lang w:val="en-US" w:eastAsia="zh-CN" w:bidi="ar"/>
              </w:rPr>
              <w:t>负债合计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default" w:ascii="Times New Roman" w:hAnsi="Times New Roman" w:eastAsia="宋体" w:cs="Times New Roman"/>
                <w:b/>
                <w:bCs/>
                <w:color w:val="0C0C0C"/>
                <w:sz w:val="22"/>
                <w:szCs w:val="22"/>
                <w:highlight w:val="none"/>
              </w:rPr>
            </w:pPr>
            <w:r>
              <w:rPr>
                <w:rFonts w:hint="default" w:ascii="Times New Roman" w:hAnsi="Times New Roman" w:eastAsia="宋体" w:cs="Times New Roman"/>
                <w:b/>
                <w:bCs/>
                <w:color w:val="0C0C0C"/>
                <w:kern w:val="0"/>
                <w:sz w:val="22"/>
                <w:szCs w:val="22"/>
                <w:highlight w:val="none"/>
                <w:lang w:val="en-US" w:eastAsia="zh-CN" w:bidi="ar"/>
              </w:rPr>
              <w:t>（亿元）</w:t>
            </w:r>
          </w:p>
        </w:tc>
        <w:tc>
          <w:tcPr>
            <w:tcW w:w="856" w:type="pct"/>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default" w:ascii="Times New Roman" w:hAnsi="Times New Roman" w:eastAsia="宋体" w:cs="Times New Roman"/>
                <w:b/>
                <w:bCs/>
                <w:color w:val="0C0C0C"/>
                <w:sz w:val="22"/>
                <w:szCs w:val="22"/>
                <w:highlight w:val="none"/>
              </w:rPr>
            </w:pPr>
            <w:r>
              <w:rPr>
                <w:rFonts w:hint="default" w:ascii="Times New Roman" w:hAnsi="Times New Roman" w:eastAsia="宋体" w:cs="Times New Roman"/>
                <w:b/>
                <w:bCs/>
                <w:color w:val="0C0C0C"/>
                <w:kern w:val="0"/>
                <w:sz w:val="22"/>
                <w:szCs w:val="22"/>
                <w:highlight w:val="none"/>
                <w:lang w:val="en-US" w:eastAsia="zh-CN" w:bidi="ar"/>
              </w:rPr>
              <w:t>企业法人单位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default" w:ascii="Times New Roman" w:hAnsi="Times New Roman" w:eastAsia="宋体" w:cs="Times New Roman"/>
                <w:b/>
                <w:bCs/>
                <w:color w:val="0C0C0C"/>
                <w:sz w:val="22"/>
                <w:szCs w:val="22"/>
                <w:highlight w:val="none"/>
              </w:rPr>
            </w:pPr>
            <w:r>
              <w:rPr>
                <w:rFonts w:hint="default" w:ascii="Times New Roman" w:hAnsi="Times New Roman" w:eastAsia="宋体" w:cs="Times New Roman"/>
                <w:b/>
                <w:bCs/>
                <w:color w:val="0C0C0C"/>
                <w:kern w:val="0"/>
                <w:sz w:val="22"/>
                <w:szCs w:val="22"/>
                <w:highlight w:val="none"/>
                <w:lang w:val="en-US" w:eastAsia="zh-CN" w:bidi="ar"/>
              </w:rPr>
              <w:t>营业收入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default" w:ascii="Times New Roman" w:hAnsi="Times New Roman" w:eastAsia="宋体" w:cs="Times New Roman"/>
                <w:b/>
                <w:bCs/>
                <w:color w:val="0C0C0C"/>
                <w:sz w:val="22"/>
                <w:szCs w:val="22"/>
                <w:highlight w:val="none"/>
              </w:rPr>
            </w:pPr>
            <w:r>
              <w:rPr>
                <w:rFonts w:hint="default" w:ascii="Times New Roman" w:hAnsi="Times New Roman" w:eastAsia="宋体" w:cs="Times New Roman"/>
                <w:b/>
                <w:bCs/>
                <w:color w:val="0C0C0C"/>
                <w:kern w:val="0"/>
                <w:sz w:val="22"/>
                <w:szCs w:val="22"/>
                <w:highlight w:val="none"/>
                <w:lang w:val="en-US" w:eastAsia="zh-CN" w:bidi="ar"/>
              </w:rPr>
              <w:t>（亿元）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0" w:type="pct"/>
            <w:tcBorders>
              <w:top w:val="single" w:color="auto" w:sz="4" w:space="0"/>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center"/>
              <w:textAlignment w:val="auto"/>
              <w:rPr>
                <w:rFonts w:hint="default" w:ascii="Times New Roman" w:hAnsi="Times New Roman" w:eastAsia="宋体" w:cs="Times New Roman"/>
                <w:color w:val="0C0C0C"/>
                <w:sz w:val="22"/>
                <w:szCs w:val="22"/>
                <w:highlight w:val="none"/>
              </w:rPr>
            </w:pPr>
            <w:r>
              <w:rPr>
                <w:rFonts w:hint="default" w:ascii="Times New Roman" w:hAnsi="Times New Roman" w:eastAsia="宋体" w:cs="Times New Roman"/>
                <w:b/>
                <w:color w:val="0C0C0C"/>
                <w:kern w:val="0"/>
                <w:sz w:val="22"/>
                <w:szCs w:val="22"/>
                <w:highlight w:val="none"/>
                <w:lang w:val="en-US" w:eastAsia="zh-CN" w:bidi="ar"/>
              </w:rPr>
              <w:t>合　计</w:t>
            </w:r>
          </w:p>
        </w:tc>
        <w:tc>
          <w:tcPr>
            <w:tcW w:w="871"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2" w:firstLineChars="200"/>
              <w:jc w:val="right"/>
              <w:textAlignment w:val="center"/>
              <w:rPr>
                <w:rFonts w:hint="default" w:ascii="Times New Roman" w:hAnsi="Times New Roman" w:eastAsia="宋体" w:cs="Times New Roman"/>
                <w:b/>
                <w:bCs/>
                <w:i w:val="0"/>
                <w:color w:val="auto"/>
                <w:kern w:val="2"/>
                <w:sz w:val="22"/>
                <w:szCs w:val="22"/>
                <w:highlight w:val="none"/>
                <w:u w:val="none"/>
                <w:lang w:val="en" w:eastAsia="zh-CN" w:bidi="ar-SA"/>
              </w:rPr>
            </w:pPr>
            <w:r>
              <w:rPr>
                <w:rFonts w:hint="default" w:ascii="Times New Roman" w:hAnsi="Times New Roman" w:eastAsia="宋体" w:cs="Times New Roman"/>
                <w:b/>
                <w:bCs/>
                <w:i w:val="0"/>
                <w:iCs w:val="0"/>
                <w:color w:val="auto"/>
                <w:kern w:val="0"/>
                <w:sz w:val="22"/>
                <w:szCs w:val="22"/>
                <w:u w:val="none"/>
                <w:lang w:val="en-US" w:eastAsia="zh-CN" w:bidi="ar"/>
              </w:rPr>
              <w:t xml:space="preserve">10138.46 </w:t>
            </w:r>
          </w:p>
        </w:tc>
        <w:tc>
          <w:tcPr>
            <w:tcW w:w="831" w:type="pc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2" w:firstLineChars="200"/>
              <w:jc w:val="right"/>
              <w:textAlignment w:val="center"/>
              <w:rPr>
                <w:rFonts w:hint="default" w:ascii="Times New Roman" w:hAnsi="Times New Roman" w:eastAsia="宋体" w:cs="Times New Roman"/>
                <w:b/>
                <w:bCs/>
                <w:i w:val="0"/>
                <w:color w:val="auto"/>
                <w:kern w:val="2"/>
                <w:sz w:val="22"/>
                <w:szCs w:val="22"/>
                <w:highlight w:val="none"/>
                <w:u w:val="none"/>
                <w:lang w:val="en" w:eastAsia="zh-CN" w:bidi="ar-SA"/>
              </w:rPr>
            </w:pPr>
            <w:r>
              <w:rPr>
                <w:rFonts w:hint="default" w:ascii="Times New Roman" w:hAnsi="Times New Roman" w:eastAsia="宋体" w:cs="Times New Roman"/>
                <w:b/>
                <w:bCs/>
                <w:i w:val="0"/>
                <w:iCs w:val="0"/>
                <w:color w:val="auto"/>
                <w:kern w:val="0"/>
                <w:sz w:val="22"/>
                <w:szCs w:val="22"/>
                <w:u w:val="none"/>
                <w:lang w:val="en-US" w:eastAsia="zh-CN" w:bidi="ar"/>
              </w:rPr>
              <w:t xml:space="preserve">5805.81 </w:t>
            </w:r>
          </w:p>
        </w:tc>
        <w:tc>
          <w:tcPr>
            <w:tcW w:w="856" w:type="pct"/>
            <w:tcBorders>
              <w:top w:val="single" w:color="auto" w:sz="4" w:space="0"/>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2" w:firstLineChars="200"/>
              <w:jc w:val="right"/>
              <w:textAlignment w:val="center"/>
              <w:rPr>
                <w:rFonts w:hint="default" w:ascii="Times New Roman" w:hAnsi="Times New Roman" w:eastAsia="宋体" w:cs="Times New Roman"/>
                <w:b/>
                <w:bCs/>
                <w:i w:val="0"/>
                <w:color w:val="auto"/>
                <w:kern w:val="2"/>
                <w:sz w:val="22"/>
                <w:szCs w:val="22"/>
                <w:highlight w:val="none"/>
                <w:u w:val="none"/>
                <w:lang w:val="en-US" w:eastAsia="zh-CN" w:bidi="ar-SA"/>
              </w:rPr>
            </w:pPr>
            <w:r>
              <w:rPr>
                <w:rFonts w:hint="default" w:ascii="Times New Roman" w:hAnsi="Times New Roman" w:eastAsia="宋体" w:cs="Times New Roman"/>
                <w:b/>
                <w:bCs/>
                <w:i w:val="0"/>
                <w:iCs w:val="0"/>
                <w:color w:val="auto"/>
                <w:kern w:val="0"/>
                <w:sz w:val="22"/>
                <w:szCs w:val="22"/>
                <w:u w:val="none"/>
                <w:lang w:val="en-US" w:eastAsia="zh-CN" w:bidi="ar"/>
              </w:rPr>
              <w:t xml:space="preserve">3159.40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440"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default" w:ascii="Times New Roman" w:hAnsi="Times New Roman" w:eastAsia="宋体" w:cs="Times New Roman"/>
                <w:color w:val="0C0C0C"/>
                <w:kern w:val="0"/>
                <w:sz w:val="22"/>
                <w:szCs w:val="22"/>
                <w:highlight w:val="none"/>
                <w:lang w:val="en" w:eastAsia="zh-CN" w:bidi="ar"/>
              </w:rPr>
            </w:pPr>
            <w:r>
              <w:rPr>
                <w:rFonts w:hint="default" w:ascii="Times New Roman" w:hAnsi="Times New Roman" w:eastAsia="宋体" w:cs="Times New Roman"/>
                <w:color w:val="0C0C0C"/>
                <w:kern w:val="0"/>
                <w:sz w:val="22"/>
                <w:szCs w:val="22"/>
                <w:highlight w:val="none"/>
                <w:lang w:val="en-US" w:eastAsia="zh-CN" w:bidi="ar"/>
              </w:rPr>
              <w:t>农、林、牧、渔业</w:t>
            </w:r>
            <w:r>
              <w:rPr>
                <w:rFonts w:hint="default" w:ascii="Times New Roman" w:hAnsi="Times New Roman" w:eastAsia="宋体" w:cs="Times New Roman"/>
                <w:color w:val="0C0C0C"/>
                <w:kern w:val="0"/>
                <w:sz w:val="22"/>
                <w:szCs w:val="22"/>
                <w:highlight w:val="none"/>
                <w:lang w:val="en" w:eastAsia="zh-CN" w:bidi="ar"/>
              </w:rPr>
              <w:t>*</w:t>
            </w:r>
          </w:p>
        </w:tc>
        <w:tc>
          <w:tcPr>
            <w:tcW w:w="871"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auto"/>
                <w:kern w:val="2"/>
                <w:sz w:val="22"/>
                <w:szCs w:val="22"/>
                <w:highlight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114.39 </w:t>
            </w:r>
          </w:p>
        </w:tc>
        <w:tc>
          <w:tcPr>
            <w:tcW w:w="831"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auto"/>
                <w:kern w:val="2"/>
                <w:sz w:val="22"/>
                <w:szCs w:val="22"/>
                <w:highlight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84.49 </w:t>
            </w:r>
          </w:p>
        </w:tc>
        <w:tc>
          <w:tcPr>
            <w:tcW w:w="856"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auto"/>
                <w:kern w:val="2"/>
                <w:sz w:val="22"/>
                <w:szCs w:val="22"/>
                <w:highlight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67.16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0"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default" w:ascii="Times New Roman" w:hAnsi="Times New Roman" w:eastAsia="宋体" w:cs="Times New Roman"/>
                <w:color w:val="0C0C0C"/>
                <w:sz w:val="22"/>
                <w:szCs w:val="22"/>
                <w:highlight w:val="none"/>
              </w:rPr>
            </w:pPr>
            <w:r>
              <w:rPr>
                <w:rFonts w:hint="default" w:ascii="Times New Roman" w:hAnsi="Times New Roman" w:eastAsia="宋体" w:cs="Times New Roman"/>
                <w:color w:val="0C0C0C"/>
                <w:kern w:val="0"/>
                <w:sz w:val="22"/>
                <w:szCs w:val="22"/>
                <w:highlight w:val="none"/>
                <w:lang w:val="en-US" w:eastAsia="zh-CN" w:bidi="ar"/>
              </w:rPr>
              <w:t>采矿业</w:t>
            </w:r>
          </w:p>
        </w:tc>
        <w:tc>
          <w:tcPr>
            <w:tcW w:w="871"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auto"/>
                <w:kern w:val="2"/>
                <w:sz w:val="22"/>
                <w:szCs w:val="22"/>
                <w:highlight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197.35 </w:t>
            </w:r>
          </w:p>
        </w:tc>
        <w:tc>
          <w:tcPr>
            <w:tcW w:w="831"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auto"/>
                <w:kern w:val="2"/>
                <w:sz w:val="22"/>
                <w:szCs w:val="22"/>
                <w:highlight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143.26 </w:t>
            </w:r>
          </w:p>
        </w:tc>
        <w:tc>
          <w:tcPr>
            <w:tcW w:w="856"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auto"/>
                <w:kern w:val="2"/>
                <w:sz w:val="22"/>
                <w:szCs w:val="22"/>
                <w:highlight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58.52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0"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default" w:ascii="Times New Roman" w:hAnsi="Times New Roman" w:eastAsia="宋体" w:cs="Times New Roman"/>
                <w:color w:val="0C0C0C"/>
                <w:sz w:val="22"/>
                <w:szCs w:val="22"/>
                <w:highlight w:val="none"/>
              </w:rPr>
            </w:pPr>
            <w:r>
              <w:rPr>
                <w:rFonts w:hint="default" w:ascii="Times New Roman" w:hAnsi="Times New Roman" w:eastAsia="宋体" w:cs="Times New Roman"/>
                <w:color w:val="0C0C0C"/>
                <w:kern w:val="0"/>
                <w:sz w:val="22"/>
                <w:szCs w:val="22"/>
                <w:highlight w:val="none"/>
                <w:lang w:val="en-US" w:eastAsia="zh-CN" w:bidi="ar"/>
              </w:rPr>
              <w:t>制造业</w:t>
            </w:r>
          </w:p>
        </w:tc>
        <w:tc>
          <w:tcPr>
            <w:tcW w:w="871"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auto"/>
                <w:kern w:val="2"/>
                <w:sz w:val="22"/>
                <w:szCs w:val="22"/>
                <w:highlight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639.44 </w:t>
            </w:r>
          </w:p>
        </w:tc>
        <w:tc>
          <w:tcPr>
            <w:tcW w:w="831"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auto"/>
                <w:kern w:val="2"/>
                <w:sz w:val="22"/>
                <w:szCs w:val="22"/>
                <w:highlight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377.47 </w:t>
            </w:r>
          </w:p>
        </w:tc>
        <w:tc>
          <w:tcPr>
            <w:tcW w:w="856"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auto"/>
                <w:kern w:val="2"/>
                <w:sz w:val="22"/>
                <w:szCs w:val="22"/>
                <w:highlight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500.56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0"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default" w:ascii="Times New Roman" w:hAnsi="Times New Roman" w:eastAsia="宋体" w:cs="Times New Roman"/>
                <w:color w:val="0C0C0C"/>
                <w:sz w:val="22"/>
                <w:szCs w:val="22"/>
                <w:highlight w:val="none"/>
              </w:rPr>
            </w:pPr>
            <w:r>
              <w:rPr>
                <w:rFonts w:hint="default" w:ascii="Times New Roman" w:hAnsi="Times New Roman" w:eastAsia="宋体" w:cs="Times New Roman"/>
                <w:color w:val="0C0C0C"/>
                <w:kern w:val="0"/>
                <w:sz w:val="22"/>
                <w:szCs w:val="22"/>
                <w:highlight w:val="none"/>
                <w:lang w:val="en-US" w:eastAsia="zh-CN" w:bidi="ar"/>
              </w:rPr>
              <w:t>电力、热力、燃气及水生产和供应业</w:t>
            </w:r>
          </w:p>
        </w:tc>
        <w:tc>
          <w:tcPr>
            <w:tcW w:w="871"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auto"/>
                <w:kern w:val="2"/>
                <w:sz w:val="22"/>
                <w:szCs w:val="22"/>
                <w:highlight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826.83 </w:t>
            </w:r>
          </w:p>
        </w:tc>
        <w:tc>
          <w:tcPr>
            <w:tcW w:w="831"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auto"/>
                <w:kern w:val="2"/>
                <w:sz w:val="22"/>
                <w:szCs w:val="22"/>
                <w:highlight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504.51 </w:t>
            </w:r>
          </w:p>
        </w:tc>
        <w:tc>
          <w:tcPr>
            <w:tcW w:w="856"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auto"/>
                <w:kern w:val="2"/>
                <w:sz w:val="22"/>
                <w:szCs w:val="22"/>
                <w:highlight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228.62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0"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default" w:ascii="Times New Roman" w:hAnsi="Times New Roman" w:eastAsia="宋体" w:cs="Times New Roman"/>
                <w:color w:val="0C0C0C"/>
                <w:sz w:val="22"/>
                <w:szCs w:val="22"/>
                <w:highlight w:val="none"/>
              </w:rPr>
            </w:pPr>
            <w:r>
              <w:rPr>
                <w:rFonts w:hint="default" w:ascii="Times New Roman" w:hAnsi="Times New Roman" w:eastAsia="宋体" w:cs="Times New Roman"/>
                <w:color w:val="0C0C0C"/>
                <w:kern w:val="0"/>
                <w:sz w:val="22"/>
                <w:szCs w:val="22"/>
                <w:highlight w:val="none"/>
                <w:lang w:val="en-US" w:eastAsia="zh-CN" w:bidi="ar"/>
              </w:rPr>
              <w:t>建筑业</w:t>
            </w:r>
          </w:p>
        </w:tc>
        <w:tc>
          <w:tcPr>
            <w:tcW w:w="871"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auto"/>
                <w:kern w:val="2"/>
                <w:sz w:val="22"/>
                <w:szCs w:val="22"/>
                <w:highlight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508.29 </w:t>
            </w:r>
          </w:p>
        </w:tc>
        <w:tc>
          <w:tcPr>
            <w:tcW w:w="831"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auto"/>
                <w:kern w:val="2"/>
                <w:sz w:val="22"/>
                <w:szCs w:val="22"/>
                <w:highlight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406.60 </w:t>
            </w:r>
          </w:p>
        </w:tc>
        <w:tc>
          <w:tcPr>
            <w:tcW w:w="856"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auto"/>
                <w:kern w:val="2"/>
                <w:sz w:val="22"/>
                <w:szCs w:val="22"/>
                <w:highlight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317.23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0"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default" w:ascii="Times New Roman" w:hAnsi="Times New Roman" w:eastAsia="宋体" w:cs="Times New Roman"/>
                <w:color w:val="0C0C0C"/>
                <w:sz w:val="22"/>
                <w:szCs w:val="22"/>
                <w:highlight w:val="none"/>
              </w:rPr>
            </w:pPr>
            <w:r>
              <w:rPr>
                <w:rFonts w:hint="default" w:ascii="Times New Roman" w:hAnsi="Times New Roman" w:eastAsia="宋体" w:cs="Times New Roman"/>
                <w:color w:val="0C0C0C"/>
                <w:kern w:val="0"/>
                <w:sz w:val="22"/>
                <w:szCs w:val="22"/>
                <w:highlight w:val="none"/>
                <w:lang w:val="en-US" w:eastAsia="zh-CN" w:bidi="ar"/>
              </w:rPr>
              <w:t>批发和零售业</w:t>
            </w:r>
          </w:p>
        </w:tc>
        <w:tc>
          <w:tcPr>
            <w:tcW w:w="871"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auto"/>
                <w:kern w:val="2"/>
                <w:sz w:val="22"/>
                <w:szCs w:val="22"/>
                <w:highlight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1322.37 </w:t>
            </w:r>
          </w:p>
        </w:tc>
        <w:tc>
          <w:tcPr>
            <w:tcW w:w="831"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auto"/>
                <w:kern w:val="2"/>
                <w:sz w:val="22"/>
                <w:szCs w:val="22"/>
                <w:highlight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1114.55 </w:t>
            </w:r>
          </w:p>
        </w:tc>
        <w:tc>
          <w:tcPr>
            <w:tcW w:w="856"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auto"/>
                <w:kern w:val="2"/>
                <w:sz w:val="22"/>
                <w:szCs w:val="22"/>
                <w:highlight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1165.77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0"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default" w:ascii="Times New Roman" w:hAnsi="Times New Roman" w:eastAsia="宋体" w:cs="Times New Roman"/>
                <w:color w:val="0C0C0C"/>
                <w:sz w:val="22"/>
                <w:szCs w:val="22"/>
                <w:highlight w:val="none"/>
              </w:rPr>
            </w:pPr>
            <w:r>
              <w:rPr>
                <w:rFonts w:hint="default" w:ascii="Times New Roman" w:hAnsi="Times New Roman" w:eastAsia="宋体" w:cs="Times New Roman"/>
                <w:color w:val="0C0C0C"/>
                <w:kern w:val="0"/>
                <w:sz w:val="22"/>
                <w:szCs w:val="22"/>
                <w:highlight w:val="none"/>
                <w:lang w:val="en-US" w:eastAsia="zh-CN" w:bidi="ar"/>
              </w:rPr>
              <w:t>交通运输、仓储和邮政业</w:t>
            </w:r>
          </w:p>
        </w:tc>
        <w:tc>
          <w:tcPr>
            <w:tcW w:w="871"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auto"/>
                <w:kern w:val="2"/>
                <w:sz w:val="22"/>
                <w:szCs w:val="22"/>
                <w:highlight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374.63 </w:t>
            </w:r>
          </w:p>
        </w:tc>
        <w:tc>
          <w:tcPr>
            <w:tcW w:w="831"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auto"/>
                <w:kern w:val="2"/>
                <w:sz w:val="22"/>
                <w:szCs w:val="22"/>
                <w:highlight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152.54 </w:t>
            </w:r>
          </w:p>
        </w:tc>
        <w:tc>
          <w:tcPr>
            <w:tcW w:w="856"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auto"/>
                <w:kern w:val="2"/>
                <w:sz w:val="22"/>
                <w:szCs w:val="22"/>
                <w:highlight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100.36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0"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default" w:ascii="Times New Roman" w:hAnsi="Times New Roman" w:eastAsia="宋体" w:cs="Times New Roman"/>
                <w:color w:val="0C0C0C"/>
                <w:sz w:val="22"/>
                <w:szCs w:val="22"/>
                <w:highlight w:val="none"/>
              </w:rPr>
            </w:pPr>
            <w:r>
              <w:rPr>
                <w:rFonts w:hint="default" w:ascii="Times New Roman" w:hAnsi="Times New Roman" w:eastAsia="宋体" w:cs="Times New Roman"/>
                <w:color w:val="0C0C0C"/>
                <w:kern w:val="0"/>
                <w:sz w:val="22"/>
                <w:szCs w:val="22"/>
                <w:highlight w:val="none"/>
                <w:lang w:val="en-US" w:eastAsia="zh-CN" w:bidi="ar"/>
              </w:rPr>
              <w:t>住宿和餐饮业</w:t>
            </w:r>
          </w:p>
        </w:tc>
        <w:tc>
          <w:tcPr>
            <w:tcW w:w="871"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auto"/>
                <w:kern w:val="2"/>
                <w:sz w:val="22"/>
                <w:szCs w:val="22"/>
                <w:highlight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63.21 </w:t>
            </w:r>
          </w:p>
        </w:tc>
        <w:tc>
          <w:tcPr>
            <w:tcW w:w="831"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auto"/>
                <w:kern w:val="2"/>
                <w:sz w:val="22"/>
                <w:szCs w:val="22"/>
                <w:highlight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44.04 </w:t>
            </w:r>
          </w:p>
        </w:tc>
        <w:tc>
          <w:tcPr>
            <w:tcW w:w="856"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auto"/>
                <w:kern w:val="2"/>
                <w:sz w:val="22"/>
                <w:szCs w:val="22"/>
                <w:highlight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15.42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0"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default" w:ascii="Times New Roman" w:hAnsi="Times New Roman" w:eastAsia="宋体" w:cs="Times New Roman"/>
                <w:color w:val="0C0C0C"/>
                <w:sz w:val="22"/>
                <w:szCs w:val="22"/>
                <w:highlight w:val="none"/>
              </w:rPr>
            </w:pPr>
            <w:r>
              <w:rPr>
                <w:rFonts w:hint="default" w:ascii="Times New Roman" w:hAnsi="Times New Roman" w:eastAsia="宋体" w:cs="Times New Roman"/>
                <w:color w:val="0C0C0C"/>
                <w:kern w:val="0"/>
                <w:sz w:val="22"/>
                <w:szCs w:val="22"/>
                <w:highlight w:val="none"/>
                <w:lang w:val="en-US" w:eastAsia="zh-CN" w:bidi="ar"/>
              </w:rPr>
              <w:t>信息传输、软件和信息技术服务业</w:t>
            </w:r>
          </w:p>
        </w:tc>
        <w:tc>
          <w:tcPr>
            <w:tcW w:w="871"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auto"/>
                <w:kern w:val="2"/>
                <w:sz w:val="22"/>
                <w:szCs w:val="22"/>
                <w:highlight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253.70 </w:t>
            </w:r>
          </w:p>
        </w:tc>
        <w:tc>
          <w:tcPr>
            <w:tcW w:w="831"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auto"/>
                <w:kern w:val="2"/>
                <w:sz w:val="22"/>
                <w:szCs w:val="22"/>
                <w:highlight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141.57 </w:t>
            </w:r>
          </w:p>
        </w:tc>
        <w:tc>
          <w:tcPr>
            <w:tcW w:w="856"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auto"/>
                <w:kern w:val="2"/>
                <w:sz w:val="22"/>
                <w:szCs w:val="22"/>
                <w:highlight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143.94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0"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default" w:ascii="Times New Roman" w:hAnsi="Times New Roman" w:eastAsia="宋体" w:cs="Times New Roman"/>
                <w:color w:val="0C0C0C"/>
                <w:sz w:val="22"/>
                <w:szCs w:val="22"/>
                <w:highlight w:val="none"/>
              </w:rPr>
            </w:pPr>
            <w:r>
              <w:rPr>
                <w:rFonts w:hint="default" w:ascii="Times New Roman" w:hAnsi="Times New Roman" w:eastAsia="宋体" w:cs="Times New Roman"/>
                <w:color w:val="0C0C0C"/>
                <w:kern w:val="0"/>
                <w:sz w:val="22"/>
                <w:szCs w:val="22"/>
                <w:highlight w:val="none"/>
                <w:lang w:val="en-US" w:eastAsia="zh-CN" w:bidi="ar"/>
              </w:rPr>
              <w:t>金融业</w:t>
            </w:r>
          </w:p>
        </w:tc>
        <w:tc>
          <w:tcPr>
            <w:tcW w:w="871"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auto"/>
                <w:kern w:val="2"/>
                <w:sz w:val="22"/>
                <w:szCs w:val="22"/>
                <w:highlight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419.94 </w:t>
            </w:r>
          </w:p>
        </w:tc>
        <w:tc>
          <w:tcPr>
            <w:tcW w:w="831"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auto"/>
                <w:kern w:val="2"/>
                <w:sz w:val="22"/>
                <w:szCs w:val="22"/>
                <w:highlight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185.20 </w:t>
            </w:r>
          </w:p>
        </w:tc>
        <w:tc>
          <w:tcPr>
            <w:tcW w:w="856"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auto"/>
                <w:kern w:val="2"/>
                <w:sz w:val="22"/>
                <w:szCs w:val="22"/>
                <w:highlight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10.22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0"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default" w:ascii="Times New Roman" w:hAnsi="Times New Roman" w:eastAsia="宋体" w:cs="Times New Roman"/>
                <w:color w:val="0C0C0C"/>
                <w:sz w:val="22"/>
                <w:szCs w:val="22"/>
                <w:highlight w:val="none"/>
              </w:rPr>
            </w:pPr>
            <w:r>
              <w:rPr>
                <w:rFonts w:hint="default" w:ascii="Times New Roman" w:hAnsi="Times New Roman" w:eastAsia="宋体" w:cs="Times New Roman"/>
                <w:color w:val="0C0C0C"/>
                <w:kern w:val="0"/>
                <w:sz w:val="22"/>
                <w:szCs w:val="22"/>
                <w:highlight w:val="none"/>
                <w:lang w:val="en-US" w:eastAsia="zh-CN" w:bidi="ar"/>
              </w:rPr>
              <w:t>房地产业</w:t>
            </w:r>
          </w:p>
        </w:tc>
        <w:tc>
          <w:tcPr>
            <w:tcW w:w="871"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auto"/>
                <w:kern w:val="2"/>
                <w:sz w:val="22"/>
                <w:szCs w:val="22"/>
                <w:highlight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1074.75 </w:t>
            </w:r>
          </w:p>
        </w:tc>
        <w:tc>
          <w:tcPr>
            <w:tcW w:w="831"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auto"/>
                <w:kern w:val="2"/>
                <w:sz w:val="22"/>
                <w:szCs w:val="22"/>
                <w:highlight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805.15 </w:t>
            </w:r>
          </w:p>
        </w:tc>
        <w:tc>
          <w:tcPr>
            <w:tcW w:w="856"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auto"/>
                <w:kern w:val="2"/>
                <w:sz w:val="22"/>
                <w:szCs w:val="22"/>
                <w:highlight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167.47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0"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default" w:ascii="Times New Roman" w:hAnsi="Times New Roman" w:eastAsia="宋体" w:cs="Times New Roman"/>
                <w:color w:val="0C0C0C"/>
                <w:sz w:val="22"/>
                <w:szCs w:val="22"/>
                <w:highlight w:val="none"/>
              </w:rPr>
            </w:pPr>
            <w:r>
              <w:rPr>
                <w:rFonts w:hint="default" w:ascii="Times New Roman" w:hAnsi="Times New Roman" w:eastAsia="宋体" w:cs="Times New Roman"/>
                <w:color w:val="0C0C0C"/>
                <w:kern w:val="0"/>
                <w:sz w:val="22"/>
                <w:szCs w:val="22"/>
                <w:highlight w:val="none"/>
                <w:lang w:val="en-US" w:eastAsia="zh-CN" w:bidi="ar"/>
              </w:rPr>
              <w:t>租赁和商务服务业</w:t>
            </w:r>
          </w:p>
        </w:tc>
        <w:tc>
          <w:tcPr>
            <w:tcW w:w="871"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auto"/>
                <w:kern w:val="2"/>
                <w:sz w:val="22"/>
                <w:szCs w:val="22"/>
                <w:highlight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2256.11 </w:t>
            </w:r>
          </w:p>
        </w:tc>
        <w:tc>
          <w:tcPr>
            <w:tcW w:w="831"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auto"/>
                <w:kern w:val="2"/>
                <w:sz w:val="22"/>
                <w:szCs w:val="22"/>
                <w:highlight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1188.89 </w:t>
            </w:r>
          </w:p>
        </w:tc>
        <w:tc>
          <w:tcPr>
            <w:tcW w:w="856"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auto"/>
                <w:kern w:val="2"/>
                <w:sz w:val="22"/>
                <w:szCs w:val="22"/>
                <w:highlight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199.69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0"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default" w:ascii="Times New Roman" w:hAnsi="Times New Roman" w:eastAsia="宋体" w:cs="Times New Roman"/>
                <w:color w:val="0C0C0C"/>
                <w:sz w:val="22"/>
                <w:szCs w:val="22"/>
                <w:highlight w:val="none"/>
              </w:rPr>
            </w:pPr>
            <w:r>
              <w:rPr>
                <w:rFonts w:hint="default" w:ascii="Times New Roman" w:hAnsi="Times New Roman" w:eastAsia="宋体" w:cs="Times New Roman"/>
                <w:color w:val="0C0C0C"/>
                <w:kern w:val="0"/>
                <w:sz w:val="22"/>
                <w:szCs w:val="22"/>
                <w:highlight w:val="none"/>
                <w:lang w:val="en-US" w:eastAsia="zh-CN" w:bidi="ar"/>
              </w:rPr>
              <w:t>科学研究和技术服务业</w:t>
            </w:r>
          </w:p>
        </w:tc>
        <w:tc>
          <w:tcPr>
            <w:tcW w:w="871"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auto"/>
                <w:kern w:val="2"/>
                <w:sz w:val="22"/>
                <w:szCs w:val="22"/>
                <w:highlight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215.39 </w:t>
            </w:r>
          </w:p>
        </w:tc>
        <w:tc>
          <w:tcPr>
            <w:tcW w:w="831"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auto"/>
                <w:kern w:val="2"/>
                <w:sz w:val="22"/>
                <w:szCs w:val="22"/>
                <w:highlight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115.36 </w:t>
            </w:r>
          </w:p>
        </w:tc>
        <w:tc>
          <w:tcPr>
            <w:tcW w:w="856"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auto"/>
                <w:kern w:val="2"/>
                <w:sz w:val="22"/>
                <w:szCs w:val="22"/>
                <w:highlight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68.39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0"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default" w:ascii="Times New Roman" w:hAnsi="Times New Roman" w:eastAsia="宋体" w:cs="Times New Roman"/>
                <w:color w:val="0C0C0C"/>
                <w:sz w:val="22"/>
                <w:szCs w:val="22"/>
                <w:highlight w:val="none"/>
              </w:rPr>
            </w:pPr>
            <w:r>
              <w:rPr>
                <w:rFonts w:hint="default" w:ascii="Times New Roman" w:hAnsi="Times New Roman" w:eastAsia="宋体" w:cs="Times New Roman"/>
                <w:color w:val="0C0C0C"/>
                <w:kern w:val="0"/>
                <w:sz w:val="22"/>
                <w:szCs w:val="22"/>
                <w:highlight w:val="none"/>
                <w:lang w:val="en-US" w:eastAsia="zh-CN" w:bidi="ar"/>
              </w:rPr>
              <w:t>水利、环境和公共设施管理业</w:t>
            </w:r>
          </w:p>
        </w:tc>
        <w:tc>
          <w:tcPr>
            <w:tcW w:w="871"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auto"/>
                <w:kern w:val="2"/>
                <w:sz w:val="22"/>
                <w:szCs w:val="22"/>
                <w:highlight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289.00 </w:t>
            </w:r>
          </w:p>
        </w:tc>
        <w:tc>
          <w:tcPr>
            <w:tcW w:w="831"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auto"/>
                <w:kern w:val="2"/>
                <w:sz w:val="22"/>
                <w:szCs w:val="22"/>
                <w:highlight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114.89 </w:t>
            </w:r>
          </w:p>
        </w:tc>
        <w:tc>
          <w:tcPr>
            <w:tcW w:w="856"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auto"/>
                <w:kern w:val="2"/>
                <w:sz w:val="22"/>
                <w:szCs w:val="22"/>
                <w:highlight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15.39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0"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default" w:ascii="Times New Roman" w:hAnsi="Times New Roman" w:eastAsia="宋体" w:cs="Times New Roman"/>
                <w:color w:val="0C0C0C"/>
                <w:sz w:val="22"/>
                <w:szCs w:val="22"/>
                <w:highlight w:val="none"/>
              </w:rPr>
            </w:pPr>
            <w:r>
              <w:rPr>
                <w:rFonts w:hint="default" w:ascii="Times New Roman" w:hAnsi="Times New Roman" w:eastAsia="宋体" w:cs="Times New Roman"/>
                <w:color w:val="0C0C0C"/>
                <w:kern w:val="0"/>
                <w:sz w:val="22"/>
                <w:szCs w:val="22"/>
                <w:highlight w:val="none"/>
                <w:lang w:val="en-US" w:eastAsia="zh-CN" w:bidi="ar"/>
              </w:rPr>
              <w:t>居民服务、修理和其他服务业</w:t>
            </w:r>
          </w:p>
        </w:tc>
        <w:tc>
          <w:tcPr>
            <w:tcW w:w="871"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auto"/>
                <w:kern w:val="2"/>
                <w:sz w:val="22"/>
                <w:szCs w:val="22"/>
                <w:highlight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9.57 </w:t>
            </w:r>
          </w:p>
        </w:tc>
        <w:tc>
          <w:tcPr>
            <w:tcW w:w="831"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auto"/>
                <w:kern w:val="2"/>
                <w:sz w:val="22"/>
                <w:szCs w:val="22"/>
                <w:highlight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7.75 </w:t>
            </w:r>
          </w:p>
        </w:tc>
        <w:tc>
          <w:tcPr>
            <w:tcW w:w="856"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auto"/>
                <w:kern w:val="2"/>
                <w:sz w:val="22"/>
                <w:szCs w:val="22"/>
                <w:highlight w:val="none"/>
                <w:lang w:val="en"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6.21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0"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default" w:ascii="Times New Roman" w:hAnsi="Times New Roman" w:eastAsia="宋体" w:cs="Times New Roman"/>
                <w:color w:val="0C0C0C"/>
                <w:sz w:val="22"/>
                <w:szCs w:val="22"/>
                <w:highlight w:val="none"/>
              </w:rPr>
            </w:pPr>
            <w:r>
              <w:rPr>
                <w:rFonts w:hint="default" w:ascii="Times New Roman" w:hAnsi="Times New Roman" w:eastAsia="宋体" w:cs="Times New Roman"/>
                <w:color w:val="0C0C0C"/>
                <w:kern w:val="0"/>
                <w:sz w:val="22"/>
                <w:szCs w:val="22"/>
                <w:highlight w:val="none"/>
                <w:lang w:val="en-US" w:eastAsia="zh-CN" w:bidi="ar"/>
              </w:rPr>
              <w:t>教育</w:t>
            </w:r>
          </w:p>
        </w:tc>
        <w:tc>
          <w:tcPr>
            <w:tcW w:w="871"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auto"/>
                <w:kern w:val="2"/>
                <w:sz w:val="22"/>
                <w:szCs w:val="22"/>
                <w:highlight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135.95 </w:t>
            </w:r>
          </w:p>
        </w:tc>
        <w:tc>
          <w:tcPr>
            <w:tcW w:w="831"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auto"/>
                <w:kern w:val="2"/>
                <w:sz w:val="22"/>
                <w:szCs w:val="22"/>
                <w:highlight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13.74 </w:t>
            </w:r>
          </w:p>
        </w:tc>
        <w:tc>
          <w:tcPr>
            <w:tcW w:w="856"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auto"/>
                <w:kern w:val="2"/>
                <w:sz w:val="22"/>
                <w:szCs w:val="22"/>
                <w:highlight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14.30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0"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default" w:ascii="Times New Roman" w:hAnsi="Times New Roman" w:eastAsia="宋体" w:cs="Times New Roman"/>
                <w:color w:val="0C0C0C"/>
                <w:sz w:val="22"/>
                <w:szCs w:val="22"/>
                <w:highlight w:val="none"/>
              </w:rPr>
            </w:pPr>
            <w:r>
              <w:rPr>
                <w:rFonts w:hint="default" w:ascii="Times New Roman" w:hAnsi="Times New Roman" w:eastAsia="宋体" w:cs="Times New Roman"/>
                <w:color w:val="0C0C0C"/>
                <w:kern w:val="0"/>
                <w:sz w:val="22"/>
                <w:szCs w:val="22"/>
                <w:highlight w:val="none"/>
                <w:lang w:val="en-US" w:eastAsia="zh-CN" w:bidi="ar"/>
              </w:rPr>
              <w:t>卫生和社会工作</w:t>
            </w:r>
          </w:p>
        </w:tc>
        <w:tc>
          <w:tcPr>
            <w:tcW w:w="871"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auto"/>
                <w:kern w:val="2"/>
                <w:sz w:val="22"/>
                <w:szCs w:val="22"/>
                <w:highlight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122.13 </w:t>
            </w:r>
          </w:p>
        </w:tc>
        <w:tc>
          <w:tcPr>
            <w:tcW w:w="831"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auto"/>
                <w:kern w:val="2"/>
                <w:sz w:val="22"/>
                <w:szCs w:val="22"/>
                <w:highlight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57.57 </w:t>
            </w:r>
          </w:p>
        </w:tc>
        <w:tc>
          <w:tcPr>
            <w:tcW w:w="856"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auto"/>
                <w:kern w:val="2"/>
                <w:sz w:val="22"/>
                <w:szCs w:val="22"/>
                <w:highlight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3.30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0" w:type="pct"/>
            <w:tcBorders>
              <w:top w:val="nil"/>
              <w:left w:val="nil"/>
              <w:bottom w:val="nil"/>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default" w:ascii="Times New Roman" w:hAnsi="Times New Roman" w:eastAsia="宋体" w:cs="Times New Roman"/>
                <w:color w:val="0C0C0C"/>
                <w:sz w:val="22"/>
                <w:szCs w:val="22"/>
                <w:highlight w:val="none"/>
              </w:rPr>
            </w:pPr>
            <w:r>
              <w:rPr>
                <w:rFonts w:hint="default" w:ascii="Times New Roman" w:hAnsi="Times New Roman" w:eastAsia="宋体" w:cs="Times New Roman"/>
                <w:color w:val="0C0C0C"/>
                <w:kern w:val="0"/>
                <w:sz w:val="22"/>
                <w:szCs w:val="22"/>
                <w:highlight w:val="none"/>
                <w:lang w:val="en-US" w:eastAsia="zh-CN" w:bidi="ar"/>
              </w:rPr>
              <w:t>文化、体育和娱乐业</w:t>
            </w:r>
          </w:p>
        </w:tc>
        <w:tc>
          <w:tcPr>
            <w:tcW w:w="871"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auto"/>
                <w:kern w:val="2"/>
                <w:sz w:val="22"/>
                <w:szCs w:val="22"/>
                <w:highlight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412.80 </w:t>
            </w:r>
          </w:p>
        </w:tc>
        <w:tc>
          <w:tcPr>
            <w:tcW w:w="831" w:type="pct"/>
            <w:tcBorders>
              <w:top w:val="nil"/>
              <w:left w:val="single" w:color="auto"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auto"/>
                <w:kern w:val="2"/>
                <w:sz w:val="22"/>
                <w:szCs w:val="22"/>
                <w:highlight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257.34 </w:t>
            </w:r>
          </w:p>
        </w:tc>
        <w:tc>
          <w:tcPr>
            <w:tcW w:w="856" w:type="pct"/>
            <w:tcBorders>
              <w:top w:val="nil"/>
              <w:left w:val="single" w:color="auto" w:sz="4" w:space="0"/>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color w:val="auto"/>
                <w:kern w:val="2"/>
                <w:sz w:val="22"/>
                <w:szCs w:val="22"/>
                <w:highlight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 xml:space="preserve">76.85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2440" w:type="pct"/>
            <w:tcBorders>
              <w:top w:val="nil"/>
              <w:left w:val="nil"/>
              <w:bottom w:val="single" w:color="auto" w:sz="12"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57" w:right="57" w:firstLine="0" w:firstLineChars="0"/>
              <w:jc w:val="both"/>
              <w:textAlignment w:val="auto"/>
              <w:rPr>
                <w:rFonts w:hint="default" w:ascii="Times New Roman" w:hAnsi="Times New Roman" w:eastAsia="宋体" w:cs="Times New Roman"/>
                <w:color w:val="0C0C0C"/>
                <w:sz w:val="22"/>
                <w:szCs w:val="22"/>
                <w:highlight w:val="none"/>
              </w:rPr>
            </w:pPr>
            <w:r>
              <w:rPr>
                <w:rFonts w:hint="default" w:ascii="Times New Roman" w:hAnsi="Times New Roman" w:eastAsia="宋体" w:cs="Times New Roman"/>
                <w:color w:val="0C0C0C"/>
                <w:kern w:val="0"/>
                <w:sz w:val="22"/>
                <w:szCs w:val="22"/>
                <w:highlight w:val="none"/>
                <w:lang w:val="en-US" w:eastAsia="zh-CN" w:bidi="ar"/>
              </w:rPr>
              <w:t>公共管理、社会保障和社会组织</w:t>
            </w:r>
          </w:p>
        </w:tc>
        <w:tc>
          <w:tcPr>
            <w:tcW w:w="871" w:type="pct"/>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i w:val="0"/>
                <w:color w:val="auto"/>
                <w:kern w:val="0"/>
                <w:sz w:val="22"/>
                <w:szCs w:val="22"/>
                <w:highlight w:val="none"/>
                <w:u w:val="none"/>
                <w:lang w:val="en" w:eastAsia="zh-CN" w:bidi="ar"/>
              </w:rPr>
            </w:pPr>
            <w:r>
              <w:rPr>
                <w:rFonts w:hint="default" w:ascii="Times New Roman" w:hAnsi="Times New Roman" w:eastAsia="宋体" w:cs="Times New Roman"/>
                <w:i w:val="0"/>
                <w:iCs w:val="0"/>
                <w:color w:val="auto"/>
                <w:kern w:val="0"/>
                <w:sz w:val="22"/>
                <w:szCs w:val="22"/>
                <w:u w:val="none"/>
                <w:lang w:val="en-US" w:eastAsia="zh-CN" w:bidi="ar"/>
              </w:rPr>
              <w:t xml:space="preserve">902.60 </w:t>
            </w:r>
          </w:p>
        </w:tc>
        <w:tc>
          <w:tcPr>
            <w:tcW w:w="831" w:type="pct"/>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 xml:space="preserve">90.90 </w:t>
            </w:r>
          </w:p>
        </w:tc>
        <w:tc>
          <w:tcPr>
            <w:tcW w:w="856" w:type="pct"/>
            <w:tcBorders>
              <w:top w:val="nil"/>
              <w:left w:val="single" w:color="auto" w:sz="4" w:space="0"/>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right="63" w:rightChars="30" w:firstLine="440" w:firstLineChars="200"/>
              <w:jc w:val="right"/>
              <w:textAlignment w:val="center"/>
              <w:rPr>
                <w:rFonts w:hint="default" w:ascii="Times New Roman" w:hAnsi="Times New Roman" w:eastAsia="宋体" w:cs="Times New Roman"/>
                <w:i w:val="0"/>
                <w:color w:val="auto"/>
                <w:kern w:val="0"/>
                <w:sz w:val="22"/>
                <w:szCs w:val="22"/>
                <w:highlight w:val="none"/>
                <w:u w:val="none"/>
                <w:lang w:val="en" w:eastAsia="zh-CN" w:bidi="ar"/>
              </w:rPr>
            </w:pPr>
            <w:r>
              <w:rPr>
                <w:rFonts w:hint="default" w:ascii="Times New Roman" w:hAnsi="Times New Roman" w:cs="Times New Roman"/>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5000" w:type="pct"/>
            <w:gridSpan w:val="4"/>
            <w:tcBorders>
              <w:top w:val="single" w:color="auto" w:sz="12" w:space="0"/>
              <w:left w:val="nil"/>
              <w:bottom w:val="nil"/>
              <w:right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57" w:right="57" w:firstLine="0" w:firstLineChars="0"/>
              <w:jc w:val="both"/>
              <w:textAlignment w:val="auto"/>
              <w:rPr>
                <w:rFonts w:hint="default" w:ascii="Times New Roman" w:hAnsi="Times New Roman" w:eastAsia="宋体" w:cs="Times New Roman"/>
                <w:color w:val="0C0C0C"/>
                <w:sz w:val="24"/>
                <w:szCs w:val="24"/>
                <w:highlight w:val="none"/>
              </w:rPr>
            </w:pPr>
            <w:r>
              <w:rPr>
                <w:rFonts w:hint="default" w:ascii="Times New Roman" w:hAnsi="Times New Roman" w:eastAsia="楷体" w:cs="Times New Roman"/>
                <w:color w:val="0C0C0C"/>
                <w:kern w:val="0"/>
                <w:sz w:val="21"/>
                <w:szCs w:val="21"/>
                <w:highlight w:val="none"/>
                <w:lang w:val="en-US" w:eastAsia="zh-CN" w:bidi="ar"/>
              </w:rPr>
              <w:t xml:space="preserve">    注：表中农、林、牧、渔业仅包括从事农、林、牧、渔专业及辅助性活动的单位数据。表中企业法人单位，包括机构类型为企业的法人单位，以及执行企业会计制度的事业法人单位、民办非企业法人单位和基金会，农民专业合作社，农村集体经济组织和除宗教活动场所以外的机构类型为其他组织机构的法人单位。表中房地产业包括房地产开发经营、物业管理、房地产中介服务、房地产租赁经营和其他房地产业。</w:t>
            </w:r>
          </w:p>
        </w:tc>
      </w:tr>
    </w:tbl>
    <w:p>
      <w:pPr>
        <w:pStyle w:val="7"/>
        <w:keepNext w:val="0"/>
        <w:keepLines w:val="0"/>
        <w:pageBreakBefore w:val="0"/>
        <w:kinsoku/>
        <w:wordWrap/>
        <w:overflowPunct/>
        <w:topLinePunct w:val="0"/>
        <w:autoSpaceDE/>
        <w:autoSpaceDN/>
        <w:bidi w:val="0"/>
        <w:adjustRightInd/>
        <w:snapToGrid/>
        <w:spacing w:line="400" w:lineRule="exact"/>
        <w:ind w:left="0" w:leftChars="0" w:firstLine="0" w:firstLineChars="0"/>
        <w:rPr>
          <w:rFonts w:hint="default" w:ascii="Times New Roman" w:hAnsi="Times New Roman" w:cs="Times New Roman"/>
          <w:color w:val="0C0C0C"/>
          <w:sz w:val="36"/>
          <w:szCs w:val="36"/>
          <w:u w:val="none"/>
          <w:lang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2" w:firstLineChars="200"/>
        <w:jc w:val="both"/>
        <w:textAlignment w:val="auto"/>
        <w:rPr>
          <w:rFonts w:hint="default" w:ascii="Times New Roman" w:hAnsi="Times New Roman" w:eastAsia="仿宋_GB2312" w:cs="Times New Roman"/>
          <w:b/>
          <w:bCs w:val="0"/>
          <w:color w:val="0C0C0C"/>
          <w:sz w:val="28"/>
          <w:szCs w:val="28"/>
          <w:highlight w:val="none"/>
        </w:rPr>
      </w:pPr>
      <w:r>
        <w:rPr>
          <w:rFonts w:hint="default" w:ascii="Times New Roman" w:hAnsi="Times New Roman" w:eastAsia="仿宋_GB2312" w:cs="Times New Roman"/>
          <w:b/>
          <w:bCs w:val="0"/>
          <w:i w:val="0"/>
          <w:caps w:val="0"/>
          <w:color w:val="0C0C0C"/>
          <w:spacing w:val="0"/>
          <w:kern w:val="0"/>
          <w:sz w:val="28"/>
          <w:szCs w:val="28"/>
          <w:highlight w:val="none"/>
          <w:lang w:val="en-US" w:eastAsia="zh-CN" w:bidi="ar"/>
        </w:rPr>
        <w:t>注释：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default" w:ascii="Times New Roman" w:hAnsi="Times New Roman" w:eastAsia="仿宋_GB2312" w:cs="Times New Roman"/>
          <w:color w:val="0C0C0C"/>
          <w:sz w:val="28"/>
          <w:szCs w:val="28"/>
          <w:highlight w:val="none"/>
        </w:rPr>
      </w:pPr>
      <w:r>
        <w:rPr>
          <w:rFonts w:hint="default" w:ascii="Times New Roman" w:hAnsi="Times New Roman" w:eastAsia="仿宋_GB2312" w:cs="Times New Roman"/>
          <w:i w:val="0"/>
          <w:caps w:val="0"/>
          <w:color w:val="0C0C0C"/>
          <w:spacing w:val="0"/>
          <w:kern w:val="0"/>
          <w:sz w:val="28"/>
          <w:szCs w:val="28"/>
          <w:highlight w:val="none"/>
          <w:lang w:val="en-US" w:eastAsia="zh-CN" w:bidi="ar"/>
        </w:rPr>
        <w:t>　　[1]三次产业的划分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default" w:ascii="Times New Roman" w:hAnsi="Times New Roman" w:eastAsia="仿宋_GB2312" w:cs="Times New Roman"/>
          <w:color w:val="0C0C0C"/>
          <w:sz w:val="28"/>
          <w:szCs w:val="28"/>
          <w:highlight w:val="none"/>
        </w:rPr>
      </w:pPr>
      <w:r>
        <w:rPr>
          <w:rFonts w:hint="default" w:ascii="Times New Roman" w:hAnsi="Times New Roman" w:eastAsia="仿宋_GB2312" w:cs="Times New Roman"/>
          <w:i w:val="0"/>
          <w:caps w:val="0"/>
          <w:color w:val="0C0C0C"/>
          <w:spacing w:val="0"/>
          <w:kern w:val="0"/>
          <w:sz w:val="28"/>
          <w:szCs w:val="28"/>
          <w:highlight w:val="none"/>
          <w:lang w:val="en-US" w:eastAsia="zh-CN" w:bidi="ar"/>
        </w:rPr>
        <w:t>　　第一产业是指农、林、牧、渔业（不含农、林、牧、渔专业</w:t>
      </w:r>
      <w:r>
        <w:rPr>
          <w:rFonts w:hint="default" w:ascii="Times New Roman" w:hAnsi="Times New Roman" w:eastAsia="宋体" w:cs="Times New Roman"/>
          <w:color w:val="0C0C0C"/>
          <w:kern w:val="0"/>
          <w:sz w:val="22"/>
          <w:szCs w:val="22"/>
          <w:highlight w:val="none"/>
          <w:lang w:val="en-US" w:eastAsia="zh-CN" w:bidi="ar"/>
        </w:rPr>
        <w:t>*</w:t>
      </w:r>
      <w:r>
        <w:rPr>
          <w:rFonts w:hint="default" w:ascii="Times New Roman" w:hAnsi="Times New Roman" w:eastAsia="仿宋_GB2312" w:cs="Times New Roman"/>
          <w:i w:val="0"/>
          <w:caps w:val="0"/>
          <w:color w:val="0C0C0C"/>
          <w:spacing w:val="0"/>
          <w:kern w:val="0"/>
          <w:sz w:val="28"/>
          <w:szCs w:val="28"/>
          <w:highlight w:val="none"/>
          <w:lang w:val="en-US" w:eastAsia="zh-CN" w:bidi="ar"/>
        </w:rPr>
        <w:t>及辅助性活动）；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default" w:ascii="Times New Roman" w:hAnsi="Times New Roman" w:eastAsia="仿宋_GB2312" w:cs="Times New Roman"/>
          <w:color w:val="0C0C0C"/>
          <w:sz w:val="28"/>
          <w:szCs w:val="28"/>
          <w:highlight w:val="none"/>
        </w:rPr>
      </w:pPr>
      <w:r>
        <w:rPr>
          <w:rFonts w:hint="default" w:ascii="Times New Roman" w:hAnsi="Times New Roman" w:eastAsia="仿宋_GB2312" w:cs="Times New Roman"/>
          <w:i w:val="0"/>
          <w:caps w:val="0"/>
          <w:color w:val="0C0C0C"/>
          <w:spacing w:val="0"/>
          <w:kern w:val="0"/>
          <w:sz w:val="28"/>
          <w:szCs w:val="28"/>
          <w:highlight w:val="none"/>
          <w:lang w:val="en-US" w:eastAsia="zh-CN" w:bidi="ar"/>
        </w:rPr>
        <w:t>　　第二产业是指采矿业（不含开采专业及辅助性活动），制造业（不含金属制品、机械和设备修理业），电力、热力、燃气及水生产和供应业，建筑业；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default" w:ascii="Times New Roman" w:hAnsi="Times New Roman" w:eastAsia="仿宋_GB2312" w:cs="Times New Roman"/>
          <w:color w:val="0C0C0C"/>
          <w:sz w:val="28"/>
          <w:szCs w:val="28"/>
          <w:highlight w:val="none"/>
        </w:rPr>
      </w:pPr>
      <w:r>
        <w:rPr>
          <w:rFonts w:hint="default" w:ascii="Times New Roman" w:hAnsi="Times New Roman" w:eastAsia="仿宋_GB2312" w:cs="Times New Roman"/>
          <w:i w:val="0"/>
          <w:caps w:val="0"/>
          <w:color w:val="0C0C0C"/>
          <w:spacing w:val="0"/>
          <w:kern w:val="0"/>
          <w:sz w:val="28"/>
          <w:szCs w:val="28"/>
          <w:highlight w:val="none"/>
          <w:lang w:val="en-US" w:eastAsia="zh-CN" w:bidi="ar"/>
        </w:rPr>
        <w:t>　　第三产业即服务业，是指除第一产业、第二产业以外的其他行业，第三产业包括：批发和零售业，交通运输、仓储和邮政业，住宿和餐饮业，信息传输、软件和信息技术服务业，金融业，房地产业，租赁和商务服务业，科学研究和技术服务业，水利、环境和公共设施管理业，居民服务、修理和其他服务业，教育，卫生和社会工作，文化、体育和娱乐业，公共管理、社会保障和社会组织，国际组织，以及农、林、牧、渔业中的农、林、牧、渔专业及辅助性活动，采矿业中的开采专业及辅助性活动，制造业中的金属制品、机械和设备修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default" w:ascii="Times New Roman" w:hAnsi="Times New Roman" w:eastAsia="仿宋_GB2312" w:cs="Times New Roman"/>
          <w:color w:val="0C0C0C"/>
          <w:sz w:val="28"/>
          <w:szCs w:val="28"/>
          <w:highlight w:val="none"/>
        </w:rPr>
      </w:pPr>
      <w:r>
        <w:rPr>
          <w:rFonts w:hint="default" w:ascii="Times New Roman" w:hAnsi="Times New Roman" w:eastAsia="仿宋_GB2312" w:cs="Times New Roman"/>
          <w:i w:val="0"/>
          <w:caps w:val="0"/>
          <w:color w:val="0C0C0C"/>
          <w:spacing w:val="0"/>
          <w:kern w:val="0"/>
          <w:sz w:val="28"/>
          <w:szCs w:val="28"/>
          <w:highlight w:val="none"/>
          <w:lang w:val="en-US" w:eastAsia="zh-CN" w:bidi="ar"/>
        </w:rPr>
        <w:t xml:space="preserve">    [2]单位的划分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default" w:ascii="Times New Roman" w:hAnsi="Times New Roman" w:eastAsia="仿宋_GB2312" w:cs="Times New Roman"/>
          <w:color w:val="0C0C0C"/>
          <w:sz w:val="28"/>
          <w:szCs w:val="28"/>
          <w:highlight w:val="none"/>
        </w:rPr>
      </w:pPr>
      <w:r>
        <w:rPr>
          <w:rFonts w:hint="default" w:ascii="Times New Roman" w:hAnsi="Times New Roman" w:eastAsia="仿宋_GB2312" w:cs="Times New Roman"/>
          <w:i w:val="0"/>
          <w:caps w:val="0"/>
          <w:color w:val="0C0C0C"/>
          <w:spacing w:val="0"/>
          <w:kern w:val="0"/>
          <w:sz w:val="28"/>
          <w:szCs w:val="28"/>
          <w:highlight w:val="none"/>
          <w:lang w:val="en-US" w:eastAsia="zh-CN" w:bidi="ar"/>
        </w:rPr>
        <w:t>法人单位是指有权拥有资产、承担负债，并独立从事社会经济活动（或者与其他单位进行交易）的组织。法人单位应同时具备以下条件：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default" w:ascii="Times New Roman" w:hAnsi="Times New Roman" w:eastAsia="仿宋_GB2312" w:cs="Times New Roman"/>
          <w:color w:val="0C0C0C"/>
          <w:sz w:val="28"/>
          <w:szCs w:val="28"/>
          <w:highlight w:val="none"/>
        </w:rPr>
      </w:pPr>
      <w:r>
        <w:rPr>
          <w:rFonts w:hint="default" w:ascii="Times New Roman" w:hAnsi="Times New Roman" w:eastAsia="仿宋_GB2312" w:cs="Times New Roman"/>
          <w:i w:val="0"/>
          <w:caps w:val="0"/>
          <w:color w:val="0C0C0C"/>
          <w:spacing w:val="0"/>
          <w:kern w:val="0"/>
          <w:sz w:val="28"/>
          <w:szCs w:val="28"/>
          <w:highlight w:val="none"/>
          <w:lang w:val="en-US" w:eastAsia="zh-CN" w:bidi="ar"/>
        </w:rPr>
        <w:t xml:space="preserve">    （1）依法成立，有自己的名称、组织机构和场所，能够独立承担负债和其他民事责任；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default" w:ascii="Times New Roman" w:hAnsi="Times New Roman" w:eastAsia="仿宋_GB2312" w:cs="Times New Roman"/>
          <w:color w:val="0C0C0C"/>
          <w:sz w:val="28"/>
          <w:szCs w:val="28"/>
          <w:highlight w:val="none"/>
        </w:rPr>
      </w:pPr>
      <w:r>
        <w:rPr>
          <w:rFonts w:hint="default" w:ascii="Times New Roman" w:hAnsi="Times New Roman" w:eastAsia="仿宋_GB2312" w:cs="Times New Roman"/>
          <w:i w:val="0"/>
          <w:caps w:val="0"/>
          <w:color w:val="0C0C0C"/>
          <w:spacing w:val="0"/>
          <w:kern w:val="0"/>
          <w:sz w:val="28"/>
          <w:szCs w:val="28"/>
          <w:highlight w:val="none"/>
          <w:lang w:val="en-US" w:eastAsia="zh-CN" w:bidi="ar"/>
        </w:rPr>
        <w:t xml:space="preserve">    （2）独立拥有和使用（或者授权使用）资产，有权与其他单位签订合同；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default" w:ascii="Times New Roman" w:hAnsi="Times New Roman" w:eastAsia="仿宋_GB2312" w:cs="Times New Roman"/>
          <w:color w:val="0C0C0C"/>
          <w:sz w:val="28"/>
          <w:szCs w:val="28"/>
          <w:highlight w:val="none"/>
        </w:rPr>
      </w:pPr>
      <w:r>
        <w:rPr>
          <w:rFonts w:hint="default" w:ascii="Times New Roman" w:hAnsi="Times New Roman" w:eastAsia="仿宋_GB2312" w:cs="Times New Roman"/>
          <w:i w:val="0"/>
          <w:caps w:val="0"/>
          <w:color w:val="0C0C0C"/>
          <w:spacing w:val="0"/>
          <w:kern w:val="0"/>
          <w:sz w:val="28"/>
          <w:szCs w:val="28"/>
          <w:highlight w:val="none"/>
          <w:lang w:val="en-US" w:eastAsia="zh-CN" w:bidi="ar"/>
        </w:rPr>
        <w:t xml:space="preserve">    （3）会计上独立核算，能够编制资产负债表等会计报表。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default" w:ascii="Times New Roman" w:hAnsi="Times New Roman" w:eastAsia="仿宋_GB2312" w:cs="Times New Roman"/>
          <w:color w:val="0C0C0C"/>
          <w:sz w:val="28"/>
          <w:szCs w:val="28"/>
          <w:highlight w:val="none"/>
        </w:rPr>
      </w:pPr>
      <w:r>
        <w:rPr>
          <w:rFonts w:hint="default" w:ascii="Times New Roman" w:hAnsi="Times New Roman" w:eastAsia="仿宋_GB2312" w:cs="Times New Roman"/>
          <w:i w:val="0"/>
          <w:caps w:val="0"/>
          <w:color w:val="0C0C0C"/>
          <w:spacing w:val="0"/>
          <w:kern w:val="0"/>
          <w:sz w:val="28"/>
          <w:szCs w:val="28"/>
          <w:highlight w:val="none"/>
          <w:lang w:val="en-US" w:eastAsia="zh-CN" w:bidi="ar"/>
        </w:rPr>
        <w:t>　　法人单位包括企业法人、事业单位法人、机关法人、社会团体法人、其他法人等。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default" w:ascii="Times New Roman" w:hAnsi="Times New Roman" w:eastAsia="仿宋_GB2312" w:cs="Times New Roman"/>
          <w:color w:val="0C0C0C"/>
          <w:sz w:val="28"/>
          <w:szCs w:val="28"/>
          <w:highlight w:val="none"/>
        </w:rPr>
      </w:pPr>
      <w:r>
        <w:rPr>
          <w:rFonts w:hint="default" w:ascii="Times New Roman" w:hAnsi="Times New Roman" w:eastAsia="仿宋_GB2312" w:cs="Times New Roman"/>
          <w:i w:val="0"/>
          <w:caps w:val="0"/>
          <w:color w:val="0C0C0C"/>
          <w:spacing w:val="0"/>
          <w:kern w:val="0"/>
          <w:sz w:val="28"/>
          <w:szCs w:val="28"/>
          <w:highlight w:val="none"/>
          <w:lang w:val="en-US" w:eastAsia="zh-CN" w:bidi="ar"/>
        </w:rPr>
        <w:t>　　产业活动单位是指位于一个地点，从事一种或主要从事一种社会经济活动的组织或者组织的一部分。产业活动单位应同时具备以下条件：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default" w:ascii="Times New Roman" w:hAnsi="Times New Roman" w:eastAsia="仿宋_GB2312" w:cs="Times New Roman"/>
          <w:i w:val="0"/>
          <w:caps w:val="0"/>
          <w:color w:val="0C0C0C"/>
          <w:spacing w:val="0"/>
          <w:kern w:val="0"/>
          <w:sz w:val="28"/>
          <w:szCs w:val="28"/>
          <w:highlight w:val="none"/>
          <w:lang w:val="en-US" w:eastAsia="zh-CN" w:bidi="ar"/>
        </w:rPr>
      </w:pPr>
      <w:r>
        <w:rPr>
          <w:rFonts w:hint="default" w:ascii="Times New Roman" w:hAnsi="Times New Roman" w:eastAsia="仿宋_GB2312" w:cs="Times New Roman"/>
          <w:i w:val="0"/>
          <w:caps w:val="0"/>
          <w:color w:val="0C0C0C"/>
          <w:spacing w:val="0"/>
          <w:kern w:val="0"/>
          <w:sz w:val="28"/>
          <w:szCs w:val="28"/>
          <w:highlight w:val="none"/>
          <w:lang w:val="en-US" w:eastAsia="zh-CN" w:bidi="ar"/>
        </w:rPr>
        <w:t xml:space="preserve">    （1）在一个场所从事一种或者主要从事一种社会经济活动；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default" w:ascii="Times New Roman" w:hAnsi="Times New Roman" w:eastAsia="仿宋_GB2312" w:cs="Times New Roman"/>
          <w:i w:val="0"/>
          <w:caps w:val="0"/>
          <w:color w:val="0C0C0C"/>
          <w:spacing w:val="0"/>
          <w:kern w:val="0"/>
          <w:sz w:val="28"/>
          <w:szCs w:val="28"/>
          <w:highlight w:val="none"/>
          <w:lang w:val="en-US" w:eastAsia="zh-CN" w:bidi="ar"/>
        </w:rPr>
      </w:pPr>
      <w:r>
        <w:rPr>
          <w:rFonts w:hint="default" w:ascii="Times New Roman" w:hAnsi="Times New Roman" w:eastAsia="仿宋_GB2312" w:cs="Times New Roman"/>
          <w:i w:val="0"/>
          <w:caps w:val="0"/>
          <w:color w:val="0C0C0C"/>
          <w:spacing w:val="0"/>
          <w:kern w:val="0"/>
          <w:sz w:val="28"/>
          <w:szCs w:val="28"/>
          <w:highlight w:val="none"/>
          <w:lang w:val="en-US" w:eastAsia="zh-CN" w:bidi="ar"/>
        </w:rPr>
        <w:t xml:space="preserve">    （2）相对独立地组织生产活动或经营活动；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default" w:ascii="Times New Roman" w:hAnsi="Times New Roman" w:eastAsia="仿宋_GB2312" w:cs="Times New Roman"/>
          <w:i w:val="0"/>
          <w:caps w:val="0"/>
          <w:color w:val="0C0C0C"/>
          <w:spacing w:val="0"/>
          <w:kern w:val="0"/>
          <w:sz w:val="28"/>
          <w:szCs w:val="28"/>
          <w:highlight w:val="none"/>
          <w:lang w:val="en-US" w:eastAsia="zh-CN" w:bidi="ar"/>
        </w:rPr>
      </w:pPr>
      <w:r>
        <w:rPr>
          <w:rFonts w:hint="default" w:ascii="Times New Roman" w:hAnsi="Times New Roman" w:eastAsia="仿宋_GB2312" w:cs="Times New Roman"/>
          <w:i w:val="0"/>
          <w:caps w:val="0"/>
          <w:color w:val="0C0C0C"/>
          <w:spacing w:val="0"/>
          <w:kern w:val="0"/>
          <w:sz w:val="28"/>
          <w:szCs w:val="28"/>
          <w:highlight w:val="none"/>
          <w:lang w:val="en-US" w:eastAsia="zh-CN" w:bidi="ar"/>
        </w:rPr>
        <w:t xml:space="preserve">    （3）能提供收入或者支出等相关资料。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default" w:ascii="Times New Roman" w:hAnsi="Times New Roman" w:eastAsia="仿宋_GB2312" w:cs="Times New Roman"/>
          <w:i w:val="0"/>
          <w:caps w:val="0"/>
          <w:color w:val="0C0C0C"/>
          <w:spacing w:val="0"/>
          <w:kern w:val="0"/>
          <w:sz w:val="28"/>
          <w:szCs w:val="28"/>
          <w:highlight w:val="none"/>
          <w:lang w:val="en-US" w:eastAsia="zh-CN" w:bidi="ar"/>
        </w:rPr>
      </w:pPr>
      <w:r>
        <w:rPr>
          <w:rFonts w:hint="default" w:ascii="Times New Roman" w:hAnsi="Times New Roman" w:eastAsia="仿宋_GB2312" w:cs="Times New Roman"/>
          <w:i w:val="0"/>
          <w:caps w:val="0"/>
          <w:color w:val="0C0C0C"/>
          <w:spacing w:val="0"/>
          <w:kern w:val="0"/>
          <w:sz w:val="28"/>
          <w:szCs w:val="28"/>
          <w:highlight w:val="none"/>
          <w:lang w:val="en-US" w:eastAsia="zh-CN" w:bidi="ar"/>
        </w:rPr>
        <w:t xml:space="preserve">    [3]表中的合计数和部分计算数据因小数取舍而产生的误差，均未作机械调整。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0"/>
        <w:jc w:val="both"/>
        <w:textAlignment w:val="auto"/>
        <w:rPr>
          <w:rFonts w:hint="default" w:ascii="Times New Roman" w:hAnsi="Times New Roman" w:eastAsia="仿宋_GB2312" w:cs="Times New Roman"/>
          <w:i w:val="0"/>
          <w:caps w:val="0"/>
          <w:color w:val="0C0C0C"/>
          <w:spacing w:val="0"/>
          <w:kern w:val="0"/>
          <w:sz w:val="28"/>
          <w:szCs w:val="28"/>
          <w:highlight w:val="none"/>
          <w:lang w:val="en-US" w:eastAsia="zh-CN" w:bidi="ar"/>
        </w:rPr>
      </w:pPr>
      <w:r>
        <w:rPr>
          <w:rFonts w:hint="default" w:ascii="Times New Roman" w:hAnsi="Times New Roman" w:eastAsia="仿宋_GB2312" w:cs="Times New Roman"/>
          <w:i w:val="0"/>
          <w:caps w:val="0"/>
          <w:color w:val="0C0C0C"/>
          <w:spacing w:val="0"/>
          <w:kern w:val="0"/>
          <w:sz w:val="28"/>
          <w:szCs w:val="28"/>
          <w:highlight w:val="none"/>
          <w:lang w:val="en-US" w:eastAsia="zh-CN" w:bidi="ar"/>
        </w:rPr>
        <w:t>[4]表中符号“—”表示没有数据或数据过小。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0"/>
        <w:jc w:val="both"/>
        <w:textAlignment w:val="auto"/>
        <w:rPr>
          <w:rFonts w:hint="default" w:ascii="Times New Roman" w:hAnsi="Times New Roman" w:eastAsia="仿宋_GB2312" w:cs="Times New Roman"/>
          <w:i w:val="0"/>
          <w:caps w:val="0"/>
          <w:color w:val="0C0C0C"/>
          <w:spacing w:val="0"/>
          <w:kern w:val="0"/>
          <w:sz w:val="28"/>
          <w:szCs w:val="28"/>
          <w:highlight w:val="none"/>
          <w:lang w:val="en-US" w:eastAsia="zh-CN" w:bidi="ar"/>
        </w:rPr>
      </w:pPr>
      <w:r>
        <w:rPr>
          <w:rFonts w:hint="default" w:ascii="Times New Roman" w:hAnsi="Times New Roman" w:eastAsia="仿宋_GB2312" w:cs="Times New Roman"/>
          <w:i w:val="0"/>
          <w:caps w:val="0"/>
          <w:color w:val="0C0C0C"/>
          <w:spacing w:val="0"/>
          <w:kern w:val="0"/>
          <w:sz w:val="28"/>
          <w:szCs w:val="28"/>
          <w:highlight w:val="none"/>
          <w:lang w:val="en-US" w:eastAsia="zh-CN" w:bidi="ar"/>
        </w:rPr>
        <w:t>[5]不含兵团数据。</w:t>
      </w:r>
    </w:p>
    <w:p/>
    <w:sectPr>
      <w:pgSz w:w="11906" w:h="16838"/>
      <w:pgMar w:top="144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3649A5"/>
    <w:multiLevelType w:val="singleLevel"/>
    <w:tmpl w:val="433649A5"/>
    <w:lvl w:ilvl="0" w:tentative="0">
      <w:start w:val="1"/>
      <w:numFmt w:val="decimal"/>
      <w:pStyle w:val="3"/>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3020E8"/>
    <w:rsid w:val="323020E8"/>
    <w:rsid w:val="5CBF7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Plain Text"/>
    <w:basedOn w:val="1"/>
    <w:next w:val="3"/>
    <w:qFormat/>
    <w:uiPriority w:val="99"/>
    <w:rPr>
      <w:rFonts w:ascii="宋体" w:hAnsi="Courier New"/>
      <w:sz w:val="21"/>
      <w:szCs w:val="21"/>
    </w:rPr>
  </w:style>
  <w:style w:type="paragraph" w:styleId="3">
    <w:name w:val="List Number 5"/>
    <w:basedOn w:val="1"/>
    <w:next w:val="4"/>
    <w:uiPriority w:val="0"/>
    <w:pPr>
      <w:numPr>
        <w:ilvl w:val="0"/>
        <w:numId w:val="1"/>
      </w:numPr>
    </w:pPr>
  </w:style>
  <w:style w:type="paragraph" w:styleId="5">
    <w:name w:val="Normal Indent"/>
    <w:basedOn w:val="1"/>
    <w:next w:val="1"/>
    <w:qFormat/>
    <w:uiPriority w:val="0"/>
  </w:style>
  <w:style w:type="paragraph" w:styleId="6">
    <w:name w:val="Body Text Indent"/>
    <w:basedOn w:val="1"/>
    <w:next w:val="1"/>
    <w:qFormat/>
    <w:uiPriority w:val="99"/>
    <w:pPr>
      <w:adjustRightInd w:val="0"/>
      <w:spacing w:line="360" w:lineRule="atLeast"/>
      <w:ind w:firstLine="600"/>
      <w:textAlignment w:val="baseline"/>
    </w:pPr>
    <w:rPr>
      <w:kern w:val="0"/>
      <w:sz w:val="30"/>
      <w:szCs w:val="20"/>
    </w:rPr>
  </w:style>
  <w:style w:type="paragraph" w:styleId="7">
    <w:name w:val="Body Text First Indent 2"/>
    <w:basedOn w:val="6"/>
    <w:next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2025-06-25T03:37:00Z</dcterms:created>
  <dc:creator>Administrator</dc:creator>
  <cp:lastModifiedBy>Administrator</cp:lastModifiedBy>
  <dcterms:modified xsi:type="dcterms:W3CDTF">2025-06-25T03:48:04Z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1F802ED9E4684B8D8FBFB01FCF7C47FB</vt:lpwstr>
  </property>
</Properties>
</file>