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0"/>
        <w:rPr>
          <w:rFonts w:hint="eastAsia" w:ascii="黑体" w:hAnsi="黑体" w:eastAsia="黑体" w:cs="黑体"/>
          <w:b w:val="0"/>
          <w:bCs w:val="0"/>
          <w:sz w:val="32"/>
          <w:szCs w:val="32"/>
        </w:rPr>
      </w:pPr>
      <w:r>
        <w:rPr>
          <w:rFonts w:hint="eastAsia" w:ascii="黑体" w:hAnsi="黑体" w:eastAsia="黑体" w:cs="黑体"/>
          <w:b w:val="0"/>
          <w:bCs w:val="0"/>
          <w:sz w:val="32"/>
          <w:szCs w:val="32"/>
        </w:rPr>
        <w:t>附录1</w:t>
      </w:r>
    </w:p>
    <w:p>
      <w:pPr>
        <w:widowControl/>
        <w:jc w:val="center"/>
        <w:rPr>
          <w:rFonts w:hint="eastAsia" w:ascii="黑体" w:hAnsi="黑体" w:eastAsia="黑体" w:cs="黑体"/>
          <w:b w:val="0"/>
          <w:bCs w:val="0"/>
          <w:color w:val="000000"/>
          <w:kern w:val="0"/>
          <w:sz w:val="44"/>
          <w:szCs w:val="44"/>
          <w:highlight w:val="none"/>
        </w:rPr>
      </w:pPr>
      <w:r>
        <w:rPr>
          <w:rFonts w:hint="eastAsia" w:ascii="黑体" w:hAnsi="黑体" w:eastAsia="黑体" w:cs="黑体"/>
          <w:b w:val="0"/>
          <w:bCs w:val="0"/>
          <w:color w:val="000000"/>
          <w:kern w:val="0"/>
          <w:sz w:val="44"/>
          <w:szCs w:val="44"/>
          <w:highlight w:val="none"/>
        </w:rPr>
        <w:t>流程图</w:t>
      </w:r>
    </w:p>
    <w:p>
      <w:pPr>
        <w:widowControl/>
        <w:jc w:val="center"/>
        <w:rPr>
          <w:rFonts w:hint="eastAsia" w:ascii="黑体" w:hAnsi="黑体" w:eastAsia="黑体" w:cs="黑体"/>
          <w:b w:val="0"/>
          <w:bCs w:val="0"/>
          <w:color w:val="000000"/>
          <w:kern w:val="0"/>
          <w:sz w:val="44"/>
          <w:szCs w:val="44"/>
          <w:highlight w:val="none"/>
        </w:rPr>
      </w:pPr>
    </w:p>
    <w:p>
      <w:pPr>
        <w:widowControl/>
        <w:numPr>
          <w:ilvl w:val="0"/>
          <w:numId w:val="1"/>
        </w:numPr>
        <w:ind w:firstLine="602" w:firstLineChars="200"/>
        <w:jc w:val="left"/>
        <w:rPr>
          <w:rFonts w:hint="eastAsia" w:ascii="仿宋_GB2312" w:hAnsi="??_GB2312" w:eastAsia="仿宋_GB2312"/>
          <w:b/>
          <w:bCs/>
          <w:sz w:val="30"/>
          <w:szCs w:val="30"/>
          <w:lang w:eastAsia="zh-CN"/>
        </w:rPr>
      </w:pPr>
      <w:r>
        <w:rPr>
          <w:rFonts w:hint="eastAsia" w:ascii="仿宋_GB2312" w:hAnsi="宋体" w:eastAsia="仿宋_GB2312" w:cs="仿宋_GB2312"/>
          <w:b/>
          <w:bCs/>
          <w:color w:val="000000"/>
          <w:kern w:val="0"/>
          <w:sz w:val="30"/>
          <w:szCs w:val="30"/>
        </w:rPr>
        <w:t>商业银行</w:t>
      </w:r>
      <w:r>
        <w:rPr>
          <w:rFonts w:hint="eastAsia" w:ascii="仿宋_GB2312" w:hAnsi="宋体" w:eastAsia="仿宋_GB2312" w:cs="仿宋_GB2312"/>
          <w:b/>
          <w:bCs/>
          <w:color w:val="000000"/>
          <w:kern w:val="0"/>
          <w:sz w:val="30"/>
          <w:szCs w:val="30"/>
          <w:lang w:eastAsia="zh-CN"/>
        </w:rPr>
        <w:t>、</w:t>
      </w:r>
      <w:r>
        <w:rPr>
          <w:rFonts w:hint="eastAsia" w:ascii="仿宋_GB2312" w:hAnsi="宋体" w:eastAsia="仿宋_GB2312" w:cs="仿宋_GB2312"/>
          <w:b/>
          <w:bCs/>
          <w:color w:val="000000"/>
          <w:kern w:val="0"/>
          <w:sz w:val="30"/>
          <w:szCs w:val="30"/>
        </w:rPr>
        <w:t>信用社代理支库业务审批事项办理基本流程</w:t>
      </w:r>
    </w:p>
    <w:p>
      <w:pPr>
        <w:rPr>
          <w:rFonts w:hint="eastAsia" w:ascii="等线" w:hAnsi="等线" w:eastAsia="等线" w:cs="等线"/>
          <w:kern w:val="2"/>
          <w:sz w:val="21"/>
          <w:szCs w:val="21"/>
          <w:lang w:val="en-US" w:eastAsia="zh-CN"/>
        </w:rPr>
      </w:pPr>
      <w:bookmarkStart w:id="0" w:name="_GoBack"/>
      <w:r>
        <w:drawing>
          <wp:anchor distT="0" distB="0" distL="114300" distR="114300" simplePos="0" relativeHeight="251659264" behindDoc="0" locked="0" layoutInCell="1" allowOverlap="1">
            <wp:simplePos x="0" y="0"/>
            <wp:positionH relativeFrom="column">
              <wp:posOffset>118110</wp:posOffset>
            </wp:positionH>
            <wp:positionV relativeFrom="paragraph">
              <wp:posOffset>497205</wp:posOffset>
            </wp:positionV>
            <wp:extent cx="5260975" cy="5608320"/>
            <wp:effectExtent l="0" t="0" r="0" b="0"/>
            <wp:wrapTopAndBottom/>
            <wp:docPr id="1" name="Picture 2"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未命名文件"/>
                    <pic:cNvPicPr>
                      <a:picLocks noChangeAspect="1"/>
                    </pic:cNvPicPr>
                  </pic:nvPicPr>
                  <pic:blipFill>
                    <a:blip r:embed="rId6"/>
                    <a:stretch>
                      <a:fillRect/>
                    </a:stretch>
                  </pic:blipFill>
                  <pic:spPr>
                    <a:xfrm>
                      <a:off x="0" y="0"/>
                      <a:ext cx="5260975" cy="5608320"/>
                    </a:xfrm>
                    <a:prstGeom prst="rect">
                      <a:avLst/>
                    </a:prstGeom>
                    <a:noFill/>
                    <a:ln>
                      <a:noFill/>
                    </a:ln>
                  </pic:spPr>
                </pic:pic>
              </a:graphicData>
            </a:graphic>
          </wp:anchor>
        </w:drawing>
      </w:r>
      <w:bookmarkEnd w:id="0"/>
    </w:p>
    <w:p>
      <w:pPr>
        <w:tabs>
          <w:tab w:val="left" w:pos="907"/>
        </w:tabs>
        <w:jc w:val="left"/>
        <w:rPr>
          <w:rFonts w:hint="eastAsia"/>
          <w:lang w:val="en-US"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lang w:val="en-US" w:eastAsia="zh-CN"/>
        </w:rPr>
        <w:tab/>
      </w:r>
    </w:p>
    <w:p>
      <w:pPr>
        <w:spacing w:line="560" w:lineRule="exact"/>
        <w:jc w:val="both"/>
        <w:rPr>
          <w:rFonts w:hint="eastAsia" w:ascii="仿宋_GB2312" w:hAnsi="黑体" w:eastAsia="仿宋_GB2312" w:cs="仿宋_GB2312"/>
          <w:b/>
          <w:bCs/>
          <w:kern w:val="0"/>
          <w:sz w:val="44"/>
          <w:szCs w:val="44"/>
          <w:lang w:val="en-US" w:eastAsia="zh-CN"/>
        </w:rPr>
      </w:pPr>
      <w:r>
        <w:rPr>
          <w:rFonts w:hint="eastAsia" w:ascii="黑体" w:hAnsi="黑体" w:eastAsia="黑体" w:cs="黑体"/>
          <w:b w:val="0"/>
          <w:bCs w:val="0"/>
          <w:sz w:val="32"/>
          <w:szCs w:val="32"/>
          <w:lang w:eastAsia="zh-CN"/>
        </w:rPr>
        <w:t>附录</w:t>
      </w:r>
      <w:r>
        <w:rPr>
          <w:rFonts w:hint="eastAsia" w:ascii="黑体" w:hAnsi="黑体" w:eastAsia="黑体" w:cs="黑体"/>
          <w:b w:val="0"/>
          <w:bCs w:val="0"/>
          <w:sz w:val="32"/>
          <w:szCs w:val="32"/>
        </w:rPr>
        <w:t>2</w:t>
      </w:r>
      <w:r>
        <w:rPr>
          <w:rFonts w:hint="eastAsia" w:ascii="黑体" w:hAnsi="黑体" w:eastAsia="黑体" w:cs="黑体"/>
          <w:b w:val="0"/>
          <w:bCs w:val="0"/>
          <w:sz w:val="32"/>
          <w:szCs w:val="32"/>
          <w:lang w:val="en-US" w:eastAsia="zh-CN"/>
        </w:rPr>
        <w:t xml:space="preserve">    </w:t>
      </w:r>
    </w:p>
    <w:p>
      <w:pPr>
        <w:spacing w:line="560" w:lineRule="exact"/>
        <w:jc w:val="center"/>
        <w:rPr>
          <w:rFonts w:hint="eastAsia" w:ascii="黑体" w:hAnsi="黑体" w:eastAsia="黑体" w:cs="黑体"/>
          <w:b w:val="0"/>
          <w:bCs w:val="0"/>
          <w:kern w:val="0"/>
          <w:sz w:val="44"/>
          <w:szCs w:val="44"/>
        </w:rPr>
      </w:pPr>
      <w:r>
        <w:rPr>
          <w:rFonts w:hint="eastAsia" w:ascii="黑体" w:hAnsi="黑体" w:eastAsia="黑体" w:cs="黑体"/>
          <w:b w:val="0"/>
          <w:bCs w:val="0"/>
          <w:kern w:val="0"/>
          <w:sz w:val="44"/>
          <w:szCs w:val="44"/>
        </w:rPr>
        <w:t>相关申请材料示范文本</w:t>
      </w:r>
    </w:p>
    <w:p>
      <w:pPr>
        <w:spacing w:line="560" w:lineRule="exact"/>
        <w:jc w:val="center"/>
        <w:rPr>
          <w:rFonts w:ascii="仿宋_GB2312" w:hAnsi="宋体" w:eastAsia="仿宋_GB2312"/>
          <w:kern w:val="0"/>
          <w:sz w:val="44"/>
          <w:szCs w:val="44"/>
        </w:rPr>
      </w:pPr>
    </w:p>
    <w:p>
      <w:pPr>
        <w:spacing w:line="560" w:lineRule="exact"/>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rPr>
        <w:t>一</w:t>
      </w:r>
      <w:r>
        <w:rPr>
          <w:rFonts w:hint="eastAsia" w:ascii="黑体" w:hAnsi="黑体" w:eastAsia="黑体" w:cs="黑体"/>
          <w:b w:val="0"/>
          <w:bCs w:val="0"/>
          <w:kern w:val="0"/>
          <w:sz w:val="36"/>
          <w:szCs w:val="36"/>
          <w:lang w:eastAsia="zh-CN"/>
        </w:rPr>
        <w:t>、</w:t>
      </w:r>
      <w:r>
        <w:rPr>
          <w:rFonts w:hint="eastAsia" w:ascii="黑体" w:hAnsi="黑体" w:eastAsia="黑体" w:cs="黑体"/>
          <w:b w:val="0"/>
          <w:bCs w:val="0"/>
          <w:kern w:val="0"/>
          <w:sz w:val="36"/>
          <w:szCs w:val="36"/>
        </w:rPr>
        <w:t>申请材料目录</w:t>
      </w:r>
    </w:p>
    <w:p>
      <w:pPr>
        <w:widowControl/>
        <w:snapToGrid w:val="0"/>
        <w:spacing w:line="500" w:lineRule="exact"/>
        <w:ind w:firstLine="562" w:firstLineChars="200"/>
        <w:jc w:val="left"/>
        <w:rPr>
          <w:rFonts w:ascii="仿宋_GB2312" w:hAnsi="宋体" w:eastAsia="仿宋_GB2312"/>
          <w:b/>
          <w:bCs/>
          <w:kern w:val="0"/>
          <w:sz w:val="28"/>
          <w:szCs w:val="28"/>
        </w:rPr>
      </w:pPr>
    </w:p>
    <w:p>
      <w:pPr>
        <w:widowControl/>
        <w:snapToGrid w:val="0"/>
        <w:spacing w:line="560" w:lineRule="exact"/>
        <w:ind w:firstLine="600" w:firstLineChars="200"/>
        <w:rPr>
          <w:rFonts w:ascii="仿宋_GB2312" w:hAnsi="??_GB2312" w:eastAsia="仿宋_GB2312"/>
          <w:kern w:val="0"/>
          <w:sz w:val="30"/>
          <w:szCs w:val="30"/>
        </w:rPr>
      </w:pPr>
      <w:r>
        <w:rPr>
          <w:rFonts w:hint="eastAsia" w:ascii="仿宋_GB2312" w:hAnsi="??_GB2312" w:eastAsia="仿宋_GB2312" w:cs="仿宋_GB2312"/>
          <w:kern w:val="0"/>
          <w:sz w:val="30"/>
          <w:szCs w:val="30"/>
        </w:rPr>
        <w:t>（一）代理支库业务申请书</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第</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页</w:t>
      </w:r>
    </w:p>
    <w:p>
      <w:pPr>
        <w:widowControl/>
        <w:snapToGrid w:val="0"/>
        <w:spacing w:line="560" w:lineRule="exact"/>
        <w:ind w:firstLine="600" w:firstLineChars="200"/>
        <w:rPr>
          <w:rFonts w:ascii="仿宋_GB2312" w:hAnsi="??_GB2312" w:eastAsia="仿宋_GB2312"/>
          <w:kern w:val="0"/>
          <w:sz w:val="30"/>
          <w:szCs w:val="30"/>
        </w:rPr>
      </w:pPr>
      <w:r>
        <w:rPr>
          <w:rFonts w:hint="eastAsia" w:ascii="仿宋_GB2312" w:hAnsi="??_GB2312" w:eastAsia="仿宋_GB2312" w:cs="仿宋_GB2312"/>
          <w:kern w:val="0"/>
          <w:sz w:val="30"/>
          <w:szCs w:val="30"/>
        </w:rPr>
        <w:t>（二）机构的基本情况</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相关的内部管理制度和资金结算支持系统情况</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上两年度发生的资金案件情况等</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第</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页</w:t>
      </w:r>
    </w:p>
    <w:p>
      <w:pPr>
        <w:widowControl/>
        <w:snapToGrid w:val="0"/>
        <w:spacing w:line="560" w:lineRule="exact"/>
        <w:ind w:firstLine="600" w:firstLineChars="200"/>
        <w:rPr>
          <w:rFonts w:ascii="仿宋_GB2312" w:hAnsi="??_GB2312" w:eastAsia="仿宋_GB2312"/>
          <w:kern w:val="0"/>
          <w:sz w:val="30"/>
          <w:szCs w:val="30"/>
        </w:rPr>
      </w:pPr>
      <w:r>
        <w:rPr>
          <w:rFonts w:hint="eastAsia" w:ascii="仿宋_GB2312" w:hAnsi="??_GB2312" w:eastAsia="仿宋_GB2312" w:cs="仿宋_GB2312"/>
          <w:kern w:val="0"/>
          <w:sz w:val="30"/>
          <w:szCs w:val="30"/>
        </w:rPr>
        <w:t>（三）申请机构有关人员情况简表</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第</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页</w:t>
      </w:r>
    </w:p>
    <w:p>
      <w:pPr>
        <w:widowControl/>
        <w:snapToGrid w:val="0"/>
        <w:spacing w:line="560" w:lineRule="exact"/>
        <w:ind w:firstLine="600" w:firstLineChars="200"/>
        <w:rPr>
          <w:rFonts w:ascii="仿宋_GB2312" w:hAnsi="??_GB2312" w:eastAsia="仿宋_GB2312"/>
          <w:kern w:val="0"/>
          <w:sz w:val="30"/>
          <w:szCs w:val="30"/>
        </w:rPr>
      </w:pPr>
      <w:r>
        <w:rPr>
          <w:rFonts w:hint="eastAsia" w:ascii="仿宋_GB2312" w:hAnsi="??_GB2312" w:eastAsia="仿宋_GB2312" w:cs="仿宋_GB2312"/>
          <w:kern w:val="0"/>
          <w:sz w:val="30"/>
          <w:szCs w:val="30"/>
        </w:rPr>
        <w:t>（四）上两年度的资产负债表和损益表复印件</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第</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页</w:t>
      </w:r>
    </w:p>
    <w:p>
      <w:pPr>
        <w:widowControl/>
        <w:snapToGrid w:val="0"/>
        <w:spacing w:line="560" w:lineRule="exact"/>
        <w:ind w:firstLine="600" w:firstLineChars="200"/>
        <w:rPr>
          <w:rFonts w:ascii="仿宋_GB2312" w:hAnsi="??_GB2312" w:eastAsia="仿宋_GB2312"/>
          <w:kern w:val="0"/>
          <w:sz w:val="30"/>
          <w:szCs w:val="30"/>
        </w:rPr>
      </w:pPr>
      <w:r>
        <w:rPr>
          <w:rFonts w:hint="eastAsia" w:ascii="仿宋_GB2312" w:hAnsi="??_GB2312" w:eastAsia="仿宋_GB2312" w:cs="仿宋_GB2312"/>
          <w:kern w:val="0"/>
          <w:sz w:val="30"/>
          <w:szCs w:val="30"/>
        </w:rPr>
        <w:t>（五）人民银行要求提供的其他材料</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第</w:t>
      </w:r>
      <w:r>
        <w:rPr>
          <w:rFonts w:ascii="仿宋_GB2312" w:hAnsi="??_GB2312" w:eastAsia="仿宋_GB2312" w:cs="??_GB2312"/>
          <w:kern w:val="0"/>
          <w:sz w:val="30"/>
          <w:szCs w:val="30"/>
        </w:rPr>
        <w:t>×</w:t>
      </w:r>
      <w:r>
        <w:rPr>
          <w:rFonts w:hint="eastAsia" w:ascii="仿宋_GB2312" w:hAnsi="??_GB2312" w:eastAsia="仿宋_GB2312" w:cs="仿宋_GB2312"/>
          <w:kern w:val="0"/>
          <w:sz w:val="30"/>
          <w:szCs w:val="30"/>
        </w:rPr>
        <w:t>页</w:t>
      </w:r>
    </w:p>
    <w:p>
      <w:pPr>
        <w:tabs>
          <w:tab w:val="right" w:pos="8505"/>
        </w:tabs>
        <w:rPr>
          <w:rFonts w:ascii="仿宋_GB2312" w:hAnsi="??_GB2312" w:eastAsia="仿宋_GB2312"/>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二</w:t>
      </w:r>
      <w:r>
        <w:rPr>
          <w:rFonts w:hint="eastAsia" w:ascii="黑体" w:hAnsi="黑体" w:eastAsia="黑体" w:cs="黑体"/>
          <w:b w:val="0"/>
          <w:bCs w:val="0"/>
          <w:sz w:val="36"/>
          <w:szCs w:val="36"/>
          <w:lang w:eastAsia="zh-CN"/>
        </w:rPr>
        <w:t>、</w:t>
      </w:r>
      <w:r>
        <w:rPr>
          <w:rFonts w:hint="eastAsia" w:ascii="黑体" w:hAnsi="黑体" w:eastAsia="黑体" w:cs="黑体"/>
          <w:b w:val="0"/>
          <w:bCs w:val="0"/>
          <w:sz w:val="36"/>
          <w:szCs w:val="36"/>
        </w:rPr>
        <w:t>代理支库业务申请书</w:t>
      </w:r>
    </w:p>
    <w:p>
      <w:pPr>
        <w:jc w:val="center"/>
        <w:rPr>
          <w:rFonts w:ascii="仿宋_GB2312" w:hAnsi="Times New Roman" w:eastAsia="仿宋_GB2312"/>
          <w:sz w:val="44"/>
          <w:szCs w:val="44"/>
        </w:rPr>
      </w:pPr>
    </w:p>
    <w:p>
      <w:pPr>
        <w:spacing w:line="560" w:lineRule="exact"/>
        <w:rPr>
          <w:rFonts w:ascii="仿宋_GB2312" w:hAnsi="Times New Roman" w:eastAsia="仿宋_GB2312"/>
          <w:sz w:val="30"/>
          <w:szCs w:val="30"/>
        </w:rPr>
      </w:pPr>
      <w:r>
        <w:rPr>
          <w:rFonts w:hint="eastAsia" w:ascii="仿宋_GB2312" w:eastAsia="仿宋_GB2312" w:cs="仿宋_GB2312"/>
          <w:sz w:val="30"/>
          <w:szCs w:val="30"/>
        </w:rPr>
        <w:t>中国人民银行</w:t>
      </w:r>
      <w:r>
        <w:rPr>
          <w:rFonts w:ascii="仿宋_GB2312" w:eastAsia="仿宋_GB2312" w:cs="仿宋_GB2312"/>
          <w:sz w:val="30"/>
          <w:szCs w:val="30"/>
          <w:u w:val="single"/>
        </w:rPr>
        <w:t xml:space="preserve">           </w:t>
      </w:r>
      <w:r>
        <w:rPr>
          <w:rFonts w:hint="eastAsia" w:ascii="仿宋_GB2312" w:eastAsia="仿宋_GB2312" w:cs="仿宋_GB2312"/>
          <w:sz w:val="30"/>
          <w:szCs w:val="30"/>
        </w:rPr>
        <w:t>行：</w:t>
      </w:r>
    </w:p>
    <w:p>
      <w:pPr>
        <w:spacing w:line="560" w:lineRule="exact"/>
        <w:ind w:firstLine="645"/>
        <w:rPr>
          <w:rFonts w:ascii="仿宋_GB2312" w:hAnsi="Times New Roman" w:eastAsia="仿宋_GB2312"/>
          <w:sz w:val="30"/>
          <w:szCs w:val="30"/>
        </w:rPr>
      </w:pPr>
      <w:r>
        <w:rPr>
          <w:rFonts w:hint="eastAsia" w:ascii="仿宋_GB2312" w:eastAsia="仿宋_GB2312" w:cs="仿宋_GB2312"/>
          <w:sz w:val="30"/>
          <w:szCs w:val="30"/>
        </w:rPr>
        <w:t>我行（社）是经</w:t>
      </w:r>
      <w:r>
        <w:rPr>
          <w:rFonts w:ascii="仿宋_GB2312" w:hAnsi="??_GB2312" w:eastAsia="仿宋_GB2312" w:cs="仿宋_GB2312"/>
          <w:sz w:val="30"/>
          <w:szCs w:val="30"/>
          <w:u w:val="single"/>
        </w:rPr>
        <w:t xml:space="preserve">              </w:t>
      </w:r>
      <w:r>
        <w:rPr>
          <w:rFonts w:hint="eastAsia" w:ascii="仿宋_GB2312" w:eastAsia="仿宋_GB2312" w:cs="仿宋_GB2312"/>
          <w:sz w:val="30"/>
          <w:szCs w:val="30"/>
        </w:rPr>
        <w:t>批准设立的金融机构，具有良好的信誉和经营业绩，健全的内部控制制度，完备的核算工具和畅通的资金结算渠道，基本具有代理支库业务条件，特向你行申请办理代理支库业务。</w:t>
      </w:r>
    </w:p>
    <w:p>
      <w:pPr>
        <w:tabs>
          <w:tab w:val="left" w:pos="630"/>
        </w:tabs>
        <w:spacing w:line="560" w:lineRule="exact"/>
        <w:ind w:firstLine="645"/>
        <w:rPr>
          <w:rFonts w:ascii="仿宋_GB2312" w:hAnsi="Times New Roman" w:eastAsia="仿宋_GB2312"/>
          <w:sz w:val="30"/>
          <w:szCs w:val="30"/>
        </w:rPr>
      </w:pPr>
      <w:r>
        <w:rPr>
          <w:rFonts w:hint="eastAsia" w:ascii="仿宋_GB2312" w:eastAsia="仿宋_GB2312" w:cs="仿宋_GB2312"/>
          <w:sz w:val="30"/>
          <w:szCs w:val="30"/>
        </w:rPr>
        <w:t>如能获准代理支库业务，我行（社）将严格按照中国人民银行的要求，设立国库科（股</w:t>
      </w:r>
      <w:r>
        <w:rPr>
          <w:rFonts w:hint="eastAsia" w:ascii="仿宋_GB2312" w:eastAsia="仿宋_GB2312" w:cs="仿宋_GB2312"/>
          <w:sz w:val="30"/>
          <w:szCs w:val="30"/>
          <w:lang w:eastAsia="zh-CN"/>
        </w:rPr>
        <w:t>、</w:t>
      </w:r>
      <w:r>
        <w:rPr>
          <w:rFonts w:hint="eastAsia" w:ascii="仿宋_GB2312" w:eastAsia="仿宋_GB2312" w:cs="仿宋_GB2312"/>
          <w:sz w:val="30"/>
          <w:szCs w:val="30"/>
        </w:rPr>
        <w:t>专柜），配备专职人员</w:t>
      </w:r>
      <w:r>
        <w:rPr>
          <w:rFonts w:ascii="仿宋_GB2312" w:eastAsia="仿宋_GB2312" w:cs="仿宋_GB2312"/>
          <w:sz w:val="30"/>
          <w:szCs w:val="30"/>
          <w:u w:val="single"/>
        </w:rPr>
        <w:t xml:space="preserve">     </w:t>
      </w:r>
      <w:r>
        <w:rPr>
          <w:rFonts w:hint="eastAsia" w:ascii="仿宋_GB2312" w:eastAsia="仿宋_GB2312" w:cs="仿宋_GB2312"/>
          <w:sz w:val="30"/>
          <w:szCs w:val="30"/>
        </w:rPr>
        <w:t>名</w:t>
      </w:r>
      <w:r>
        <w:rPr>
          <w:rFonts w:hint="eastAsia" w:ascii="仿宋_GB2312" w:eastAsia="仿宋_GB2312" w:cs="仿宋_GB2312"/>
          <w:sz w:val="30"/>
          <w:szCs w:val="30"/>
          <w:lang w:eastAsia="zh-CN"/>
        </w:rPr>
        <w:t>、</w:t>
      </w:r>
      <w:r>
        <w:rPr>
          <w:rFonts w:hint="eastAsia" w:ascii="仿宋_GB2312" w:eastAsia="仿宋_GB2312" w:cs="仿宋_GB2312"/>
          <w:sz w:val="30"/>
          <w:szCs w:val="30"/>
        </w:rPr>
        <w:t>兼职人员</w:t>
      </w:r>
      <w:r>
        <w:rPr>
          <w:rFonts w:ascii="仿宋_GB2312" w:eastAsia="仿宋_GB2312" w:cs="仿宋_GB2312"/>
          <w:sz w:val="30"/>
          <w:szCs w:val="30"/>
          <w:u w:val="single"/>
        </w:rPr>
        <w:t xml:space="preserve">    </w:t>
      </w:r>
      <w:r>
        <w:rPr>
          <w:rFonts w:hint="eastAsia" w:ascii="仿宋_GB2312" w:eastAsia="仿宋_GB2312" w:cs="仿宋_GB2312"/>
          <w:sz w:val="30"/>
          <w:szCs w:val="30"/>
        </w:rPr>
        <w:t>名，设置记账</w:t>
      </w:r>
      <w:r>
        <w:rPr>
          <w:rFonts w:hint="eastAsia" w:ascii="仿宋_GB2312" w:eastAsia="仿宋_GB2312" w:cs="仿宋_GB2312"/>
          <w:sz w:val="30"/>
          <w:szCs w:val="30"/>
          <w:lang w:eastAsia="zh-CN"/>
        </w:rPr>
        <w:t>、</w:t>
      </w:r>
      <w:r>
        <w:rPr>
          <w:rFonts w:hint="eastAsia" w:ascii="仿宋_GB2312" w:eastAsia="仿宋_GB2312" w:cs="仿宋_GB2312"/>
          <w:sz w:val="30"/>
          <w:szCs w:val="30"/>
        </w:rPr>
        <w:t>复核</w:t>
      </w:r>
      <w:r>
        <w:rPr>
          <w:rFonts w:hint="eastAsia" w:ascii="仿宋_GB2312" w:eastAsia="仿宋_GB2312" w:cs="仿宋_GB2312"/>
          <w:sz w:val="30"/>
          <w:szCs w:val="30"/>
          <w:lang w:eastAsia="zh-CN"/>
        </w:rPr>
        <w:t>、</w:t>
      </w:r>
      <w:r>
        <w:rPr>
          <w:rFonts w:hint="eastAsia" w:ascii="仿宋_GB2312" w:eastAsia="仿宋_GB2312" w:cs="仿宋_GB2312"/>
          <w:sz w:val="30"/>
          <w:szCs w:val="30"/>
        </w:rPr>
        <w:t>事后监督和国库会计主管等岗位，同时配备必要的计算机等设备，严格执行《中华人民共和国国家金库条例》及其实施细则</w:t>
      </w:r>
      <w:r>
        <w:rPr>
          <w:rFonts w:hint="eastAsia" w:ascii="仿宋_GB2312" w:eastAsia="仿宋_GB2312" w:cs="仿宋_GB2312"/>
          <w:sz w:val="30"/>
          <w:szCs w:val="30"/>
          <w:lang w:eastAsia="zh-CN"/>
        </w:rPr>
        <w:t>、</w:t>
      </w:r>
      <w:r>
        <w:rPr>
          <w:rFonts w:hint="eastAsia" w:ascii="仿宋_GB2312" w:eastAsia="仿宋_GB2312" w:cs="仿宋_GB2312"/>
          <w:sz w:val="30"/>
          <w:szCs w:val="30"/>
        </w:rPr>
        <w:t>中国人民银行关于国库会计核算管理与操作的规定和国库的其他各项制度</w:t>
      </w:r>
      <w:r>
        <w:rPr>
          <w:rFonts w:hint="eastAsia" w:ascii="仿宋_GB2312" w:eastAsia="仿宋_GB2312" w:cs="仿宋_GB2312"/>
          <w:sz w:val="30"/>
          <w:szCs w:val="30"/>
          <w:lang w:eastAsia="zh-CN"/>
        </w:rPr>
        <w:t>、</w:t>
      </w:r>
      <w:r>
        <w:rPr>
          <w:rFonts w:hint="eastAsia" w:ascii="仿宋_GB2312" w:eastAsia="仿宋_GB2312" w:cs="仿宋_GB2312"/>
          <w:sz w:val="30"/>
          <w:szCs w:val="30"/>
        </w:rPr>
        <w:t>办法，认真履行国家赋予的国库的各项职责，充分发挥国库的职能作用，准确</w:t>
      </w:r>
      <w:r>
        <w:rPr>
          <w:rFonts w:hint="eastAsia" w:ascii="仿宋_GB2312" w:eastAsia="仿宋_GB2312" w:cs="仿宋_GB2312"/>
          <w:sz w:val="30"/>
          <w:szCs w:val="30"/>
          <w:lang w:eastAsia="zh-CN"/>
        </w:rPr>
        <w:t>、</w:t>
      </w:r>
      <w:r>
        <w:rPr>
          <w:rFonts w:hint="eastAsia" w:ascii="仿宋_GB2312" w:eastAsia="仿宋_GB2312" w:cs="仿宋_GB2312"/>
          <w:sz w:val="30"/>
          <w:szCs w:val="30"/>
        </w:rPr>
        <w:t>及时地办好国库各项业务。</w:t>
      </w:r>
    </w:p>
    <w:p>
      <w:pPr>
        <w:spacing w:line="560" w:lineRule="exact"/>
        <w:ind w:firstLine="645"/>
        <w:rPr>
          <w:rFonts w:ascii="仿宋_GB2312" w:hAnsi="Times New Roman" w:eastAsia="仿宋_GB2312"/>
          <w:sz w:val="30"/>
          <w:szCs w:val="30"/>
        </w:rPr>
      </w:pPr>
    </w:p>
    <w:p>
      <w:pPr>
        <w:spacing w:line="560" w:lineRule="exact"/>
        <w:ind w:firstLine="645"/>
        <w:rPr>
          <w:rFonts w:ascii="仿宋_GB2312" w:hAnsi="Times New Roman" w:eastAsia="仿宋_GB2312"/>
          <w:sz w:val="30"/>
          <w:szCs w:val="30"/>
        </w:rPr>
      </w:pPr>
    </w:p>
    <w:p>
      <w:pPr>
        <w:wordWrap w:val="0"/>
        <w:spacing w:line="560" w:lineRule="exact"/>
        <w:ind w:firstLine="645"/>
        <w:jc w:val="right"/>
        <w:rPr>
          <w:rFonts w:ascii="仿宋_GB2312" w:hAnsi="Times New Roman" w:eastAsia="仿宋_GB2312"/>
          <w:sz w:val="30"/>
          <w:szCs w:val="30"/>
        </w:rPr>
      </w:pPr>
      <w:r>
        <w:rPr>
          <w:rFonts w:ascii="仿宋_GB2312" w:eastAsia="仿宋_GB2312" w:cs="仿宋_GB2312"/>
          <w:sz w:val="30"/>
          <w:szCs w:val="30"/>
        </w:rPr>
        <w:t xml:space="preserve">         </w:t>
      </w:r>
      <w:r>
        <w:rPr>
          <w:rFonts w:ascii="仿宋_GB2312" w:eastAsia="仿宋_GB2312" w:cs="仿宋_GB2312"/>
          <w:sz w:val="30"/>
          <w:szCs w:val="30"/>
          <w:u w:val="single"/>
        </w:rPr>
        <w:t xml:space="preserve">        </w:t>
      </w:r>
      <w:r>
        <w:rPr>
          <w:rFonts w:hint="eastAsia" w:ascii="仿宋_GB2312" w:eastAsia="仿宋_GB2312" w:cs="仿宋_GB2312"/>
          <w:sz w:val="30"/>
          <w:szCs w:val="30"/>
        </w:rPr>
        <w:t>银行（社）（签章）</w:t>
      </w:r>
    </w:p>
    <w:p>
      <w:pPr>
        <w:spacing w:line="560" w:lineRule="exact"/>
        <w:ind w:firstLine="645"/>
        <w:rPr>
          <w:rFonts w:ascii="仿宋_GB2312" w:hAnsi="Times New Roman" w:eastAsia="仿宋_GB2312"/>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2"/>
          <w:szCs w:val="32"/>
        </w:rPr>
        <w:t>日</w:t>
      </w:r>
    </w:p>
    <w:p>
      <w:pPr>
        <w:tabs>
          <w:tab w:val="right" w:pos="8505"/>
        </w:tabs>
        <w:jc w:val="center"/>
        <w:rPr>
          <w:rFonts w:ascii="仿宋_GB2312" w:hAnsi="Times New Roman" w:eastAsia="仿宋_GB2312"/>
          <w:sz w:val="36"/>
          <w:szCs w:val="36"/>
        </w:rPr>
      </w:pPr>
    </w:p>
    <w:p>
      <w:pPr>
        <w:tabs>
          <w:tab w:val="right" w:pos="8505"/>
        </w:tabs>
        <w:jc w:val="center"/>
        <w:rPr>
          <w:rFonts w:ascii="仿宋_GB2312" w:hAnsi="Times New Roman" w:eastAsia="仿宋_GB2312"/>
          <w:sz w:val="36"/>
          <w:szCs w:val="36"/>
        </w:rPr>
      </w:pPr>
    </w:p>
    <w:p>
      <w:pPr>
        <w:tabs>
          <w:tab w:val="right" w:pos="8505"/>
        </w:tabs>
        <w:jc w:val="center"/>
        <w:rPr>
          <w:rFonts w:ascii="仿宋_GB2312" w:hAnsi="Times New Roman" w:eastAsia="仿宋_GB2312"/>
          <w:sz w:val="36"/>
          <w:szCs w:val="36"/>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widowControl/>
        <w:snapToGrid w:val="0"/>
        <w:spacing w:line="500" w:lineRule="exact"/>
        <w:ind w:firstLine="723" w:firstLineChars="200"/>
        <w:jc w:val="center"/>
        <w:rPr>
          <w:rFonts w:ascii="仿宋_GB2312" w:hAnsi="??_GB2312" w:eastAsia="仿宋_GB2312"/>
          <w:b/>
          <w:bCs/>
          <w:kern w:val="0"/>
          <w:sz w:val="36"/>
          <w:szCs w:val="36"/>
        </w:rPr>
      </w:pPr>
      <w:r>
        <w:rPr>
          <w:rFonts w:hint="eastAsia" w:ascii="仿宋_GB2312" w:hAnsi="??_GB2312" w:eastAsia="仿宋_GB2312" w:cs="仿宋_GB2312"/>
          <w:b/>
          <w:bCs/>
          <w:kern w:val="0"/>
          <w:sz w:val="36"/>
          <w:szCs w:val="36"/>
        </w:rPr>
        <w:t>代理支库业务申请书填制说明</w:t>
      </w:r>
    </w:p>
    <w:p>
      <w:pPr>
        <w:ind w:firstLine="645"/>
        <w:rPr>
          <w:rFonts w:ascii="仿宋_GB2312" w:hAnsi="Times New Roman" w:eastAsia="仿宋_GB2312"/>
          <w:sz w:val="30"/>
          <w:szCs w:val="30"/>
        </w:rPr>
      </w:pPr>
    </w:p>
    <w:p>
      <w:pPr>
        <w:spacing w:line="560" w:lineRule="exact"/>
        <w:ind w:firstLine="645"/>
        <w:rPr>
          <w:rFonts w:ascii="仿宋_GB2312" w:hAnsi="Times New Roman" w:eastAsia="仿宋_GB2312"/>
          <w:sz w:val="30"/>
          <w:szCs w:val="30"/>
        </w:rPr>
      </w:pPr>
      <w:r>
        <w:rPr>
          <w:rFonts w:hint="eastAsia" w:ascii="仿宋_GB2312" w:eastAsia="仿宋_GB2312" w:cs="仿宋_GB2312"/>
          <w:sz w:val="30"/>
          <w:szCs w:val="30"/>
        </w:rPr>
        <w:t>空格内依次填写：</w:t>
      </w:r>
    </w:p>
    <w:p>
      <w:pPr>
        <w:spacing w:line="560" w:lineRule="exact"/>
        <w:ind w:firstLine="645"/>
        <w:rPr>
          <w:rFonts w:ascii="仿宋_GB2312" w:hAnsi="Times New Roman" w:eastAsia="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）受理行政许可事项的中国人民银行分支机构的名称；</w:t>
      </w:r>
    </w:p>
    <w:p>
      <w:pPr>
        <w:spacing w:line="560" w:lineRule="exact"/>
        <w:ind w:firstLine="645"/>
        <w:rPr>
          <w:rFonts w:ascii="仿宋_GB2312" w:hAnsi="Times New Roman" w:eastAsia="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）批准设立金融机构的部门名称（如中国银行保险监督管理委员会</w:t>
      </w:r>
      <w:r>
        <w:rPr>
          <w:rFonts w:ascii="仿宋_GB2312" w:eastAsia="仿宋_GB2312" w:cs="仿宋_GB2312"/>
          <w:sz w:val="30"/>
          <w:szCs w:val="30"/>
        </w:rPr>
        <w:t>XX</w:t>
      </w:r>
      <w:r>
        <w:rPr>
          <w:rFonts w:hint="eastAsia" w:ascii="仿宋_GB2312" w:eastAsia="仿宋_GB2312" w:cs="仿宋_GB2312"/>
          <w:sz w:val="30"/>
          <w:szCs w:val="30"/>
        </w:rPr>
        <w:t>监管局）；</w:t>
      </w:r>
    </w:p>
    <w:p>
      <w:pPr>
        <w:spacing w:line="560" w:lineRule="exact"/>
        <w:ind w:firstLine="645"/>
        <w:rPr>
          <w:rFonts w:ascii="仿宋_GB2312" w:hAnsi="Times New Roman" w:eastAsia="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）银行（社）（签章）：加盖申请人的行政公章；</w:t>
      </w:r>
    </w:p>
    <w:p>
      <w:pPr>
        <w:spacing w:line="560" w:lineRule="exact"/>
        <w:ind w:firstLine="645"/>
        <w:rPr>
          <w:rFonts w:ascii="仿宋_GB2312" w:hAnsi="Times New Roman" w:eastAsia="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）日期栏填写正式递交代理支库业务申请书的具体日期。</w:t>
      </w:r>
    </w:p>
    <w:p>
      <w:pPr>
        <w:spacing w:line="560" w:lineRule="exact"/>
        <w:ind w:firstLine="645"/>
        <w:rPr>
          <w:rFonts w:ascii="仿宋_GB2312" w:hAnsi="Times New Roman" w:eastAsia="仿宋_GB2312"/>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widowControl/>
        <w:snapToGrid w:val="0"/>
        <w:spacing w:line="500" w:lineRule="exact"/>
        <w:jc w:val="left"/>
        <w:rPr>
          <w:rFonts w:hint="eastAsia" w:ascii="仿宋_GB2312" w:hAnsi="??_GB2312" w:eastAsia="仿宋_GB2312" w:cs="仿宋_GB2312"/>
          <w:kern w:val="0"/>
          <w:sz w:val="32"/>
          <w:szCs w:val="32"/>
        </w:rPr>
      </w:pPr>
    </w:p>
    <w:p>
      <w:pPr>
        <w:widowControl/>
        <w:snapToGrid w:val="0"/>
        <w:spacing w:line="500" w:lineRule="exact"/>
        <w:jc w:val="left"/>
        <w:rPr>
          <w:rFonts w:hint="eastAsia" w:ascii="仿宋_GB2312" w:hAnsi="??_GB2312" w:eastAsia="仿宋_GB2312" w:cs="仿宋_GB2312"/>
          <w:kern w:val="0"/>
          <w:sz w:val="32"/>
          <w:szCs w:val="32"/>
        </w:rPr>
      </w:pPr>
    </w:p>
    <w:p>
      <w:pPr>
        <w:widowControl/>
        <w:snapToGrid w:val="0"/>
        <w:spacing w:line="500" w:lineRule="exact"/>
        <w:jc w:val="left"/>
        <w:rPr>
          <w:rFonts w:ascii="仿宋_GB2312" w:hAnsi="??_GB2312" w:eastAsia="仿宋_GB2312"/>
          <w:kern w:val="0"/>
          <w:sz w:val="24"/>
          <w:szCs w:val="24"/>
        </w:rPr>
      </w:pPr>
      <w:r>
        <w:rPr>
          <w:rFonts w:hint="eastAsia" w:ascii="仿宋_GB2312" w:hAnsi="??_GB2312" w:eastAsia="仿宋_GB2312" w:cs="仿宋_GB2312"/>
          <w:kern w:val="0"/>
          <w:sz w:val="32"/>
          <w:szCs w:val="32"/>
        </w:rPr>
        <w:t>填写示范</w:t>
      </w:r>
    </w:p>
    <w:p>
      <w:pPr>
        <w:spacing w:line="560" w:lineRule="exact"/>
        <w:jc w:val="center"/>
        <w:rPr>
          <w:rFonts w:ascii="仿宋_GB2312" w:hAnsi="宋体" w:eastAsia="仿宋_GB2312"/>
          <w:kern w:val="0"/>
          <w:sz w:val="44"/>
          <w:szCs w:val="44"/>
        </w:rPr>
      </w:pPr>
    </w:p>
    <w:p>
      <w:pPr>
        <w:spacing w:line="560" w:lineRule="exact"/>
        <w:jc w:val="center"/>
        <w:rPr>
          <w:rFonts w:ascii="仿宋_GB2312" w:hAnsi="黑体" w:eastAsia="仿宋_GB2312"/>
          <w:sz w:val="44"/>
          <w:szCs w:val="44"/>
        </w:rPr>
      </w:pPr>
      <w:r>
        <w:rPr>
          <w:rFonts w:hint="eastAsia" w:ascii="仿宋_GB2312" w:hAnsi="黑体" w:eastAsia="仿宋_GB2312" w:cs="仿宋_GB2312"/>
          <w:kern w:val="0"/>
          <w:sz w:val="44"/>
          <w:szCs w:val="44"/>
        </w:rPr>
        <w:t>代理支库业务申请书</w:t>
      </w:r>
    </w:p>
    <w:p>
      <w:pPr>
        <w:spacing w:line="560" w:lineRule="exact"/>
        <w:jc w:val="left"/>
        <w:rPr>
          <w:rFonts w:ascii="仿宋_GB2312" w:hAnsi="Times New Roman" w:eastAsia="仿宋_GB2312"/>
          <w:sz w:val="30"/>
          <w:szCs w:val="30"/>
        </w:rPr>
      </w:pPr>
    </w:p>
    <w:p>
      <w:pPr>
        <w:widowControl/>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中国人民银行</w:t>
      </w:r>
      <w:r>
        <w:rPr>
          <w:rFonts w:ascii="仿宋_GB2312" w:eastAsia="仿宋_GB2312" w:cs="仿宋_GB2312"/>
          <w:sz w:val="30"/>
          <w:szCs w:val="30"/>
        </w:rPr>
        <w:t xml:space="preserve"> </w:t>
      </w:r>
      <w:r>
        <w:rPr>
          <w:rFonts w:ascii="仿宋_GB2312" w:hAnsi="??_GB2312" w:eastAsia="仿宋_GB2312" w:cs="仿宋_GB2312"/>
          <w:sz w:val="30"/>
          <w:szCs w:val="30"/>
          <w:u w:val="single"/>
        </w:rPr>
        <w:t xml:space="preserve">XX </w:t>
      </w:r>
      <w:r>
        <w:rPr>
          <w:rFonts w:hint="eastAsia" w:ascii="仿宋_GB2312" w:hAnsi="??_GB2312" w:eastAsia="仿宋_GB2312" w:cs="仿宋_GB2312"/>
          <w:sz w:val="30"/>
          <w:szCs w:val="30"/>
          <w:u w:val="single"/>
        </w:rPr>
        <w:t>分行</w:t>
      </w:r>
      <w:r>
        <w:rPr>
          <w:rFonts w:hint="eastAsia" w:ascii="仿宋_GB2312" w:eastAsia="仿宋_GB2312" w:cs="仿宋_GB2312"/>
          <w:sz w:val="30"/>
          <w:szCs w:val="30"/>
        </w:rPr>
        <w:t>：</w:t>
      </w:r>
    </w:p>
    <w:p>
      <w:pPr>
        <w:widowControl/>
        <w:spacing w:line="560" w:lineRule="exact"/>
        <w:ind w:firstLine="600" w:firstLineChars="200"/>
        <w:jc w:val="both"/>
        <w:rPr>
          <w:rFonts w:ascii="仿宋_GB2312" w:hAnsi="Times New Roman" w:eastAsia="仿宋_GB2312"/>
          <w:sz w:val="30"/>
          <w:szCs w:val="30"/>
        </w:rPr>
      </w:pPr>
      <w:r>
        <w:rPr>
          <w:rFonts w:hint="eastAsia" w:ascii="仿宋_GB2312" w:eastAsia="仿宋_GB2312" w:cs="仿宋_GB2312"/>
          <w:sz w:val="30"/>
          <w:szCs w:val="30"/>
        </w:rPr>
        <w:t>我行是经</w:t>
      </w:r>
      <w:r>
        <w:rPr>
          <w:rFonts w:hint="eastAsia" w:ascii="仿宋_GB2312" w:eastAsia="仿宋_GB2312" w:cs="仿宋_GB2312"/>
          <w:sz w:val="30"/>
          <w:szCs w:val="30"/>
          <w:u w:val="single"/>
          <w:lang w:val="en-US" w:eastAsia="zh-CN"/>
        </w:rPr>
        <w:t>国家金融监督管理总局</w:t>
      </w:r>
      <w:r>
        <w:rPr>
          <w:rFonts w:ascii="仿宋_GB2312" w:hAnsi="??_GB2312" w:eastAsia="仿宋_GB2312" w:cs="仿宋_GB2312"/>
          <w:sz w:val="30"/>
          <w:szCs w:val="30"/>
          <w:u w:val="single"/>
        </w:rPr>
        <w:t>XX</w:t>
      </w:r>
      <w:r>
        <w:rPr>
          <w:rFonts w:hint="eastAsia" w:ascii="仿宋_GB2312" w:hAnsi="??_GB2312" w:eastAsia="仿宋_GB2312" w:cs="仿宋_GB2312"/>
          <w:sz w:val="30"/>
          <w:szCs w:val="30"/>
          <w:u w:val="single"/>
        </w:rPr>
        <w:t>监管局</w:t>
      </w:r>
      <w:r>
        <w:rPr>
          <w:rFonts w:hint="eastAsia" w:ascii="仿宋_GB2312" w:eastAsia="仿宋_GB2312" w:cs="仿宋_GB2312"/>
          <w:sz w:val="30"/>
          <w:szCs w:val="30"/>
        </w:rPr>
        <w:t>批准设立的金融机构，具有良好的信誉和经营业绩，健全的内部控制制度，完备的核算工具和畅通的资金结算渠道，基本具备代理支库业务条件，特向你行申请办理代理支库业务。</w:t>
      </w:r>
    </w:p>
    <w:p>
      <w:pPr>
        <w:widowControl/>
        <w:spacing w:line="560" w:lineRule="exact"/>
        <w:ind w:firstLine="600" w:firstLineChars="200"/>
        <w:jc w:val="both"/>
        <w:rPr>
          <w:rFonts w:ascii="仿宋_GB2312" w:hAnsi="Times New Roman" w:eastAsia="仿宋_GB2312"/>
          <w:sz w:val="30"/>
          <w:szCs w:val="30"/>
        </w:rPr>
      </w:pPr>
      <w:r>
        <w:rPr>
          <w:rFonts w:hint="eastAsia" w:ascii="仿宋_GB2312" w:eastAsia="仿宋_GB2312" w:cs="仿宋_GB2312"/>
          <w:sz w:val="30"/>
          <w:szCs w:val="30"/>
        </w:rPr>
        <w:t>如能获准代理支库业务，我行（社）将严格按照中国人民银行的要求，设立国库科（股</w:t>
      </w:r>
      <w:r>
        <w:rPr>
          <w:rFonts w:hint="eastAsia" w:ascii="仿宋_GB2312" w:eastAsia="仿宋_GB2312" w:cs="仿宋_GB2312"/>
          <w:sz w:val="30"/>
          <w:szCs w:val="30"/>
          <w:lang w:eastAsia="zh-CN"/>
        </w:rPr>
        <w:t>、</w:t>
      </w:r>
      <w:r>
        <w:rPr>
          <w:rFonts w:hint="eastAsia" w:ascii="仿宋_GB2312" w:eastAsia="仿宋_GB2312" w:cs="仿宋_GB2312"/>
          <w:sz w:val="30"/>
          <w:szCs w:val="30"/>
        </w:rPr>
        <w:t>专柜），配备专职人员</w:t>
      </w:r>
      <w:r>
        <w:rPr>
          <w:rFonts w:ascii="仿宋_GB2312" w:hAnsi="??_GB2312" w:eastAsia="仿宋_GB2312" w:cs="仿宋_GB2312"/>
          <w:sz w:val="30"/>
          <w:szCs w:val="30"/>
          <w:u w:val="single"/>
        </w:rPr>
        <w:t>X</w:t>
      </w:r>
      <w:r>
        <w:rPr>
          <w:rFonts w:hint="eastAsia" w:ascii="仿宋_GB2312" w:eastAsia="仿宋_GB2312" w:cs="仿宋_GB2312"/>
          <w:sz w:val="30"/>
          <w:szCs w:val="30"/>
        </w:rPr>
        <w:t>名</w:t>
      </w:r>
      <w:r>
        <w:rPr>
          <w:rFonts w:hint="eastAsia" w:ascii="仿宋_GB2312" w:eastAsia="仿宋_GB2312" w:cs="仿宋_GB2312"/>
          <w:sz w:val="30"/>
          <w:szCs w:val="30"/>
          <w:lang w:eastAsia="zh-CN"/>
        </w:rPr>
        <w:t>、</w:t>
      </w:r>
      <w:r>
        <w:rPr>
          <w:rFonts w:hint="eastAsia" w:ascii="仿宋_GB2312" w:eastAsia="仿宋_GB2312" w:cs="仿宋_GB2312"/>
          <w:sz w:val="30"/>
          <w:szCs w:val="30"/>
        </w:rPr>
        <w:t>兼职人员</w:t>
      </w:r>
      <w:r>
        <w:rPr>
          <w:rFonts w:ascii="仿宋_GB2312" w:hAnsi="??_GB2312" w:eastAsia="仿宋_GB2312" w:cs="仿宋_GB2312"/>
          <w:sz w:val="30"/>
          <w:szCs w:val="30"/>
          <w:u w:val="single"/>
        </w:rPr>
        <w:t>X</w:t>
      </w:r>
      <w:r>
        <w:rPr>
          <w:rFonts w:hint="eastAsia" w:ascii="仿宋_GB2312" w:eastAsia="仿宋_GB2312" w:cs="仿宋_GB2312"/>
          <w:sz w:val="30"/>
          <w:szCs w:val="30"/>
        </w:rPr>
        <w:t>名，设置记账</w:t>
      </w:r>
      <w:r>
        <w:rPr>
          <w:rFonts w:hint="eastAsia" w:ascii="仿宋_GB2312" w:eastAsia="仿宋_GB2312" w:cs="仿宋_GB2312"/>
          <w:sz w:val="30"/>
          <w:szCs w:val="30"/>
          <w:lang w:eastAsia="zh-CN"/>
        </w:rPr>
        <w:t>、</w:t>
      </w:r>
      <w:r>
        <w:rPr>
          <w:rFonts w:hint="eastAsia" w:ascii="仿宋_GB2312" w:eastAsia="仿宋_GB2312" w:cs="仿宋_GB2312"/>
          <w:sz w:val="30"/>
          <w:szCs w:val="30"/>
        </w:rPr>
        <w:t>复核</w:t>
      </w:r>
      <w:r>
        <w:rPr>
          <w:rFonts w:hint="eastAsia" w:ascii="仿宋_GB2312" w:eastAsia="仿宋_GB2312" w:cs="仿宋_GB2312"/>
          <w:sz w:val="30"/>
          <w:szCs w:val="30"/>
          <w:lang w:eastAsia="zh-CN"/>
        </w:rPr>
        <w:t>、</w:t>
      </w:r>
      <w:r>
        <w:rPr>
          <w:rFonts w:hint="eastAsia" w:ascii="仿宋_GB2312" w:eastAsia="仿宋_GB2312" w:cs="仿宋_GB2312"/>
          <w:sz w:val="30"/>
          <w:szCs w:val="30"/>
        </w:rPr>
        <w:t>事后监督和国库会计主管等岗位，同时配备必要的计算机等设备，严格执行《中华人民共和国国家金库条例》及其实施细则</w:t>
      </w:r>
      <w:r>
        <w:rPr>
          <w:rFonts w:hint="eastAsia" w:ascii="仿宋_GB2312" w:eastAsia="仿宋_GB2312" w:cs="仿宋_GB2312"/>
          <w:sz w:val="30"/>
          <w:szCs w:val="30"/>
          <w:lang w:eastAsia="zh-CN"/>
        </w:rPr>
        <w:t>、</w:t>
      </w:r>
      <w:r>
        <w:rPr>
          <w:rFonts w:hint="eastAsia" w:ascii="仿宋_GB2312" w:eastAsia="仿宋_GB2312" w:cs="仿宋_GB2312"/>
          <w:sz w:val="30"/>
          <w:szCs w:val="30"/>
        </w:rPr>
        <w:t>中国人民银行关于国库会计核算管理与操作的规定和国库的其他各项制度</w:t>
      </w:r>
      <w:r>
        <w:rPr>
          <w:rFonts w:hint="eastAsia" w:ascii="仿宋_GB2312" w:eastAsia="仿宋_GB2312" w:cs="仿宋_GB2312"/>
          <w:sz w:val="30"/>
          <w:szCs w:val="30"/>
          <w:lang w:eastAsia="zh-CN"/>
        </w:rPr>
        <w:t>、</w:t>
      </w:r>
      <w:r>
        <w:rPr>
          <w:rFonts w:hint="eastAsia" w:ascii="仿宋_GB2312" w:eastAsia="仿宋_GB2312" w:cs="仿宋_GB2312"/>
          <w:sz w:val="30"/>
          <w:szCs w:val="30"/>
        </w:rPr>
        <w:t>办法，认真履行国家赋予国库的各项职责，充分发挥国库的职能作用，准确</w:t>
      </w:r>
      <w:r>
        <w:rPr>
          <w:rFonts w:hint="eastAsia" w:ascii="仿宋_GB2312" w:eastAsia="仿宋_GB2312" w:cs="仿宋_GB2312"/>
          <w:sz w:val="30"/>
          <w:szCs w:val="30"/>
          <w:lang w:eastAsia="zh-CN"/>
        </w:rPr>
        <w:t>，</w:t>
      </w:r>
      <w:r>
        <w:rPr>
          <w:rFonts w:hint="eastAsia" w:ascii="仿宋_GB2312" w:eastAsia="仿宋_GB2312" w:cs="仿宋_GB2312"/>
          <w:sz w:val="30"/>
          <w:szCs w:val="30"/>
        </w:rPr>
        <w:t>及时地办好国库各项业务。</w:t>
      </w:r>
    </w:p>
    <w:p>
      <w:pPr>
        <w:widowControl/>
        <w:snapToGrid w:val="0"/>
        <w:spacing w:line="560" w:lineRule="exact"/>
        <w:ind w:firstLine="600" w:firstLineChars="200"/>
        <w:jc w:val="left"/>
        <w:rPr>
          <w:rFonts w:ascii="仿宋_GB2312" w:hAnsi="Times New Roman" w:eastAsia="仿宋_GB2312"/>
          <w:sz w:val="30"/>
          <w:szCs w:val="30"/>
        </w:rPr>
      </w:pPr>
      <w:r>
        <w:rPr>
          <w:rFonts w:ascii="仿宋_GB2312" w:eastAsia="仿宋_GB2312" w:cs="仿宋_GB2312"/>
          <w:sz w:val="30"/>
          <w:szCs w:val="30"/>
        </w:rPr>
        <w:t xml:space="preserve">          </w:t>
      </w:r>
    </w:p>
    <w:p>
      <w:pPr>
        <w:widowControl/>
        <w:snapToGrid w:val="0"/>
        <w:spacing w:line="560" w:lineRule="exact"/>
        <w:ind w:firstLine="600" w:firstLineChars="200"/>
        <w:jc w:val="left"/>
        <w:rPr>
          <w:rFonts w:ascii="仿宋_GB2312" w:hAnsi="Times New Roman" w:eastAsia="仿宋_GB2312"/>
          <w:sz w:val="30"/>
          <w:szCs w:val="30"/>
        </w:rPr>
      </w:pPr>
      <w:r>
        <w:rPr>
          <w:rFonts w:ascii="仿宋_GB2312" w:eastAsia="仿宋_GB2312" w:cs="仿宋_GB2312"/>
          <w:sz w:val="30"/>
          <w:szCs w:val="30"/>
        </w:rPr>
        <w:t xml:space="preserve">                            </w:t>
      </w:r>
      <w:r>
        <w:rPr>
          <w:rFonts w:ascii="仿宋_GB2312" w:eastAsia="仿宋_GB2312" w:cs="仿宋_GB2312"/>
          <w:sz w:val="30"/>
          <w:szCs w:val="30"/>
          <w:u w:val="single"/>
        </w:rPr>
        <w:t xml:space="preserve">  </w:t>
      </w:r>
      <w:r>
        <w:rPr>
          <w:rFonts w:ascii="仿宋_GB2312" w:hAnsi="??_GB2312" w:eastAsia="仿宋_GB2312" w:cs="仿宋_GB2312"/>
          <w:sz w:val="30"/>
          <w:szCs w:val="30"/>
          <w:u w:val="single"/>
        </w:rPr>
        <w:t xml:space="preserve"> XX   </w:t>
      </w:r>
      <w:r>
        <w:rPr>
          <w:rFonts w:hint="eastAsia" w:ascii="仿宋_GB2312" w:eastAsia="仿宋_GB2312" w:cs="仿宋_GB2312"/>
          <w:sz w:val="30"/>
          <w:szCs w:val="30"/>
        </w:rPr>
        <w:t>银行（社）（签章）</w:t>
      </w:r>
      <w:r>
        <w:rPr>
          <w:rFonts w:ascii="仿宋_GB2312" w:eastAsia="仿宋_GB2312" w:cs="仿宋_GB2312"/>
          <w:sz w:val="30"/>
          <w:szCs w:val="30"/>
        </w:rPr>
        <w:t xml:space="preserve">           </w:t>
      </w:r>
    </w:p>
    <w:p>
      <w:pPr>
        <w:widowControl/>
        <w:snapToGrid w:val="0"/>
        <w:spacing w:line="560" w:lineRule="exact"/>
        <w:ind w:firstLine="600" w:firstLineChars="200"/>
        <w:jc w:val="left"/>
        <w:rPr>
          <w:rFonts w:ascii="仿宋_GB2312" w:hAnsi="Times New Roman" w:eastAsia="仿宋_GB2312"/>
          <w:sz w:val="30"/>
          <w:szCs w:val="30"/>
        </w:rPr>
      </w:pPr>
      <w:r>
        <w:rPr>
          <w:rFonts w:ascii="仿宋_GB2312" w:eastAsia="仿宋_GB2312" w:cs="仿宋_GB2312"/>
          <w:sz w:val="30"/>
          <w:szCs w:val="30"/>
        </w:rPr>
        <w:t xml:space="preserve">                                XXXX</w:t>
      </w:r>
      <w:r>
        <w:rPr>
          <w:rFonts w:hint="eastAsia" w:ascii="仿宋_GB2312" w:eastAsia="仿宋_GB2312" w:cs="仿宋_GB2312"/>
          <w:sz w:val="30"/>
          <w:szCs w:val="30"/>
        </w:rPr>
        <w:t>年</w:t>
      </w:r>
      <w:r>
        <w:rPr>
          <w:rFonts w:ascii="仿宋_GB2312" w:eastAsia="仿宋_GB2312" w:cs="仿宋_GB2312"/>
          <w:sz w:val="30"/>
          <w:szCs w:val="30"/>
        </w:rPr>
        <w:t>XX</w:t>
      </w:r>
      <w:r>
        <w:rPr>
          <w:rFonts w:hint="eastAsia" w:ascii="仿宋_GB2312" w:eastAsia="仿宋_GB2312" w:cs="仿宋_GB2312"/>
          <w:sz w:val="30"/>
          <w:szCs w:val="30"/>
        </w:rPr>
        <w:t>月</w:t>
      </w:r>
      <w:r>
        <w:rPr>
          <w:rFonts w:ascii="仿宋_GB2312" w:eastAsia="仿宋_GB2312" w:cs="仿宋_GB2312"/>
          <w:sz w:val="30"/>
          <w:szCs w:val="30"/>
        </w:rPr>
        <w:t xml:space="preserve"> XX</w:t>
      </w:r>
      <w:r>
        <w:rPr>
          <w:rFonts w:hint="eastAsia" w:ascii="仿宋_GB2312" w:eastAsia="仿宋_GB2312" w:cs="仿宋_GB2312"/>
          <w:sz w:val="30"/>
          <w:szCs w:val="30"/>
        </w:rPr>
        <w:t>日</w:t>
      </w:r>
    </w:p>
    <w:p>
      <w:pPr>
        <w:tabs>
          <w:tab w:val="right" w:pos="8505"/>
        </w:tabs>
        <w:spacing w:line="560" w:lineRule="exact"/>
        <w:jc w:val="left"/>
        <w:rPr>
          <w:rFonts w:ascii="仿宋_GB2312" w:hAnsi="??_GB2312" w:eastAsia="仿宋_GB2312"/>
          <w:b/>
          <w:bCs/>
          <w:sz w:val="30"/>
          <w:szCs w:val="30"/>
        </w:rPr>
      </w:pPr>
    </w:p>
    <w:p>
      <w:pPr>
        <w:tabs>
          <w:tab w:val="right" w:pos="8505"/>
        </w:tabs>
        <w:spacing w:line="560" w:lineRule="exact"/>
        <w:jc w:val="left"/>
        <w:rPr>
          <w:rFonts w:ascii="仿宋_GB2312" w:hAnsi="??_GB2312" w:eastAsia="仿宋_GB2312"/>
          <w:b/>
          <w:bCs/>
          <w:sz w:val="30"/>
          <w:szCs w:val="30"/>
        </w:rPr>
      </w:pPr>
    </w:p>
    <w:p>
      <w:pPr>
        <w:tabs>
          <w:tab w:val="right" w:pos="8505"/>
        </w:tabs>
        <w:spacing w:line="560" w:lineRule="exact"/>
        <w:jc w:val="left"/>
        <w:rPr>
          <w:rFonts w:ascii="仿宋_GB2312" w:hAnsi="??_GB2312" w:eastAsia="仿宋_GB2312"/>
          <w:b/>
          <w:bCs/>
          <w:sz w:val="30"/>
          <w:szCs w:val="30"/>
        </w:rPr>
      </w:pPr>
    </w:p>
    <w:p>
      <w:pPr>
        <w:widowControl/>
        <w:snapToGrid w:val="0"/>
        <w:spacing w:line="560" w:lineRule="exact"/>
        <w:jc w:val="left"/>
        <w:rPr>
          <w:rFonts w:ascii="仿宋_GB2312" w:hAnsi="??_GB2312" w:eastAsia="仿宋_GB2312"/>
          <w:kern w:val="0"/>
          <w:sz w:val="32"/>
          <w:szCs w:val="32"/>
        </w:rPr>
      </w:pPr>
    </w:p>
    <w:p>
      <w:pPr>
        <w:widowControl/>
        <w:snapToGrid w:val="0"/>
        <w:spacing w:line="500" w:lineRule="exact"/>
        <w:jc w:val="left"/>
        <w:rPr>
          <w:rFonts w:ascii="仿宋_GB2312" w:hAnsi="??_GB2312" w:eastAsia="仿宋_GB2312"/>
          <w:kern w:val="0"/>
          <w:sz w:val="32"/>
          <w:szCs w:val="32"/>
        </w:rPr>
      </w:pPr>
    </w:p>
    <w:p>
      <w:pPr>
        <w:tabs>
          <w:tab w:val="right" w:pos="8505"/>
        </w:tabs>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三、</w:t>
      </w:r>
      <w:r>
        <w:rPr>
          <w:rFonts w:hint="eastAsia" w:ascii="黑体" w:hAnsi="黑体" w:eastAsia="黑体" w:cs="黑体"/>
          <w:b w:val="0"/>
          <w:bCs w:val="0"/>
          <w:sz w:val="36"/>
          <w:szCs w:val="36"/>
        </w:rPr>
        <w:t>申请机构基本情况</w:t>
      </w:r>
      <w:r>
        <w:rPr>
          <w:rFonts w:hint="eastAsia" w:ascii="黑体" w:hAnsi="黑体" w:eastAsia="黑体" w:cs="黑体"/>
          <w:b w:val="0"/>
          <w:bCs w:val="0"/>
          <w:kern w:val="0"/>
          <w:sz w:val="36"/>
          <w:szCs w:val="36"/>
        </w:rPr>
        <w:t>填制说明</w:t>
      </w:r>
    </w:p>
    <w:p>
      <w:pPr>
        <w:widowControl/>
        <w:ind w:firstLine="600" w:firstLineChars="200"/>
        <w:jc w:val="left"/>
        <w:rPr>
          <w:rFonts w:ascii="仿宋_GB2312" w:hAnsi="??_GB2312" w:eastAsia="仿宋_GB2312"/>
          <w:kern w:val="0"/>
          <w:sz w:val="30"/>
          <w:szCs w:val="30"/>
        </w:rPr>
      </w:pPr>
    </w:p>
    <w:p>
      <w:pPr>
        <w:widowControl/>
        <w:spacing w:line="560" w:lineRule="exact"/>
        <w:ind w:firstLine="600" w:firstLineChars="200"/>
        <w:jc w:val="left"/>
        <w:rPr>
          <w:rFonts w:ascii="仿宋_GB2312" w:hAnsi="??_GB2312" w:eastAsia="仿宋_GB2312"/>
          <w:kern w:val="0"/>
          <w:sz w:val="30"/>
          <w:szCs w:val="30"/>
        </w:rPr>
      </w:pPr>
      <w:r>
        <w:rPr>
          <w:rFonts w:hint="eastAsia" w:ascii="仿宋_GB2312" w:hAnsi="??_GB2312" w:eastAsia="仿宋_GB2312" w:cs="仿宋_GB2312"/>
          <w:kern w:val="0"/>
          <w:sz w:val="30"/>
          <w:szCs w:val="30"/>
        </w:rPr>
        <w:t>依次填写：</w:t>
      </w:r>
    </w:p>
    <w:p>
      <w:pPr>
        <w:widowControl/>
        <w:spacing w:line="560" w:lineRule="exact"/>
        <w:ind w:firstLine="600" w:firstLineChars="200"/>
        <w:jc w:val="left"/>
        <w:rPr>
          <w:rFonts w:ascii="仿宋_GB2312" w:hAnsi="??_GB2312" w:eastAsia="仿宋_GB2312"/>
          <w:kern w:val="0"/>
          <w:sz w:val="30"/>
          <w:szCs w:val="30"/>
        </w:rPr>
      </w:pPr>
      <w:r>
        <w:rPr>
          <w:rFonts w:hint="eastAsia" w:ascii="仿宋_GB2312" w:hAnsi="??_GB2312" w:eastAsia="仿宋_GB2312" w:cs="仿宋_GB2312"/>
          <w:kern w:val="0"/>
          <w:sz w:val="30"/>
          <w:szCs w:val="30"/>
        </w:rPr>
        <w:t>（</w:t>
      </w:r>
      <w:r>
        <w:rPr>
          <w:rFonts w:ascii="仿宋_GB2312" w:hAnsi="??_GB2312" w:eastAsia="仿宋_GB2312" w:cs="仿宋_GB2312"/>
          <w:kern w:val="0"/>
          <w:sz w:val="30"/>
          <w:szCs w:val="30"/>
        </w:rPr>
        <w:t>1</w:t>
      </w:r>
      <w:r>
        <w:rPr>
          <w:rFonts w:hint="eastAsia" w:ascii="仿宋_GB2312" w:hAnsi="??_GB2312" w:eastAsia="仿宋_GB2312" w:cs="仿宋_GB2312"/>
          <w:kern w:val="0"/>
          <w:sz w:val="30"/>
          <w:szCs w:val="30"/>
        </w:rPr>
        <w:t>）机构的基本情况：简要介绍申请机构的基本情况，如注明金融许可证机构编码</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成立时间</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经营业务范围</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人员数量</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机构分布情况</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资产规模</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往年业绩</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在人民银行综合评估中的情况</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曾获得的奖惩等；</w:t>
      </w:r>
    </w:p>
    <w:p>
      <w:pPr>
        <w:widowControl/>
        <w:spacing w:line="560" w:lineRule="exact"/>
        <w:ind w:firstLine="600" w:firstLineChars="200"/>
        <w:jc w:val="left"/>
        <w:rPr>
          <w:rFonts w:ascii="仿宋_GB2312" w:hAnsi="??_GB2312" w:eastAsia="仿宋_GB2312"/>
          <w:kern w:val="0"/>
          <w:sz w:val="30"/>
          <w:szCs w:val="30"/>
        </w:rPr>
      </w:pPr>
      <w:r>
        <w:rPr>
          <w:rFonts w:hint="eastAsia" w:ascii="仿宋_GB2312" w:hAnsi="??_GB2312" w:eastAsia="仿宋_GB2312" w:cs="仿宋_GB2312"/>
          <w:kern w:val="0"/>
          <w:sz w:val="30"/>
          <w:szCs w:val="30"/>
        </w:rPr>
        <w:t>（</w:t>
      </w:r>
      <w:r>
        <w:rPr>
          <w:rFonts w:ascii="仿宋_GB2312" w:hAnsi="??_GB2312" w:eastAsia="仿宋_GB2312" w:cs="仿宋_GB2312"/>
          <w:kern w:val="0"/>
          <w:sz w:val="30"/>
          <w:szCs w:val="30"/>
        </w:rPr>
        <w:t>2</w:t>
      </w:r>
      <w:r>
        <w:rPr>
          <w:rFonts w:hint="eastAsia" w:ascii="仿宋_GB2312" w:hAnsi="??_GB2312" w:eastAsia="仿宋_GB2312" w:cs="仿宋_GB2312"/>
          <w:kern w:val="0"/>
          <w:sz w:val="30"/>
          <w:szCs w:val="30"/>
        </w:rPr>
        <w:t>）相关的内部管理制度：简要介绍申请机构的内部管理制度建设情况，如内控组织体系</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会计核算管理制度</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国库相关业务制度建设情况等；</w:t>
      </w:r>
    </w:p>
    <w:p>
      <w:pPr>
        <w:widowControl/>
        <w:spacing w:line="560" w:lineRule="exact"/>
        <w:ind w:firstLine="600" w:firstLineChars="200"/>
        <w:jc w:val="left"/>
        <w:rPr>
          <w:rFonts w:ascii="仿宋_GB2312" w:hAnsi="??_GB2312" w:eastAsia="仿宋_GB2312"/>
          <w:kern w:val="0"/>
          <w:sz w:val="30"/>
          <w:szCs w:val="30"/>
        </w:rPr>
      </w:pPr>
      <w:r>
        <w:rPr>
          <w:rFonts w:hint="eastAsia" w:ascii="仿宋_GB2312" w:hAnsi="??_GB2312" w:eastAsia="仿宋_GB2312" w:cs="仿宋_GB2312"/>
          <w:kern w:val="0"/>
          <w:sz w:val="30"/>
          <w:szCs w:val="30"/>
        </w:rPr>
        <w:t>（</w:t>
      </w:r>
      <w:r>
        <w:rPr>
          <w:rFonts w:ascii="仿宋_GB2312" w:hAnsi="??_GB2312" w:eastAsia="仿宋_GB2312" w:cs="仿宋_GB2312"/>
          <w:kern w:val="0"/>
          <w:sz w:val="30"/>
          <w:szCs w:val="30"/>
        </w:rPr>
        <w:t>3</w:t>
      </w:r>
      <w:r>
        <w:rPr>
          <w:rFonts w:hint="eastAsia" w:ascii="仿宋_GB2312" w:hAnsi="??_GB2312" w:eastAsia="仿宋_GB2312" w:cs="仿宋_GB2312"/>
          <w:kern w:val="0"/>
          <w:sz w:val="30"/>
          <w:szCs w:val="30"/>
        </w:rPr>
        <w:t>）资金结算支持系统情况：简要介绍申请机构的资金结算系统及支持系统，如行内核算业务系统情况</w:t>
      </w:r>
      <w:r>
        <w:rPr>
          <w:rFonts w:hint="eastAsia" w:ascii="仿宋_GB2312" w:hAnsi="??_GB2312" w:eastAsia="仿宋_GB2312" w:cs="仿宋_GB2312"/>
          <w:kern w:val="0"/>
          <w:sz w:val="30"/>
          <w:szCs w:val="30"/>
          <w:lang w:eastAsia="zh-CN"/>
        </w:rPr>
        <w:t>、</w:t>
      </w:r>
      <w:r>
        <w:rPr>
          <w:rFonts w:hint="eastAsia" w:ascii="仿宋_GB2312" w:hAnsi="??_GB2312" w:eastAsia="仿宋_GB2312" w:cs="仿宋_GB2312"/>
          <w:kern w:val="0"/>
          <w:sz w:val="30"/>
          <w:szCs w:val="30"/>
        </w:rPr>
        <w:t>资金汇划系统建设情况（支持哪几种资金汇划方式）等；</w:t>
      </w:r>
    </w:p>
    <w:p>
      <w:pPr>
        <w:widowControl/>
        <w:spacing w:line="560" w:lineRule="exact"/>
        <w:ind w:firstLine="600" w:firstLineChars="200"/>
        <w:jc w:val="left"/>
        <w:rPr>
          <w:rFonts w:ascii="仿宋_GB2312" w:hAnsi="??_GB2312" w:eastAsia="仿宋_GB2312"/>
          <w:kern w:val="0"/>
          <w:sz w:val="30"/>
          <w:szCs w:val="30"/>
        </w:rPr>
      </w:pPr>
      <w:r>
        <w:rPr>
          <w:rFonts w:hint="eastAsia" w:ascii="仿宋_GB2312" w:hAnsi="??_GB2312" w:eastAsia="仿宋_GB2312" w:cs="仿宋_GB2312"/>
          <w:kern w:val="0"/>
          <w:sz w:val="30"/>
          <w:szCs w:val="30"/>
        </w:rPr>
        <w:t>（</w:t>
      </w:r>
      <w:r>
        <w:rPr>
          <w:rFonts w:ascii="仿宋_GB2312" w:hAnsi="??_GB2312" w:eastAsia="仿宋_GB2312" w:cs="仿宋_GB2312"/>
          <w:kern w:val="0"/>
          <w:sz w:val="30"/>
          <w:szCs w:val="30"/>
        </w:rPr>
        <w:t>4</w:t>
      </w:r>
      <w:r>
        <w:rPr>
          <w:rFonts w:hint="eastAsia" w:ascii="仿宋_GB2312" w:hAnsi="??_GB2312" w:eastAsia="仿宋_GB2312" w:cs="仿宋_GB2312"/>
          <w:kern w:val="0"/>
          <w:sz w:val="30"/>
          <w:szCs w:val="30"/>
        </w:rPr>
        <w:t>）上两年度发生的资金案件情况：填写上两个年度中是否发生过资金案件，如有则需介绍案件情况及相关处置结果。</w:t>
      </w:r>
    </w:p>
    <w:p>
      <w:pPr>
        <w:widowControl/>
        <w:tabs>
          <w:tab w:val="right" w:pos="8505"/>
        </w:tabs>
        <w:spacing w:line="560" w:lineRule="exact"/>
        <w:jc w:val="left"/>
        <w:rPr>
          <w:rFonts w:ascii="仿宋_GB2312" w:hAnsi="??_GB2312" w:eastAsia="仿宋_GB2312"/>
          <w:b/>
          <w:bCs/>
          <w:sz w:val="30"/>
          <w:szCs w:val="30"/>
        </w:rPr>
      </w:pPr>
    </w:p>
    <w:p>
      <w:pPr>
        <w:tabs>
          <w:tab w:val="right" w:pos="8505"/>
        </w:tabs>
        <w:spacing w:line="560" w:lineRule="exact"/>
        <w:jc w:val="left"/>
        <w:rPr>
          <w:rFonts w:ascii="仿宋_GB2312" w:hAnsi="??_GB2312" w:eastAsia="仿宋_GB2312"/>
          <w:b/>
          <w:bCs/>
          <w:sz w:val="30"/>
          <w:szCs w:val="30"/>
        </w:rPr>
      </w:pPr>
    </w:p>
    <w:p>
      <w:pPr>
        <w:tabs>
          <w:tab w:val="right" w:pos="8505"/>
        </w:tabs>
        <w:spacing w:line="560" w:lineRule="exact"/>
        <w:jc w:val="left"/>
        <w:rPr>
          <w:rFonts w:ascii="仿宋_GB2312" w:hAnsi="??_GB2312" w:eastAsia="仿宋_GB2312"/>
          <w:b/>
          <w:bCs/>
          <w:sz w:val="30"/>
          <w:szCs w:val="30"/>
        </w:rPr>
      </w:pPr>
    </w:p>
    <w:p>
      <w:pPr>
        <w:tabs>
          <w:tab w:val="right" w:pos="8505"/>
        </w:tabs>
        <w:jc w:val="left"/>
        <w:rPr>
          <w:rFonts w:ascii="仿宋_GB2312" w:hAnsi="??_GB2312" w:eastAsia="仿宋_GB2312"/>
          <w:b/>
          <w:bCs/>
          <w:sz w:val="30"/>
          <w:szCs w:val="30"/>
        </w:rPr>
      </w:pPr>
    </w:p>
    <w:p>
      <w:pPr>
        <w:tabs>
          <w:tab w:val="right" w:pos="8505"/>
        </w:tabs>
        <w:jc w:val="left"/>
        <w:rPr>
          <w:rFonts w:ascii="仿宋_GB2312" w:hAnsi="黑体" w:eastAsia="仿宋_GB2312"/>
          <w:sz w:val="44"/>
          <w:szCs w:val="44"/>
        </w:rPr>
      </w:pPr>
    </w:p>
    <w:p>
      <w:pPr>
        <w:tabs>
          <w:tab w:val="right" w:pos="8505"/>
        </w:tabs>
        <w:jc w:val="left"/>
        <w:rPr>
          <w:rFonts w:ascii="仿宋_GB2312" w:hAnsi="黑体" w:eastAsia="仿宋_GB2312"/>
          <w:sz w:val="44"/>
          <w:szCs w:val="44"/>
        </w:rPr>
      </w:pPr>
    </w:p>
    <w:p>
      <w:pPr>
        <w:tabs>
          <w:tab w:val="right" w:pos="8505"/>
        </w:tabs>
        <w:jc w:val="left"/>
        <w:rPr>
          <w:rFonts w:ascii="仿宋_GB2312" w:hAnsi="黑体" w:eastAsia="仿宋_GB2312"/>
          <w:sz w:val="44"/>
          <w:szCs w:val="44"/>
        </w:rPr>
      </w:pPr>
    </w:p>
    <w:p>
      <w:pPr>
        <w:rPr>
          <w:rFonts w:ascii="仿宋_GB2312" w:hAnsi="黑体" w:eastAsia="仿宋_GB2312"/>
          <w:sz w:val="44"/>
          <w:szCs w:val="44"/>
        </w:rPr>
      </w:pPr>
    </w:p>
    <w:p>
      <w:pPr>
        <w:tabs>
          <w:tab w:val="right" w:pos="8505"/>
        </w:tabs>
        <w:jc w:val="center"/>
        <w:rPr>
          <w:rFonts w:hint="eastAsia" w:ascii="仿宋_GB2312" w:hAnsi="黑体" w:eastAsia="仿宋_GB2312" w:cs="仿宋_GB2312"/>
          <w:b/>
          <w:bCs/>
          <w:sz w:val="44"/>
          <w:szCs w:val="44"/>
        </w:rPr>
      </w:pPr>
    </w:p>
    <w:p>
      <w:pPr>
        <w:tabs>
          <w:tab w:val="right" w:pos="8505"/>
        </w:tabs>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四</w:t>
      </w:r>
      <w:r>
        <w:rPr>
          <w:rFonts w:hint="eastAsia" w:ascii="黑体" w:hAnsi="黑体" w:eastAsia="黑体" w:cs="黑体"/>
          <w:b w:val="0"/>
          <w:bCs w:val="0"/>
          <w:sz w:val="36"/>
          <w:szCs w:val="36"/>
          <w:lang w:eastAsia="zh-CN"/>
        </w:rPr>
        <w:t>、</w:t>
      </w:r>
      <w:r>
        <w:rPr>
          <w:rFonts w:hint="eastAsia" w:ascii="黑体" w:hAnsi="黑体" w:eastAsia="黑体" w:cs="黑体"/>
          <w:b w:val="0"/>
          <w:bCs w:val="0"/>
          <w:sz w:val="36"/>
          <w:szCs w:val="36"/>
        </w:rPr>
        <w:t>申请机构有关人员情况简表（示范）</w:t>
      </w:r>
    </w:p>
    <w:p>
      <w:pPr>
        <w:numPr>
          <w:ilvl w:val="0"/>
          <w:numId w:val="0"/>
        </w:numPr>
        <w:tabs>
          <w:tab w:val="right" w:pos="8505"/>
        </w:tabs>
        <w:jc w:val="center"/>
        <w:rPr>
          <w:rFonts w:hint="eastAsia" w:ascii="仿宋_GB2312" w:hAnsi="黑体" w:eastAsia="仿宋_GB2312" w:cs="仿宋_GB2312"/>
          <w:b/>
          <w:bCs/>
          <w:sz w:val="44"/>
          <w:szCs w:val="44"/>
        </w:rPr>
      </w:pPr>
      <w:r>
        <w:rPr>
          <w:rFonts w:hint="eastAsia" w:ascii="仿宋_GB2312" w:hAnsi="宋体" w:eastAsia="仿宋_GB2312" w:cs="仿宋_GB2312"/>
          <w:b/>
          <w:bCs/>
          <w:color w:val="000000"/>
          <w:kern w:val="0"/>
          <w:sz w:val="22"/>
          <w:szCs w:val="22"/>
        </w:rPr>
        <w:t>填制日期</w:t>
      </w:r>
      <w:r>
        <w:rPr>
          <w:rFonts w:ascii="仿宋_GB2312" w:hAnsi="宋体" w:eastAsia="仿宋_GB2312" w:cs="仿宋_GB2312"/>
          <w:b/>
          <w:bCs/>
          <w:color w:val="000000"/>
          <w:kern w:val="0"/>
          <w:sz w:val="22"/>
          <w:szCs w:val="22"/>
        </w:rPr>
        <w:t>:</w:t>
      </w:r>
      <w:r>
        <w:rPr>
          <w:rFonts w:ascii="仿宋_GB2312" w:eastAsia="仿宋_GB2312" w:cs="仿宋_GB2312"/>
          <w:b/>
          <w:bCs/>
          <w:color w:val="000000"/>
          <w:sz w:val="22"/>
          <w:szCs w:val="22"/>
        </w:rPr>
        <w:t xml:space="preserve"> 20XX</w:t>
      </w:r>
      <w:r>
        <w:rPr>
          <w:rFonts w:hint="eastAsia" w:ascii="仿宋_GB2312" w:hAnsi="宋体" w:eastAsia="仿宋_GB2312" w:cs="仿宋_GB2312"/>
          <w:b/>
          <w:bCs/>
          <w:color w:val="000000"/>
          <w:kern w:val="0"/>
          <w:sz w:val="22"/>
          <w:szCs w:val="22"/>
        </w:rPr>
        <w:t>年</w:t>
      </w:r>
      <w:r>
        <w:rPr>
          <w:rFonts w:ascii="仿宋_GB2312" w:hAnsi="宋体" w:eastAsia="仿宋_GB2312" w:cs="仿宋_GB2312"/>
          <w:b/>
          <w:bCs/>
          <w:color w:val="000000"/>
          <w:kern w:val="0"/>
          <w:sz w:val="22"/>
          <w:szCs w:val="22"/>
        </w:rPr>
        <w:t xml:space="preserve"> </w:t>
      </w:r>
      <w:r>
        <w:rPr>
          <w:rFonts w:ascii="仿宋_GB2312" w:eastAsia="仿宋_GB2312" w:cs="仿宋_GB2312"/>
          <w:b/>
          <w:bCs/>
          <w:color w:val="000000"/>
          <w:sz w:val="22"/>
          <w:szCs w:val="22"/>
        </w:rPr>
        <w:t>X</w:t>
      </w:r>
      <w:r>
        <w:rPr>
          <w:rFonts w:ascii="仿宋_GB2312" w:hAnsi="宋体" w:eastAsia="仿宋_GB2312" w:cs="仿宋_GB2312"/>
          <w:b/>
          <w:bCs/>
          <w:color w:val="000000"/>
          <w:kern w:val="0"/>
          <w:sz w:val="22"/>
          <w:szCs w:val="22"/>
        </w:rPr>
        <w:t xml:space="preserve"> </w:t>
      </w:r>
      <w:r>
        <w:rPr>
          <w:rFonts w:hint="eastAsia" w:ascii="仿宋_GB2312" w:hAnsi="宋体" w:eastAsia="仿宋_GB2312" w:cs="仿宋_GB2312"/>
          <w:b/>
          <w:bCs/>
          <w:color w:val="000000"/>
          <w:kern w:val="0"/>
          <w:sz w:val="22"/>
          <w:szCs w:val="22"/>
        </w:rPr>
        <w:t>月</w:t>
      </w:r>
      <w:r>
        <w:rPr>
          <w:rFonts w:ascii="仿宋_GB2312" w:eastAsia="仿宋_GB2312" w:cs="仿宋_GB2312"/>
          <w:b/>
          <w:bCs/>
          <w:color w:val="000000"/>
          <w:sz w:val="22"/>
          <w:szCs w:val="22"/>
        </w:rPr>
        <w:t>X</w:t>
      </w:r>
      <w:r>
        <w:rPr>
          <w:rFonts w:ascii="仿宋_GB2312" w:hAnsi="宋体" w:eastAsia="仿宋_GB2312" w:cs="仿宋_GB2312"/>
          <w:b/>
          <w:bCs/>
          <w:color w:val="000000"/>
          <w:kern w:val="0"/>
          <w:sz w:val="22"/>
          <w:szCs w:val="22"/>
        </w:rPr>
        <w:t xml:space="preserve"> </w:t>
      </w:r>
      <w:r>
        <w:rPr>
          <w:rFonts w:hint="eastAsia" w:ascii="仿宋_GB2312" w:hAnsi="宋体" w:eastAsia="仿宋_GB2312" w:cs="仿宋_GB2312"/>
          <w:b/>
          <w:bCs/>
          <w:color w:val="000000"/>
          <w:kern w:val="0"/>
          <w:sz w:val="22"/>
          <w:szCs w:val="22"/>
        </w:rPr>
        <w:t>日</w:t>
      </w: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2"/>
        <w:gridCol w:w="615"/>
        <w:gridCol w:w="635"/>
        <w:gridCol w:w="820"/>
        <w:gridCol w:w="540"/>
        <w:gridCol w:w="615"/>
        <w:gridCol w:w="815"/>
        <w:gridCol w:w="86"/>
        <w:gridCol w:w="104"/>
        <w:gridCol w:w="443"/>
        <w:gridCol w:w="667"/>
        <w:gridCol w:w="15"/>
        <w:gridCol w:w="605"/>
        <w:gridCol w:w="445"/>
        <w:gridCol w:w="1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727" w:type="dxa"/>
            <w:gridSpan w:val="16"/>
            <w:noWrap w:val="0"/>
            <w:vAlign w:val="center"/>
          </w:tcPr>
          <w:p>
            <w:pPr>
              <w:widowControl/>
              <w:jc w:val="center"/>
              <w:textAlignment w:val="center"/>
              <w:rPr>
                <w:rFonts w:ascii="仿宋_GB2312" w:hAnsi="宋体" w:eastAsia="仿宋_GB2312"/>
                <w:b/>
                <w:bCs/>
                <w:color w:val="000000"/>
                <w:sz w:val="28"/>
                <w:szCs w:val="28"/>
              </w:rPr>
            </w:pPr>
            <w:r>
              <w:rPr>
                <w:rFonts w:hint="eastAsia" w:ascii="仿宋_GB2312" w:hAnsi="宋体" w:eastAsia="仿宋_GB2312" w:cs="仿宋_GB2312"/>
                <w:b/>
                <w:bCs/>
                <w:color w:val="000000"/>
                <w:kern w:val="0"/>
                <w:sz w:val="28"/>
                <w:szCs w:val="28"/>
              </w:rPr>
              <w:t>机构负责人简历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姓名</w:t>
            </w:r>
          </w:p>
        </w:tc>
        <w:tc>
          <w:tcPr>
            <w:tcW w:w="125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性别</w:t>
            </w:r>
          </w:p>
        </w:tc>
        <w:tc>
          <w:tcPr>
            <w:tcW w:w="136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民族</w:t>
            </w:r>
          </w:p>
        </w:tc>
        <w:tc>
          <w:tcPr>
            <w:tcW w:w="143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出生年月</w:t>
            </w:r>
          </w:p>
        </w:tc>
        <w:tc>
          <w:tcPr>
            <w:tcW w:w="1920" w:type="dxa"/>
            <w:gridSpan w:val="6"/>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职务</w:t>
            </w:r>
          </w:p>
        </w:tc>
        <w:tc>
          <w:tcPr>
            <w:tcW w:w="155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color w:val="000000"/>
                <w:sz w:val="22"/>
                <w:szCs w:val="22"/>
              </w:rPr>
            </w:pPr>
            <w:r>
              <w:rPr>
                <w:rFonts w:ascii="仿宋_GB2312" w:eastAsia="仿宋_GB2312" w:cs="仿宋_GB2312"/>
                <w:b/>
                <w:bCs/>
                <w:color w:val="000000"/>
                <w:sz w:val="22"/>
                <w:szCs w:val="22"/>
              </w:rPr>
              <w:t>XX</w:t>
            </w:r>
          </w:p>
        </w:tc>
        <w:tc>
          <w:tcPr>
            <w:tcW w:w="125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男</w:t>
            </w:r>
          </w:p>
        </w:tc>
        <w:tc>
          <w:tcPr>
            <w:tcW w:w="136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汉</w:t>
            </w:r>
          </w:p>
        </w:tc>
        <w:tc>
          <w:tcPr>
            <w:tcW w:w="1430" w:type="dxa"/>
            <w:gridSpan w:val="2"/>
            <w:noWrap w:val="0"/>
            <w:vAlign w:val="center"/>
          </w:tcPr>
          <w:p>
            <w:pPr>
              <w:jc w:val="center"/>
              <w:rPr>
                <w:rFonts w:ascii="仿宋_GB2312" w:hAnsi="宋体" w:eastAsia="仿宋_GB2312"/>
                <w:color w:val="000000"/>
                <w:sz w:val="22"/>
                <w:szCs w:val="22"/>
              </w:rPr>
            </w:pPr>
            <w:r>
              <w:rPr>
                <w:rFonts w:ascii="仿宋_GB2312" w:eastAsia="仿宋_GB2312" w:cs="仿宋_GB2312"/>
                <w:color w:val="000000"/>
                <w:sz w:val="22"/>
                <w:szCs w:val="22"/>
              </w:rPr>
              <w:t>19XX</w:t>
            </w:r>
            <w:r>
              <w:rPr>
                <w:rFonts w:hint="eastAsia" w:ascii="仿宋_GB2312" w:eastAsia="仿宋_GB2312" w:cs="仿宋_GB2312"/>
                <w:color w:val="000000"/>
                <w:sz w:val="22"/>
                <w:szCs w:val="22"/>
              </w:rPr>
              <w:t>年</w:t>
            </w:r>
            <w:r>
              <w:rPr>
                <w:rFonts w:ascii="仿宋_GB2312" w:eastAsia="仿宋_GB2312" w:cs="仿宋_GB2312"/>
                <w:color w:val="000000"/>
                <w:sz w:val="22"/>
                <w:szCs w:val="22"/>
              </w:rPr>
              <w:t>XX</w:t>
            </w:r>
            <w:r>
              <w:rPr>
                <w:rFonts w:hint="eastAsia" w:ascii="仿宋_GB2312" w:eastAsia="仿宋_GB2312" w:cs="仿宋_GB2312"/>
                <w:color w:val="000000"/>
                <w:sz w:val="22"/>
                <w:szCs w:val="22"/>
              </w:rPr>
              <w:t>月</w:t>
            </w:r>
          </w:p>
        </w:tc>
        <w:tc>
          <w:tcPr>
            <w:tcW w:w="1920" w:type="dxa"/>
            <w:gridSpan w:val="6"/>
            <w:noWrap w:val="0"/>
            <w:vAlign w:val="center"/>
          </w:tcPr>
          <w:p>
            <w:pPr>
              <w:jc w:val="center"/>
              <w:rPr>
                <w:rFonts w:ascii="仿宋_GB2312" w:hAnsi="宋体" w:eastAsia="仿宋_GB2312"/>
                <w:color w:val="000000"/>
                <w:sz w:val="22"/>
                <w:szCs w:val="22"/>
              </w:rPr>
            </w:pPr>
            <w:r>
              <w:rPr>
                <w:rFonts w:hint="eastAsia" w:ascii="仿宋_GB2312" w:eastAsia="仿宋_GB2312" w:cs="仿宋_GB2312"/>
                <w:color w:val="000000"/>
                <w:sz w:val="22"/>
                <w:szCs w:val="22"/>
              </w:rPr>
              <w:t>支行行长</w:t>
            </w:r>
          </w:p>
        </w:tc>
        <w:tc>
          <w:tcPr>
            <w:tcW w:w="1555" w:type="dxa"/>
            <w:gridSpan w:val="3"/>
            <w:noWrap w:val="0"/>
            <w:vAlign w:val="center"/>
          </w:tcPr>
          <w:p>
            <w:pPr>
              <w:jc w:val="center"/>
              <w:rPr>
                <w:rFonts w:ascii="仿宋_GB2312" w:hAnsi="宋体" w:eastAsia="仿宋_GB2312"/>
                <w:color w:val="000000"/>
                <w:sz w:val="22"/>
                <w:szCs w:val="22"/>
              </w:rPr>
            </w:pPr>
            <w:r>
              <w:rPr>
                <w:rFonts w:hint="eastAsia" w:ascii="仿宋_GB2312" w:eastAsia="仿宋_GB2312" w:cs="仿宋_GB2312"/>
                <w:color w:val="000000"/>
                <w:sz w:val="22"/>
                <w:szCs w:val="22"/>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学历</w:t>
            </w:r>
          </w:p>
        </w:tc>
        <w:tc>
          <w:tcPr>
            <w:tcW w:w="125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学位</w:t>
            </w:r>
          </w:p>
        </w:tc>
        <w:tc>
          <w:tcPr>
            <w:tcW w:w="136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职称</w:t>
            </w:r>
          </w:p>
        </w:tc>
        <w:tc>
          <w:tcPr>
            <w:tcW w:w="2063" w:type="dxa"/>
            <w:gridSpan w:val="5"/>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金融工作年限</w:t>
            </w:r>
          </w:p>
        </w:tc>
        <w:tc>
          <w:tcPr>
            <w:tcW w:w="2842" w:type="dxa"/>
            <w:gridSpan w:val="6"/>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国库工作年限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color w:val="000000"/>
                <w:sz w:val="22"/>
                <w:szCs w:val="22"/>
              </w:rPr>
            </w:pPr>
            <w:r>
              <w:rPr>
                <w:rFonts w:hint="eastAsia" w:ascii="仿宋_GB2312" w:eastAsia="仿宋_GB2312" w:cs="仿宋_GB2312"/>
                <w:color w:val="000000"/>
                <w:sz w:val="22"/>
                <w:szCs w:val="22"/>
              </w:rPr>
              <w:t>大学</w:t>
            </w:r>
          </w:p>
        </w:tc>
        <w:tc>
          <w:tcPr>
            <w:tcW w:w="1250" w:type="dxa"/>
            <w:gridSpan w:val="2"/>
            <w:noWrap w:val="0"/>
            <w:vAlign w:val="center"/>
          </w:tcPr>
          <w:p>
            <w:pPr>
              <w:widowControl/>
              <w:jc w:val="center"/>
              <w:textAlignment w:val="center"/>
              <w:rPr>
                <w:rFonts w:ascii="仿宋_GB2312" w:hAnsi="宋体" w:eastAsia="仿宋_GB2312"/>
                <w:color w:val="000000"/>
                <w:sz w:val="22"/>
                <w:szCs w:val="22"/>
              </w:rPr>
            </w:pPr>
            <w:r>
              <w:rPr>
                <w:rFonts w:hint="eastAsia" w:ascii="仿宋_GB2312" w:hAnsi="宋体" w:eastAsia="仿宋_GB2312" w:cs="仿宋_GB2312"/>
                <w:color w:val="000000"/>
                <w:kern w:val="0"/>
                <w:sz w:val="22"/>
                <w:szCs w:val="22"/>
              </w:rPr>
              <w:t>学士</w:t>
            </w:r>
            <w:r>
              <w:rPr>
                <w:rFonts w:ascii="仿宋_GB2312" w:hAnsi="宋体" w:eastAsia="仿宋_GB2312" w:cs="仿宋_GB2312"/>
                <w:color w:val="000000"/>
                <w:kern w:val="0"/>
                <w:sz w:val="22"/>
                <w:szCs w:val="22"/>
              </w:rPr>
              <w:t xml:space="preserve"> </w:t>
            </w:r>
          </w:p>
        </w:tc>
        <w:tc>
          <w:tcPr>
            <w:tcW w:w="136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高级经济师</w:t>
            </w:r>
          </w:p>
        </w:tc>
        <w:tc>
          <w:tcPr>
            <w:tcW w:w="2063" w:type="dxa"/>
            <w:gridSpan w:val="5"/>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c>
          <w:tcPr>
            <w:tcW w:w="2842" w:type="dxa"/>
            <w:gridSpan w:val="6"/>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工作简历</w:t>
            </w:r>
          </w:p>
        </w:tc>
        <w:tc>
          <w:tcPr>
            <w:tcW w:w="7515" w:type="dxa"/>
            <w:gridSpan w:val="15"/>
            <w:noWrap w:val="0"/>
            <w:vAlign w:val="center"/>
          </w:tcPr>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 xml:space="preserve">19XX.XX-19XX.XX </w:t>
            </w:r>
            <w:r>
              <w:rPr>
                <w:rFonts w:hint="eastAsia" w:ascii="仿宋_GB2312" w:hAnsi="宋体" w:eastAsia="仿宋_GB2312" w:cs="仿宋_GB2312"/>
                <w:color w:val="000000"/>
                <w:kern w:val="0"/>
                <w:sz w:val="20"/>
                <w:szCs w:val="20"/>
              </w:rPr>
              <w:t>××银行××分行××办事处</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办事员</w:t>
            </w:r>
            <w:r>
              <w:rPr>
                <w:rFonts w:ascii="仿宋_GB2312" w:hAnsi="宋体" w:eastAsia="仿宋_GB2312" w:cs="仿宋_GB2312"/>
                <w:color w:val="000000"/>
                <w:kern w:val="0"/>
                <w:sz w:val="20"/>
                <w:szCs w:val="20"/>
              </w:rPr>
              <w:t xml:space="preserve"> </w:t>
            </w:r>
          </w:p>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 xml:space="preserve">19XX.XX-19XX.XX </w:t>
            </w:r>
            <w:r>
              <w:rPr>
                <w:rFonts w:hint="eastAsia" w:ascii="仿宋_GB2312" w:hAnsi="宋体" w:eastAsia="仿宋_GB2312" w:cs="仿宋_GB2312"/>
                <w:color w:val="000000"/>
                <w:kern w:val="0"/>
                <w:sz w:val="20"/>
                <w:szCs w:val="20"/>
              </w:rPr>
              <w:t>××银行××分行××办事处</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客户经理</w:t>
            </w:r>
            <w:r>
              <w:rPr>
                <w:rFonts w:ascii="仿宋_GB2312" w:hAnsi="宋体" w:eastAsia="仿宋_GB2312" w:cs="仿宋_GB2312"/>
                <w:color w:val="000000"/>
                <w:kern w:val="0"/>
                <w:sz w:val="20"/>
                <w:szCs w:val="20"/>
              </w:rPr>
              <w:t xml:space="preserve"> </w:t>
            </w:r>
          </w:p>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 xml:space="preserve">19XX.XX-19XX.XX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支行行长助理</w:t>
            </w:r>
            <w:r>
              <w:rPr>
                <w:rFonts w:ascii="仿宋_GB2312" w:hAnsi="宋体" w:eastAsia="仿宋_GB2312" w:cs="仿宋_GB2312"/>
                <w:color w:val="000000"/>
                <w:kern w:val="0"/>
                <w:sz w:val="20"/>
                <w:szCs w:val="20"/>
              </w:rPr>
              <w:t xml:space="preserve"> </w:t>
            </w:r>
          </w:p>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 xml:space="preserve">19XX.XX-20XX.XX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支行副行长</w:t>
            </w:r>
            <w:r>
              <w:rPr>
                <w:rFonts w:ascii="仿宋_GB2312" w:hAnsi="宋体" w:eastAsia="仿宋_GB2312" w:cs="仿宋_GB2312"/>
                <w:color w:val="000000"/>
                <w:kern w:val="0"/>
                <w:sz w:val="20"/>
                <w:szCs w:val="20"/>
              </w:rPr>
              <w:t xml:space="preserve"> </w:t>
            </w:r>
          </w:p>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20XX.XX-</w:t>
            </w:r>
            <w:r>
              <w:rPr>
                <w:rFonts w:hint="eastAsia" w:ascii="仿宋_GB2312" w:hAnsi="宋体" w:eastAsia="仿宋_GB2312" w:cs="仿宋_GB2312"/>
                <w:color w:val="000000"/>
                <w:kern w:val="0"/>
                <w:sz w:val="20"/>
                <w:szCs w:val="20"/>
              </w:rPr>
              <w:t>至今</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支行行长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8727" w:type="dxa"/>
            <w:gridSpan w:val="16"/>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8"/>
                <w:szCs w:val="28"/>
              </w:rPr>
              <w:t>拟设代理支库副主任简历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姓名</w:t>
            </w:r>
          </w:p>
        </w:tc>
        <w:tc>
          <w:tcPr>
            <w:tcW w:w="125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性别</w:t>
            </w:r>
          </w:p>
        </w:tc>
        <w:tc>
          <w:tcPr>
            <w:tcW w:w="136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民族</w:t>
            </w:r>
          </w:p>
        </w:tc>
        <w:tc>
          <w:tcPr>
            <w:tcW w:w="143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出生年月</w:t>
            </w:r>
          </w:p>
        </w:tc>
        <w:tc>
          <w:tcPr>
            <w:tcW w:w="1920" w:type="dxa"/>
            <w:gridSpan w:val="6"/>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职务</w:t>
            </w:r>
          </w:p>
        </w:tc>
        <w:tc>
          <w:tcPr>
            <w:tcW w:w="155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color w:val="000000"/>
                <w:sz w:val="22"/>
                <w:szCs w:val="22"/>
              </w:rPr>
            </w:pPr>
            <w:r>
              <w:rPr>
                <w:rFonts w:ascii="仿宋_GB2312" w:eastAsia="仿宋_GB2312" w:cs="仿宋_GB2312"/>
                <w:b/>
                <w:bCs/>
                <w:color w:val="000000"/>
                <w:sz w:val="22"/>
                <w:szCs w:val="22"/>
              </w:rPr>
              <w:t>XX</w:t>
            </w:r>
          </w:p>
        </w:tc>
        <w:tc>
          <w:tcPr>
            <w:tcW w:w="125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男</w:t>
            </w:r>
          </w:p>
        </w:tc>
        <w:tc>
          <w:tcPr>
            <w:tcW w:w="136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汉</w:t>
            </w:r>
          </w:p>
        </w:tc>
        <w:tc>
          <w:tcPr>
            <w:tcW w:w="1430" w:type="dxa"/>
            <w:gridSpan w:val="2"/>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19XX</w:t>
            </w:r>
            <w:r>
              <w:rPr>
                <w:rFonts w:hint="eastAsia" w:ascii="仿宋_GB2312" w:hAnsi="宋体" w:eastAsia="仿宋_GB2312" w:cs="仿宋_GB2312"/>
                <w:color w:val="000000"/>
                <w:sz w:val="22"/>
                <w:szCs w:val="22"/>
              </w:rPr>
              <w:t>年</w:t>
            </w: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月</w:t>
            </w:r>
          </w:p>
        </w:tc>
        <w:tc>
          <w:tcPr>
            <w:tcW w:w="1920" w:type="dxa"/>
            <w:gridSpan w:val="6"/>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支行副行长</w:t>
            </w:r>
          </w:p>
        </w:tc>
        <w:tc>
          <w:tcPr>
            <w:tcW w:w="1555" w:type="dxa"/>
            <w:gridSpan w:val="3"/>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学历</w:t>
            </w:r>
          </w:p>
        </w:tc>
        <w:tc>
          <w:tcPr>
            <w:tcW w:w="125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学位</w:t>
            </w:r>
          </w:p>
        </w:tc>
        <w:tc>
          <w:tcPr>
            <w:tcW w:w="136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职称</w:t>
            </w:r>
          </w:p>
        </w:tc>
        <w:tc>
          <w:tcPr>
            <w:tcW w:w="2063" w:type="dxa"/>
            <w:gridSpan w:val="5"/>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金融工作年限</w:t>
            </w:r>
          </w:p>
        </w:tc>
        <w:tc>
          <w:tcPr>
            <w:tcW w:w="2842" w:type="dxa"/>
            <w:gridSpan w:val="6"/>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国库工作年限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大学学历</w:t>
            </w:r>
          </w:p>
        </w:tc>
        <w:tc>
          <w:tcPr>
            <w:tcW w:w="125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学士</w:t>
            </w:r>
          </w:p>
        </w:tc>
        <w:tc>
          <w:tcPr>
            <w:tcW w:w="136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中级会计师</w:t>
            </w:r>
          </w:p>
        </w:tc>
        <w:tc>
          <w:tcPr>
            <w:tcW w:w="2063" w:type="dxa"/>
            <w:gridSpan w:val="5"/>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c>
          <w:tcPr>
            <w:tcW w:w="2842" w:type="dxa"/>
            <w:gridSpan w:val="6"/>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工作简历</w:t>
            </w:r>
          </w:p>
        </w:tc>
        <w:tc>
          <w:tcPr>
            <w:tcW w:w="7515" w:type="dxa"/>
            <w:gridSpan w:val="15"/>
            <w:noWrap w:val="0"/>
            <w:vAlign w:val="center"/>
          </w:tcPr>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 xml:space="preserve">19XX.XX-19XX.XX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办事员</w:t>
            </w:r>
            <w:r>
              <w:rPr>
                <w:rFonts w:ascii="仿宋_GB2312" w:hAnsi="宋体" w:eastAsia="仿宋_GB2312" w:cs="仿宋_GB2312"/>
                <w:color w:val="000000"/>
                <w:kern w:val="0"/>
                <w:sz w:val="20"/>
                <w:szCs w:val="20"/>
              </w:rPr>
              <w:t xml:space="preserve"> </w:t>
            </w:r>
          </w:p>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 xml:space="preserve">19XX.XX-20XX.XX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会计经理</w:t>
            </w:r>
            <w:r>
              <w:rPr>
                <w:rFonts w:ascii="仿宋_GB2312" w:hAnsi="宋体" w:eastAsia="仿宋_GB2312" w:cs="仿宋_GB2312"/>
                <w:color w:val="000000"/>
                <w:kern w:val="0"/>
                <w:sz w:val="20"/>
                <w:szCs w:val="20"/>
              </w:rPr>
              <w:t xml:space="preserve"> </w:t>
            </w:r>
          </w:p>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20XX.XX-</w:t>
            </w:r>
            <w:r>
              <w:rPr>
                <w:rFonts w:hint="eastAsia" w:ascii="仿宋_GB2312" w:hAnsi="宋体" w:eastAsia="仿宋_GB2312" w:cs="仿宋_GB2312"/>
                <w:color w:val="000000"/>
                <w:kern w:val="0"/>
                <w:sz w:val="20"/>
                <w:szCs w:val="20"/>
              </w:rPr>
              <w:t>至今</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支行副行长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8727" w:type="dxa"/>
            <w:gridSpan w:val="16"/>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8"/>
                <w:szCs w:val="28"/>
              </w:rPr>
              <w:t>拟设代理支库会计主管简历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姓名</w:t>
            </w:r>
          </w:p>
        </w:tc>
        <w:tc>
          <w:tcPr>
            <w:tcW w:w="125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性别</w:t>
            </w:r>
          </w:p>
        </w:tc>
        <w:tc>
          <w:tcPr>
            <w:tcW w:w="136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民族</w:t>
            </w:r>
          </w:p>
        </w:tc>
        <w:tc>
          <w:tcPr>
            <w:tcW w:w="1516"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出生年月</w:t>
            </w:r>
          </w:p>
        </w:tc>
        <w:tc>
          <w:tcPr>
            <w:tcW w:w="1834" w:type="dxa"/>
            <w:gridSpan w:val="5"/>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职务</w:t>
            </w:r>
          </w:p>
        </w:tc>
        <w:tc>
          <w:tcPr>
            <w:tcW w:w="155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color w:val="000000"/>
                <w:sz w:val="22"/>
                <w:szCs w:val="22"/>
              </w:rPr>
            </w:pPr>
            <w:r>
              <w:rPr>
                <w:rFonts w:ascii="仿宋_GB2312" w:eastAsia="仿宋_GB2312" w:cs="仿宋_GB2312"/>
                <w:b/>
                <w:bCs/>
                <w:color w:val="000000"/>
                <w:sz w:val="22"/>
                <w:szCs w:val="22"/>
              </w:rPr>
              <w:t>XX</w:t>
            </w:r>
          </w:p>
        </w:tc>
        <w:tc>
          <w:tcPr>
            <w:tcW w:w="125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男</w:t>
            </w:r>
          </w:p>
        </w:tc>
        <w:tc>
          <w:tcPr>
            <w:tcW w:w="136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汉</w:t>
            </w:r>
          </w:p>
        </w:tc>
        <w:tc>
          <w:tcPr>
            <w:tcW w:w="1516" w:type="dxa"/>
            <w:gridSpan w:val="3"/>
            <w:noWrap w:val="0"/>
            <w:vAlign w:val="center"/>
          </w:tcPr>
          <w:p>
            <w:pPr>
              <w:jc w:val="center"/>
              <w:rPr>
                <w:rFonts w:ascii="仿宋_GB2312" w:hAnsi="宋体" w:eastAsia="仿宋_GB2312"/>
                <w:color w:val="000000"/>
                <w:sz w:val="22"/>
                <w:szCs w:val="22"/>
              </w:rPr>
            </w:pPr>
            <w:r>
              <w:rPr>
                <w:rFonts w:ascii="仿宋_GB2312" w:eastAsia="仿宋_GB2312" w:cs="仿宋_GB2312"/>
                <w:color w:val="000000"/>
                <w:sz w:val="22"/>
                <w:szCs w:val="22"/>
              </w:rPr>
              <w:t>19XX</w:t>
            </w:r>
            <w:r>
              <w:rPr>
                <w:rFonts w:hint="eastAsia" w:ascii="仿宋_GB2312" w:eastAsia="仿宋_GB2312" w:cs="仿宋_GB2312"/>
                <w:color w:val="000000"/>
                <w:sz w:val="22"/>
                <w:szCs w:val="22"/>
              </w:rPr>
              <w:t>年</w:t>
            </w:r>
            <w:r>
              <w:rPr>
                <w:rFonts w:ascii="仿宋_GB2312" w:eastAsia="仿宋_GB2312" w:cs="仿宋_GB2312"/>
                <w:color w:val="000000"/>
                <w:sz w:val="22"/>
                <w:szCs w:val="22"/>
              </w:rPr>
              <w:t>XX</w:t>
            </w:r>
            <w:r>
              <w:rPr>
                <w:rFonts w:hint="eastAsia" w:ascii="仿宋_GB2312" w:eastAsia="仿宋_GB2312" w:cs="仿宋_GB2312"/>
                <w:color w:val="000000"/>
                <w:sz w:val="22"/>
                <w:szCs w:val="22"/>
              </w:rPr>
              <w:t>月</w:t>
            </w:r>
          </w:p>
        </w:tc>
        <w:tc>
          <w:tcPr>
            <w:tcW w:w="1834" w:type="dxa"/>
            <w:gridSpan w:val="5"/>
            <w:noWrap w:val="0"/>
            <w:vAlign w:val="center"/>
          </w:tcPr>
          <w:p>
            <w:pPr>
              <w:jc w:val="center"/>
              <w:rPr>
                <w:rFonts w:ascii="仿宋_GB2312" w:hAnsi="宋体" w:eastAsia="仿宋_GB2312"/>
                <w:color w:val="000000"/>
                <w:sz w:val="22"/>
                <w:szCs w:val="22"/>
              </w:rPr>
            </w:pPr>
            <w:r>
              <w:rPr>
                <w:rFonts w:hint="eastAsia" w:ascii="仿宋_GB2312" w:eastAsia="仿宋_GB2312" w:cs="仿宋_GB2312"/>
                <w:color w:val="000000"/>
                <w:sz w:val="22"/>
                <w:szCs w:val="22"/>
              </w:rPr>
              <w:t>会计主管</w:t>
            </w:r>
          </w:p>
        </w:tc>
        <w:tc>
          <w:tcPr>
            <w:tcW w:w="1555" w:type="dxa"/>
            <w:gridSpan w:val="3"/>
            <w:noWrap w:val="0"/>
            <w:vAlign w:val="center"/>
          </w:tcPr>
          <w:p>
            <w:pPr>
              <w:jc w:val="center"/>
              <w:rPr>
                <w:rFonts w:ascii="仿宋_GB2312" w:hAnsi="宋体" w:eastAsia="仿宋_GB2312"/>
                <w:color w:val="000000"/>
                <w:sz w:val="22"/>
                <w:szCs w:val="22"/>
              </w:rPr>
            </w:pPr>
            <w:r>
              <w:rPr>
                <w:rFonts w:hint="eastAsia" w:ascii="仿宋_GB2312" w:eastAsia="仿宋_GB2312" w:cs="仿宋_GB2312"/>
                <w:color w:val="000000"/>
                <w:sz w:val="22"/>
                <w:szCs w:val="22"/>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学历</w:t>
            </w:r>
          </w:p>
        </w:tc>
        <w:tc>
          <w:tcPr>
            <w:tcW w:w="125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学位</w:t>
            </w:r>
          </w:p>
        </w:tc>
        <w:tc>
          <w:tcPr>
            <w:tcW w:w="136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职称</w:t>
            </w:r>
          </w:p>
        </w:tc>
        <w:tc>
          <w:tcPr>
            <w:tcW w:w="1516"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金融工作年限</w:t>
            </w:r>
          </w:p>
        </w:tc>
        <w:tc>
          <w:tcPr>
            <w:tcW w:w="1834" w:type="dxa"/>
            <w:gridSpan w:val="5"/>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国库工作年限</w:t>
            </w:r>
          </w:p>
        </w:tc>
        <w:tc>
          <w:tcPr>
            <w:tcW w:w="155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sz w:val="22"/>
                <w:szCs w:val="22"/>
              </w:rPr>
              <w:t>是否专职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color w:val="000000"/>
                <w:sz w:val="22"/>
                <w:szCs w:val="22"/>
              </w:rPr>
            </w:pPr>
            <w:r>
              <w:rPr>
                <w:rFonts w:hint="eastAsia" w:ascii="仿宋_GB2312" w:eastAsia="仿宋_GB2312" w:cs="仿宋_GB2312"/>
                <w:color w:val="000000"/>
                <w:sz w:val="22"/>
                <w:szCs w:val="22"/>
              </w:rPr>
              <w:t>大学</w:t>
            </w:r>
          </w:p>
        </w:tc>
        <w:tc>
          <w:tcPr>
            <w:tcW w:w="1250" w:type="dxa"/>
            <w:gridSpan w:val="2"/>
            <w:noWrap w:val="0"/>
            <w:vAlign w:val="center"/>
          </w:tcPr>
          <w:p>
            <w:pPr>
              <w:jc w:val="center"/>
              <w:rPr>
                <w:rFonts w:ascii="仿宋_GB2312" w:hAnsi="宋体" w:eastAsia="仿宋_GB2312"/>
                <w:color w:val="000000"/>
                <w:sz w:val="22"/>
                <w:szCs w:val="22"/>
              </w:rPr>
            </w:pPr>
            <w:r>
              <w:rPr>
                <w:rFonts w:hint="eastAsia" w:ascii="仿宋_GB2312" w:eastAsia="仿宋_GB2312" w:cs="仿宋_GB2312"/>
                <w:color w:val="000000"/>
                <w:sz w:val="22"/>
                <w:szCs w:val="22"/>
              </w:rPr>
              <w:t>学士</w:t>
            </w:r>
          </w:p>
        </w:tc>
        <w:tc>
          <w:tcPr>
            <w:tcW w:w="1360" w:type="dxa"/>
            <w:gridSpan w:val="2"/>
            <w:noWrap w:val="0"/>
            <w:vAlign w:val="center"/>
          </w:tcPr>
          <w:p>
            <w:pPr>
              <w:jc w:val="center"/>
              <w:rPr>
                <w:rFonts w:ascii="仿宋_GB2312" w:hAnsi="宋体" w:eastAsia="仿宋_GB2312"/>
                <w:color w:val="000000"/>
                <w:sz w:val="22"/>
                <w:szCs w:val="22"/>
              </w:rPr>
            </w:pPr>
            <w:r>
              <w:rPr>
                <w:rFonts w:hint="eastAsia" w:ascii="仿宋_GB2312" w:eastAsia="仿宋_GB2312" w:cs="仿宋_GB2312"/>
                <w:color w:val="000000"/>
                <w:sz w:val="22"/>
                <w:szCs w:val="22"/>
              </w:rPr>
              <w:t>中级会计师</w:t>
            </w:r>
          </w:p>
        </w:tc>
        <w:tc>
          <w:tcPr>
            <w:tcW w:w="1516" w:type="dxa"/>
            <w:gridSpan w:val="3"/>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c>
          <w:tcPr>
            <w:tcW w:w="1834" w:type="dxa"/>
            <w:gridSpan w:val="5"/>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c>
          <w:tcPr>
            <w:tcW w:w="1555" w:type="dxa"/>
            <w:gridSpan w:val="3"/>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工作简历</w:t>
            </w:r>
          </w:p>
        </w:tc>
        <w:tc>
          <w:tcPr>
            <w:tcW w:w="7515" w:type="dxa"/>
            <w:gridSpan w:val="15"/>
            <w:noWrap w:val="0"/>
            <w:vAlign w:val="center"/>
          </w:tcPr>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 xml:space="preserve">20XX.XX-20XX.XX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办事员</w:t>
            </w:r>
            <w:r>
              <w:rPr>
                <w:rFonts w:ascii="仿宋_GB2312" w:hAnsi="宋体" w:eastAsia="仿宋_GB2312" w:cs="仿宋_GB2312"/>
                <w:color w:val="000000"/>
                <w:kern w:val="0"/>
                <w:sz w:val="20"/>
                <w:szCs w:val="20"/>
              </w:rPr>
              <w:t xml:space="preserve"> </w:t>
            </w:r>
          </w:p>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20XX.XX-</w:t>
            </w:r>
            <w:r>
              <w:rPr>
                <w:rFonts w:hint="eastAsia" w:ascii="仿宋_GB2312" w:hAnsi="宋体" w:eastAsia="仿宋_GB2312" w:cs="仿宋_GB2312"/>
                <w:color w:val="000000"/>
                <w:kern w:val="0"/>
                <w:sz w:val="20"/>
                <w:szCs w:val="20"/>
              </w:rPr>
              <w:t>至今</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会计主管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8727" w:type="dxa"/>
            <w:gridSpan w:val="16"/>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8"/>
                <w:szCs w:val="28"/>
              </w:rPr>
              <w:t>拟设代理支库专职经办人员简历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姓名</w:t>
            </w:r>
          </w:p>
        </w:tc>
        <w:tc>
          <w:tcPr>
            <w:tcW w:w="615"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性别</w:t>
            </w:r>
          </w:p>
        </w:tc>
        <w:tc>
          <w:tcPr>
            <w:tcW w:w="1455"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出生年月</w:t>
            </w:r>
          </w:p>
        </w:tc>
        <w:tc>
          <w:tcPr>
            <w:tcW w:w="1155" w:type="dxa"/>
            <w:gridSpan w:val="2"/>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金融工</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作年限</w:t>
            </w:r>
          </w:p>
        </w:tc>
        <w:tc>
          <w:tcPr>
            <w:tcW w:w="100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国库工作年限</w:t>
            </w:r>
          </w:p>
        </w:tc>
        <w:tc>
          <w:tcPr>
            <w:tcW w:w="112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学历</w:t>
            </w:r>
          </w:p>
        </w:tc>
        <w:tc>
          <w:tcPr>
            <w:tcW w:w="105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职称</w:t>
            </w:r>
          </w:p>
        </w:tc>
        <w:tc>
          <w:tcPr>
            <w:tcW w:w="1110" w:type="dxa"/>
            <w:gridSpan w:val="2"/>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从事</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color w:val="000000"/>
                <w:sz w:val="22"/>
                <w:szCs w:val="22"/>
              </w:rPr>
            </w:pPr>
            <w:r>
              <w:rPr>
                <w:rFonts w:ascii="仿宋_GB2312" w:eastAsia="仿宋_GB2312" w:cs="仿宋_GB2312"/>
                <w:b/>
                <w:bCs/>
                <w:color w:val="000000"/>
                <w:sz w:val="22"/>
                <w:szCs w:val="22"/>
              </w:rPr>
              <w:t>XX</w:t>
            </w:r>
          </w:p>
        </w:tc>
        <w:tc>
          <w:tcPr>
            <w:tcW w:w="615" w:type="dxa"/>
            <w:noWrap w:val="0"/>
            <w:vAlign w:val="center"/>
          </w:tcPr>
          <w:p>
            <w:pPr>
              <w:jc w:val="center"/>
              <w:rPr>
                <w:rFonts w:ascii="仿宋_GB2312" w:hAnsi="宋体" w:eastAsia="仿宋_GB2312"/>
                <w:color w:val="000000"/>
                <w:sz w:val="22"/>
                <w:szCs w:val="22"/>
              </w:rPr>
            </w:pPr>
            <w:r>
              <w:rPr>
                <w:rFonts w:hint="eastAsia" w:ascii="仿宋_GB2312" w:eastAsia="仿宋_GB2312" w:cs="仿宋_GB2312"/>
                <w:color w:val="000000"/>
                <w:sz w:val="22"/>
                <w:szCs w:val="22"/>
              </w:rPr>
              <w:t>女</w:t>
            </w:r>
          </w:p>
        </w:tc>
        <w:tc>
          <w:tcPr>
            <w:tcW w:w="1455" w:type="dxa"/>
            <w:gridSpan w:val="2"/>
            <w:noWrap w:val="0"/>
            <w:vAlign w:val="center"/>
          </w:tcPr>
          <w:p>
            <w:pPr>
              <w:jc w:val="center"/>
              <w:rPr>
                <w:rFonts w:ascii="仿宋_GB2312" w:hAnsi="宋体" w:eastAsia="仿宋_GB2312"/>
                <w:color w:val="000000"/>
                <w:sz w:val="22"/>
                <w:szCs w:val="22"/>
              </w:rPr>
            </w:pPr>
            <w:r>
              <w:rPr>
                <w:rFonts w:ascii="仿宋_GB2312" w:eastAsia="仿宋_GB2312" w:cs="仿宋_GB2312"/>
                <w:color w:val="000000"/>
                <w:sz w:val="22"/>
                <w:szCs w:val="22"/>
              </w:rPr>
              <w:t>19XX</w:t>
            </w:r>
            <w:r>
              <w:rPr>
                <w:rFonts w:hint="eastAsia" w:ascii="仿宋_GB2312" w:eastAsia="仿宋_GB2312" w:cs="仿宋_GB2312"/>
                <w:color w:val="000000"/>
                <w:sz w:val="22"/>
                <w:szCs w:val="22"/>
              </w:rPr>
              <w:t>年</w:t>
            </w:r>
            <w:r>
              <w:rPr>
                <w:rFonts w:ascii="仿宋_GB2312" w:eastAsia="仿宋_GB2312" w:cs="仿宋_GB2312"/>
                <w:color w:val="000000"/>
                <w:sz w:val="22"/>
                <w:szCs w:val="22"/>
              </w:rPr>
              <w:t>XX</w:t>
            </w:r>
            <w:r>
              <w:rPr>
                <w:rFonts w:hint="eastAsia" w:ascii="仿宋_GB2312" w:eastAsia="仿宋_GB2312" w:cs="仿宋_GB2312"/>
                <w:color w:val="000000"/>
                <w:sz w:val="22"/>
                <w:szCs w:val="22"/>
              </w:rPr>
              <w:t>月</w:t>
            </w:r>
          </w:p>
        </w:tc>
        <w:tc>
          <w:tcPr>
            <w:tcW w:w="1155" w:type="dxa"/>
            <w:gridSpan w:val="2"/>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c>
          <w:tcPr>
            <w:tcW w:w="1005" w:type="dxa"/>
            <w:gridSpan w:val="3"/>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w:t>
            </w:r>
            <w:r>
              <w:rPr>
                <w:rFonts w:hint="eastAsia" w:ascii="仿宋_GB2312" w:hAnsi="宋体" w:eastAsia="仿宋_GB2312" w:cs="仿宋_GB2312"/>
                <w:color w:val="000000"/>
                <w:sz w:val="22"/>
                <w:szCs w:val="22"/>
              </w:rPr>
              <w:t>年</w:t>
            </w:r>
          </w:p>
        </w:tc>
        <w:tc>
          <w:tcPr>
            <w:tcW w:w="1125" w:type="dxa"/>
            <w:gridSpan w:val="3"/>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大学</w:t>
            </w:r>
          </w:p>
        </w:tc>
        <w:tc>
          <w:tcPr>
            <w:tcW w:w="105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初级会计师</w:t>
            </w:r>
          </w:p>
        </w:tc>
        <w:tc>
          <w:tcPr>
            <w:tcW w:w="111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会计岗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工作简历</w:t>
            </w:r>
          </w:p>
        </w:tc>
        <w:tc>
          <w:tcPr>
            <w:tcW w:w="7515" w:type="dxa"/>
            <w:gridSpan w:val="15"/>
            <w:noWrap w:val="0"/>
            <w:vAlign w:val="center"/>
          </w:tcPr>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 xml:space="preserve">20XX.XX-20XX.XX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会计人员</w:t>
            </w:r>
            <w:r>
              <w:rPr>
                <w:rFonts w:ascii="仿宋_GB2312" w:hAnsi="宋体" w:eastAsia="仿宋_GB2312" w:cs="仿宋_GB2312"/>
                <w:color w:val="000000"/>
                <w:kern w:val="0"/>
                <w:sz w:val="20"/>
                <w:szCs w:val="20"/>
              </w:rPr>
              <w:t xml:space="preserve"> </w:t>
            </w:r>
          </w:p>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20XX.XX-</w:t>
            </w:r>
            <w:r>
              <w:rPr>
                <w:rFonts w:hint="eastAsia" w:ascii="仿宋_GB2312" w:hAnsi="宋体" w:eastAsia="仿宋_GB2312" w:cs="仿宋_GB2312"/>
                <w:color w:val="000000"/>
                <w:kern w:val="0"/>
                <w:sz w:val="20"/>
                <w:szCs w:val="20"/>
              </w:rPr>
              <w:t>至今</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会计人员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姓名</w:t>
            </w:r>
          </w:p>
        </w:tc>
        <w:tc>
          <w:tcPr>
            <w:tcW w:w="615"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性别</w:t>
            </w:r>
          </w:p>
        </w:tc>
        <w:tc>
          <w:tcPr>
            <w:tcW w:w="1455"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出生年月</w:t>
            </w:r>
          </w:p>
        </w:tc>
        <w:tc>
          <w:tcPr>
            <w:tcW w:w="1155" w:type="dxa"/>
            <w:gridSpan w:val="2"/>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金融工</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作年限</w:t>
            </w:r>
          </w:p>
        </w:tc>
        <w:tc>
          <w:tcPr>
            <w:tcW w:w="100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国库工作年限</w:t>
            </w:r>
          </w:p>
        </w:tc>
        <w:tc>
          <w:tcPr>
            <w:tcW w:w="112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学历</w:t>
            </w:r>
          </w:p>
        </w:tc>
        <w:tc>
          <w:tcPr>
            <w:tcW w:w="105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职称</w:t>
            </w:r>
          </w:p>
        </w:tc>
        <w:tc>
          <w:tcPr>
            <w:tcW w:w="1110" w:type="dxa"/>
            <w:gridSpan w:val="2"/>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从事</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color w:val="000000"/>
                <w:sz w:val="22"/>
                <w:szCs w:val="22"/>
              </w:rPr>
            </w:pPr>
            <w:r>
              <w:rPr>
                <w:rFonts w:ascii="仿宋_GB2312" w:eastAsia="仿宋_GB2312" w:cs="仿宋_GB2312"/>
                <w:b/>
                <w:bCs/>
                <w:color w:val="000000"/>
                <w:sz w:val="22"/>
                <w:szCs w:val="22"/>
              </w:rPr>
              <w:t>XX</w:t>
            </w:r>
          </w:p>
        </w:tc>
        <w:tc>
          <w:tcPr>
            <w:tcW w:w="615" w:type="dxa"/>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女</w:t>
            </w:r>
          </w:p>
        </w:tc>
        <w:tc>
          <w:tcPr>
            <w:tcW w:w="1455" w:type="dxa"/>
            <w:gridSpan w:val="2"/>
            <w:noWrap w:val="0"/>
            <w:vAlign w:val="center"/>
          </w:tcPr>
          <w:p>
            <w:pPr>
              <w:jc w:val="center"/>
              <w:rPr>
                <w:rFonts w:ascii="仿宋_GB2312" w:hAnsi="宋体" w:eastAsia="仿宋_GB2312"/>
                <w:color w:val="000000"/>
                <w:sz w:val="22"/>
                <w:szCs w:val="22"/>
              </w:rPr>
            </w:pPr>
            <w:r>
              <w:rPr>
                <w:rFonts w:ascii="仿宋_GB2312" w:eastAsia="仿宋_GB2312" w:cs="仿宋_GB2312"/>
                <w:color w:val="000000"/>
                <w:sz w:val="22"/>
                <w:szCs w:val="22"/>
              </w:rPr>
              <w:t>19XX</w:t>
            </w:r>
            <w:r>
              <w:rPr>
                <w:rFonts w:hint="eastAsia" w:ascii="仿宋_GB2312" w:eastAsia="仿宋_GB2312" w:cs="仿宋_GB2312"/>
                <w:color w:val="000000"/>
                <w:sz w:val="22"/>
                <w:szCs w:val="22"/>
              </w:rPr>
              <w:t>年</w:t>
            </w:r>
            <w:r>
              <w:rPr>
                <w:rFonts w:ascii="仿宋_GB2312" w:eastAsia="仿宋_GB2312" w:cs="仿宋_GB2312"/>
                <w:color w:val="000000"/>
                <w:sz w:val="22"/>
                <w:szCs w:val="22"/>
              </w:rPr>
              <w:t>XX</w:t>
            </w:r>
            <w:r>
              <w:rPr>
                <w:rFonts w:hint="eastAsia" w:ascii="仿宋_GB2312" w:eastAsia="仿宋_GB2312" w:cs="仿宋_GB2312"/>
                <w:color w:val="000000"/>
                <w:sz w:val="22"/>
                <w:szCs w:val="22"/>
              </w:rPr>
              <w:t>月</w:t>
            </w:r>
          </w:p>
        </w:tc>
        <w:tc>
          <w:tcPr>
            <w:tcW w:w="1155" w:type="dxa"/>
            <w:gridSpan w:val="2"/>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c>
          <w:tcPr>
            <w:tcW w:w="1005" w:type="dxa"/>
            <w:gridSpan w:val="3"/>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w:t>
            </w:r>
            <w:r>
              <w:rPr>
                <w:rFonts w:hint="eastAsia" w:ascii="仿宋_GB2312" w:hAnsi="宋体" w:eastAsia="仿宋_GB2312" w:cs="仿宋_GB2312"/>
                <w:color w:val="000000"/>
                <w:sz w:val="22"/>
                <w:szCs w:val="22"/>
              </w:rPr>
              <w:t>年</w:t>
            </w:r>
          </w:p>
        </w:tc>
        <w:tc>
          <w:tcPr>
            <w:tcW w:w="1125" w:type="dxa"/>
            <w:gridSpan w:val="3"/>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大学</w:t>
            </w:r>
          </w:p>
        </w:tc>
        <w:tc>
          <w:tcPr>
            <w:tcW w:w="105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初级会计师</w:t>
            </w:r>
          </w:p>
        </w:tc>
        <w:tc>
          <w:tcPr>
            <w:tcW w:w="111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会计岗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工作简历</w:t>
            </w:r>
          </w:p>
        </w:tc>
        <w:tc>
          <w:tcPr>
            <w:tcW w:w="7515" w:type="dxa"/>
            <w:gridSpan w:val="15"/>
            <w:noWrap w:val="0"/>
            <w:vAlign w:val="center"/>
          </w:tcPr>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 xml:space="preserve">20XX.XX-20XX.XX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客户经理</w:t>
            </w:r>
            <w:r>
              <w:rPr>
                <w:rFonts w:ascii="仿宋_GB2312" w:hAnsi="宋体" w:eastAsia="仿宋_GB2312" w:cs="仿宋_GB2312"/>
                <w:color w:val="000000"/>
                <w:kern w:val="0"/>
                <w:sz w:val="20"/>
                <w:szCs w:val="20"/>
              </w:rPr>
              <w:t xml:space="preserve"> </w:t>
            </w:r>
          </w:p>
          <w:p>
            <w:pPr>
              <w:widowControl/>
              <w:jc w:val="left"/>
              <w:rPr>
                <w:rFonts w:ascii="仿宋_GB2312" w:hAnsi="宋体" w:eastAsia="仿宋_GB2312"/>
                <w:kern w:val="0"/>
                <w:sz w:val="24"/>
                <w:szCs w:val="24"/>
              </w:rPr>
            </w:pPr>
            <w:r>
              <w:rPr>
                <w:rFonts w:ascii="仿宋_GB2312" w:hAnsi="宋体" w:eastAsia="仿宋_GB2312" w:cs="仿宋_GB2312"/>
                <w:color w:val="000000"/>
                <w:kern w:val="0"/>
                <w:sz w:val="20"/>
                <w:szCs w:val="20"/>
              </w:rPr>
              <w:t>20XX.XX-</w:t>
            </w:r>
            <w:r>
              <w:rPr>
                <w:rFonts w:hint="eastAsia" w:ascii="仿宋_GB2312" w:hAnsi="宋体" w:eastAsia="仿宋_GB2312" w:cs="仿宋_GB2312"/>
                <w:color w:val="000000"/>
                <w:kern w:val="0"/>
                <w:sz w:val="20"/>
                <w:szCs w:val="20"/>
              </w:rPr>
              <w:t>至今</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××银行××分行××支行</w:t>
            </w:r>
            <w:r>
              <w:rPr>
                <w:rFonts w:ascii="仿宋_GB2312" w:hAnsi="宋体" w:eastAsia="仿宋_GB2312" w:cs="仿宋_GB2312"/>
                <w:color w:val="000000"/>
                <w:kern w:val="0"/>
                <w:sz w:val="20"/>
                <w:szCs w:val="20"/>
              </w:rPr>
              <w:t xml:space="preserve"> </w:t>
            </w:r>
            <w:r>
              <w:rPr>
                <w:rFonts w:hint="eastAsia" w:ascii="仿宋_GB2312" w:hAnsi="宋体" w:eastAsia="仿宋_GB2312" w:cs="仿宋_GB2312"/>
                <w:color w:val="000000"/>
                <w:kern w:val="0"/>
                <w:sz w:val="20"/>
                <w:szCs w:val="20"/>
              </w:rPr>
              <w:t>会计人员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姓名</w:t>
            </w:r>
          </w:p>
        </w:tc>
        <w:tc>
          <w:tcPr>
            <w:tcW w:w="615"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性别</w:t>
            </w:r>
          </w:p>
        </w:tc>
        <w:tc>
          <w:tcPr>
            <w:tcW w:w="1455"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出生年月</w:t>
            </w:r>
          </w:p>
        </w:tc>
        <w:tc>
          <w:tcPr>
            <w:tcW w:w="1155" w:type="dxa"/>
            <w:gridSpan w:val="2"/>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金融工</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作年限</w:t>
            </w:r>
          </w:p>
        </w:tc>
        <w:tc>
          <w:tcPr>
            <w:tcW w:w="100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国库工作年限</w:t>
            </w:r>
          </w:p>
        </w:tc>
        <w:tc>
          <w:tcPr>
            <w:tcW w:w="112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学历</w:t>
            </w:r>
          </w:p>
        </w:tc>
        <w:tc>
          <w:tcPr>
            <w:tcW w:w="105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职称</w:t>
            </w:r>
          </w:p>
        </w:tc>
        <w:tc>
          <w:tcPr>
            <w:tcW w:w="1110" w:type="dxa"/>
            <w:gridSpan w:val="2"/>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从事</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color w:val="000000"/>
                <w:sz w:val="22"/>
                <w:szCs w:val="22"/>
              </w:rPr>
            </w:pPr>
            <w:r>
              <w:rPr>
                <w:rFonts w:ascii="仿宋_GB2312" w:eastAsia="仿宋_GB2312" w:cs="仿宋_GB2312"/>
                <w:b/>
                <w:bCs/>
                <w:color w:val="000000"/>
                <w:sz w:val="22"/>
                <w:szCs w:val="22"/>
              </w:rPr>
              <w:t>XX</w:t>
            </w:r>
          </w:p>
        </w:tc>
        <w:tc>
          <w:tcPr>
            <w:tcW w:w="615" w:type="dxa"/>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女</w:t>
            </w:r>
          </w:p>
        </w:tc>
        <w:tc>
          <w:tcPr>
            <w:tcW w:w="1455" w:type="dxa"/>
            <w:gridSpan w:val="2"/>
            <w:noWrap w:val="0"/>
            <w:vAlign w:val="center"/>
          </w:tcPr>
          <w:p>
            <w:pPr>
              <w:jc w:val="center"/>
              <w:rPr>
                <w:rFonts w:ascii="仿宋_GB2312" w:hAnsi="宋体" w:eastAsia="仿宋_GB2312"/>
                <w:color w:val="000000"/>
                <w:sz w:val="22"/>
                <w:szCs w:val="22"/>
              </w:rPr>
            </w:pPr>
            <w:r>
              <w:rPr>
                <w:rFonts w:ascii="仿宋_GB2312" w:eastAsia="仿宋_GB2312" w:cs="仿宋_GB2312"/>
                <w:color w:val="000000"/>
                <w:sz w:val="22"/>
                <w:szCs w:val="22"/>
              </w:rPr>
              <w:t>19XX</w:t>
            </w:r>
            <w:r>
              <w:rPr>
                <w:rFonts w:hint="eastAsia" w:ascii="仿宋_GB2312" w:eastAsia="仿宋_GB2312" w:cs="仿宋_GB2312"/>
                <w:color w:val="000000"/>
                <w:sz w:val="22"/>
                <w:szCs w:val="22"/>
              </w:rPr>
              <w:t>年</w:t>
            </w:r>
            <w:r>
              <w:rPr>
                <w:rFonts w:ascii="仿宋_GB2312" w:eastAsia="仿宋_GB2312" w:cs="仿宋_GB2312"/>
                <w:color w:val="000000"/>
                <w:sz w:val="22"/>
                <w:szCs w:val="22"/>
              </w:rPr>
              <w:t>XX</w:t>
            </w:r>
            <w:r>
              <w:rPr>
                <w:rFonts w:hint="eastAsia" w:ascii="仿宋_GB2312" w:eastAsia="仿宋_GB2312" w:cs="仿宋_GB2312"/>
                <w:color w:val="000000"/>
                <w:sz w:val="22"/>
                <w:szCs w:val="22"/>
              </w:rPr>
              <w:t>月</w:t>
            </w:r>
          </w:p>
        </w:tc>
        <w:tc>
          <w:tcPr>
            <w:tcW w:w="1155" w:type="dxa"/>
            <w:gridSpan w:val="2"/>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c>
          <w:tcPr>
            <w:tcW w:w="1005" w:type="dxa"/>
            <w:gridSpan w:val="3"/>
            <w:noWrap w:val="0"/>
            <w:vAlign w:val="center"/>
          </w:tcPr>
          <w:p>
            <w:pPr>
              <w:jc w:val="center"/>
              <w:rPr>
                <w:rFonts w:ascii="仿宋_GB2312" w:hAnsi="宋体" w:eastAsia="仿宋_GB2312"/>
                <w:color w:val="000000"/>
                <w:sz w:val="22"/>
                <w:szCs w:val="22"/>
              </w:rPr>
            </w:pPr>
            <w:r>
              <w:rPr>
                <w:rFonts w:ascii="仿宋_GB2312" w:hAnsi="宋体" w:eastAsia="仿宋_GB2312" w:cs="仿宋_GB2312"/>
                <w:color w:val="000000"/>
                <w:sz w:val="22"/>
                <w:szCs w:val="22"/>
              </w:rPr>
              <w:t>XX</w:t>
            </w:r>
            <w:r>
              <w:rPr>
                <w:rFonts w:hint="eastAsia" w:ascii="仿宋_GB2312" w:hAnsi="宋体" w:eastAsia="仿宋_GB2312" w:cs="仿宋_GB2312"/>
                <w:color w:val="000000"/>
                <w:sz w:val="22"/>
                <w:szCs w:val="22"/>
              </w:rPr>
              <w:t>年</w:t>
            </w:r>
          </w:p>
        </w:tc>
        <w:tc>
          <w:tcPr>
            <w:tcW w:w="1125" w:type="dxa"/>
            <w:gridSpan w:val="3"/>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大学</w:t>
            </w:r>
          </w:p>
        </w:tc>
        <w:tc>
          <w:tcPr>
            <w:tcW w:w="105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初级会计师</w:t>
            </w:r>
          </w:p>
        </w:tc>
        <w:tc>
          <w:tcPr>
            <w:tcW w:w="1110" w:type="dxa"/>
            <w:gridSpan w:val="2"/>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color w:val="000000"/>
                <w:sz w:val="22"/>
                <w:szCs w:val="22"/>
              </w:rPr>
              <w:t>会计岗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工作简历</w:t>
            </w:r>
          </w:p>
        </w:tc>
        <w:tc>
          <w:tcPr>
            <w:tcW w:w="7515" w:type="dxa"/>
            <w:gridSpan w:val="15"/>
            <w:noWrap w:val="0"/>
            <w:vAlign w:val="center"/>
          </w:tcPr>
          <w:p>
            <w:pPr>
              <w:jc w:val="left"/>
              <w:rPr>
                <w:rFonts w:hint="eastAsia" w:ascii="仿宋_GB2312" w:hAnsi="宋体" w:eastAsia="仿宋_GB2312" w:cs="仿宋_GB2312"/>
                <w:color w:val="000000"/>
                <w:sz w:val="20"/>
                <w:szCs w:val="20"/>
              </w:rPr>
            </w:pPr>
            <w:r>
              <w:rPr>
                <w:rFonts w:ascii="仿宋_GB2312" w:hAnsi="宋体" w:eastAsia="仿宋_GB2312" w:cs="仿宋_GB2312"/>
                <w:color w:val="000000"/>
                <w:sz w:val="20"/>
                <w:szCs w:val="20"/>
              </w:rPr>
              <w:t>20XX.XX-</w:t>
            </w:r>
            <w:r>
              <w:rPr>
                <w:rFonts w:hint="eastAsia" w:ascii="仿宋_GB2312" w:hAnsi="宋体" w:eastAsia="仿宋_GB2312" w:cs="仿宋_GB2312"/>
                <w:color w:val="000000"/>
                <w:sz w:val="20"/>
                <w:szCs w:val="20"/>
              </w:rPr>
              <w:t>至今</w:t>
            </w:r>
            <w:r>
              <w:rPr>
                <w:rFonts w:ascii="仿宋_GB2312" w:hAnsi="宋体" w:eastAsia="仿宋_GB2312" w:cs="仿宋_GB2312"/>
                <w:color w:val="000000"/>
                <w:sz w:val="20"/>
                <w:szCs w:val="20"/>
              </w:rPr>
              <w:t xml:space="preserve"> </w:t>
            </w:r>
            <w:r>
              <w:rPr>
                <w:rFonts w:hint="eastAsia" w:ascii="仿宋_GB2312" w:hAnsi="宋体" w:eastAsia="仿宋_GB2312" w:cs="仿宋_GB2312"/>
                <w:color w:val="000000"/>
                <w:sz w:val="20"/>
                <w:szCs w:val="20"/>
              </w:rPr>
              <w:t>××银行××分行××支行</w:t>
            </w:r>
            <w:r>
              <w:rPr>
                <w:rFonts w:ascii="仿宋_GB2312" w:hAnsi="宋体" w:eastAsia="仿宋_GB2312" w:cs="仿宋_GB2312"/>
                <w:color w:val="000000"/>
                <w:sz w:val="20"/>
                <w:szCs w:val="20"/>
              </w:rPr>
              <w:t xml:space="preserve"> </w:t>
            </w:r>
            <w:r>
              <w:rPr>
                <w:rFonts w:hint="eastAsia" w:ascii="仿宋_GB2312" w:hAnsi="宋体" w:eastAsia="仿宋_GB2312" w:cs="仿宋_GB2312"/>
                <w:color w:val="000000"/>
                <w:sz w:val="20"/>
                <w:szCs w:val="20"/>
              </w:rPr>
              <w:t>办事员</w:t>
            </w:r>
          </w:p>
          <w:p>
            <w:pPr>
              <w:jc w:val="left"/>
              <w:rPr>
                <w:rFonts w:hint="eastAsia" w:ascii="仿宋_GB2312" w:hAnsi="宋体" w:eastAsia="仿宋_GB2312" w:cs="仿宋_GB2312"/>
                <w:color w:val="000000"/>
                <w:sz w:val="20"/>
                <w:szCs w:val="20"/>
              </w:rPr>
            </w:pPr>
          </w:p>
          <w:p>
            <w:pPr>
              <w:jc w:val="left"/>
              <w:rPr>
                <w:rFonts w:hint="eastAsia" w:ascii="仿宋_GB2312" w:hAnsi="宋体" w:eastAsia="仿宋_GB2312" w:cs="仿宋_GB2312"/>
                <w:color w:val="000000"/>
                <w:sz w:val="20"/>
                <w:szCs w:val="20"/>
              </w:rPr>
            </w:pPr>
          </w:p>
          <w:p>
            <w:pPr>
              <w:jc w:val="left"/>
              <w:rPr>
                <w:rFonts w:hint="eastAsia" w:ascii="仿宋_GB2312" w:hAnsi="宋体" w:eastAsia="仿宋_GB2312" w:cs="仿宋_GB2312"/>
                <w:color w:val="000000"/>
                <w:sz w:val="20"/>
                <w:szCs w:val="20"/>
              </w:rPr>
            </w:pPr>
          </w:p>
          <w:p>
            <w:pPr>
              <w:jc w:val="left"/>
              <w:rPr>
                <w:rFonts w:hint="eastAsia" w:ascii="仿宋_GB2312" w:hAnsi="宋体"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8727" w:type="dxa"/>
            <w:gridSpan w:val="16"/>
            <w:noWrap w:val="0"/>
            <w:vAlign w:val="center"/>
          </w:tcPr>
          <w:p>
            <w:pPr>
              <w:jc w:val="center"/>
              <w:rPr>
                <w:rFonts w:ascii="仿宋_GB2312" w:hAnsi="宋体" w:eastAsia="仿宋_GB2312"/>
                <w:color w:val="000000"/>
                <w:sz w:val="22"/>
                <w:szCs w:val="22"/>
              </w:rPr>
            </w:pPr>
            <w:r>
              <w:rPr>
                <w:rFonts w:hint="eastAsia" w:ascii="仿宋_GB2312" w:hAnsi="宋体" w:eastAsia="仿宋_GB2312" w:cs="仿宋_GB2312"/>
                <w:b/>
                <w:bCs/>
                <w:color w:val="000000"/>
                <w:kern w:val="0"/>
                <w:sz w:val="28"/>
                <w:szCs w:val="28"/>
              </w:rPr>
              <w:t>拟设代理支库兼职经办人员简历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姓名</w:t>
            </w:r>
          </w:p>
        </w:tc>
        <w:tc>
          <w:tcPr>
            <w:tcW w:w="615"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性别</w:t>
            </w:r>
          </w:p>
        </w:tc>
        <w:tc>
          <w:tcPr>
            <w:tcW w:w="1455"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出生年月</w:t>
            </w:r>
          </w:p>
        </w:tc>
        <w:tc>
          <w:tcPr>
            <w:tcW w:w="1155" w:type="dxa"/>
            <w:gridSpan w:val="2"/>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金融工</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作年限</w:t>
            </w:r>
          </w:p>
        </w:tc>
        <w:tc>
          <w:tcPr>
            <w:tcW w:w="100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国库工作年限</w:t>
            </w:r>
          </w:p>
        </w:tc>
        <w:tc>
          <w:tcPr>
            <w:tcW w:w="111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学历</w:t>
            </w:r>
          </w:p>
        </w:tc>
        <w:tc>
          <w:tcPr>
            <w:tcW w:w="1080" w:type="dxa"/>
            <w:gridSpan w:val="4"/>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职称</w:t>
            </w:r>
          </w:p>
        </w:tc>
        <w:tc>
          <w:tcPr>
            <w:tcW w:w="1095" w:type="dxa"/>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从事</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b/>
                <w:bCs/>
                <w:color w:val="000000"/>
                <w:sz w:val="22"/>
                <w:szCs w:val="22"/>
              </w:rPr>
            </w:pPr>
            <w:r>
              <w:rPr>
                <w:rFonts w:ascii="仿宋_GB2312" w:eastAsia="仿宋_GB2312" w:cs="仿宋_GB2312"/>
                <w:b/>
                <w:bCs/>
                <w:color w:val="000000"/>
                <w:sz w:val="22"/>
                <w:szCs w:val="22"/>
              </w:rPr>
              <w:t>XX</w:t>
            </w:r>
          </w:p>
        </w:tc>
        <w:tc>
          <w:tcPr>
            <w:tcW w:w="615" w:type="dxa"/>
            <w:noWrap w:val="0"/>
            <w:vAlign w:val="center"/>
          </w:tcPr>
          <w:p>
            <w:pPr>
              <w:jc w:val="center"/>
              <w:rPr>
                <w:rFonts w:ascii="仿宋_GB2312" w:hAnsi="宋体" w:eastAsia="仿宋_GB2312"/>
                <w:b/>
                <w:bCs/>
                <w:color w:val="000000"/>
                <w:sz w:val="22"/>
                <w:szCs w:val="22"/>
              </w:rPr>
            </w:pPr>
          </w:p>
        </w:tc>
        <w:tc>
          <w:tcPr>
            <w:tcW w:w="1455" w:type="dxa"/>
            <w:gridSpan w:val="2"/>
            <w:noWrap w:val="0"/>
            <w:vAlign w:val="center"/>
          </w:tcPr>
          <w:p>
            <w:pPr>
              <w:jc w:val="center"/>
              <w:rPr>
                <w:rFonts w:ascii="仿宋_GB2312" w:hAnsi="宋体" w:eastAsia="仿宋_GB2312"/>
                <w:b/>
                <w:bCs/>
                <w:color w:val="000000"/>
                <w:sz w:val="22"/>
                <w:szCs w:val="22"/>
              </w:rPr>
            </w:pPr>
          </w:p>
        </w:tc>
        <w:tc>
          <w:tcPr>
            <w:tcW w:w="1155" w:type="dxa"/>
            <w:gridSpan w:val="2"/>
            <w:noWrap w:val="0"/>
            <w:vAlign w:val="center"/>
          </w:tcPr>
          <w:p>
            <w:pPr>
              <w:jc w:val="center"/>
              <w:rPr>
                <w:rFonts w:ascii="仿宋_GB2312" w:hAnsi="宋体" w:eastAsia="仿宋_GB2312"/>
                <w:b/>
                <w:bCs/>
                <w:color w:val="000000"/>
                <w:sz w:val="22"/>
                <w:szCs w:val="22"/>
              </w:rPr>
            </w:pPr>
          </w:p>
        </w:tc>
        <w:tc>
          <w:tcPr>
            <w:tcW w:w="1005" w:type="dxa"/>
            <w:gridSpan w:val="3"/>
            <w:noWrap w:val="0"/>
            <w:vAlign w:val="center"/>
          </w:tcPr>
          <w:p>
            <w:pPr>
              <w:jc w:val="center"/>
              <w:rPr>
                <w:rFonts w:ascii="仿宋_GB2312" w:hAnsi="宋体" w:eastAsia="仿宋_GB2312"/>
                <w:b/>
                <w:bCs/>
                <w:color w:val="000000"/>
                <w:sz w:val="22"/>
                <w:szCs w:val="22"/>
              </w:rPr>
            </w:pPr>
          </w:p>
        </w:tc>
        <w:tc>
          <w:tcPr>
            <w:tcW w:w="1110" w:type="dxa"/>
            <w:gridSpan w:val="2"/>
            <w:noWrap w:val="0"/>
            <w:vAlign w:val="center"/>
          </w:tcPr>
          <w:p>
            <w:pPr>
              <w:jc w:val="center"/>
              <w:rPr>
                <w:rFonts w:ascii="仿宋_GB2312" w:hAnsi="宋体" w:eastAsia="仿宋_GB2312"/>
                <w:b/>
                <w:bCs/>
                <w:color w:val="000000"/>
                <w:sz w:val="22"/>
                <w:szCs w:val="22"/>
              </w:rPr>
            </w:pPr>
          </w:p>
        </w:tc>
        <w:tc>
          <w:tcPr>
            <w:tcW w:w="1080" w:type="dxa"/>
            <w:gridSpan w:val="4"/>
            <w:noWrap w:val="0"/>
            <w:vAlign w:val="center"/>
          </w:tcPr>
          <w:p>
            <w:pPr>
              <w:jc w:val="center"/>
              <w:rPr>
                <w:rFonts w:ascii="仿宋_GB2312" w:hAnsi="宋体" w:eastAsia="仿宋_GB2312"/>
                <w:b/>
                <w:bCs/>
                <w:color w:val="000000"/>
                <w:sz w:val="22"/>
                <w:szCs w:val="22"/>
              </w:rPr>
            </w:pPr>
          </w:p>
        </w:tc>
        <w:tc>
          <w:tcPr>
            <w:tcW w:w="1095" w:type="dxa"/>
            <w:noWrap w:val="0"/>
            <w:vAlign w:val="bottom"/>
          </w:tcPr>
          <w:p>
            <w:pPr>
              <w:rPr>
                <w:rFonts w:ascii="仿宋_GB2312" w:hAnsi="宋体" w:eastAsia="仿宋_GB2312"/>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工作简历</w:t>
            </w:r>
          </w:p>
        </w:tc>
        <w:tc>
          <w:tcPr>
            <w:tcW w:w="7515" w:type="dxa"/>
            <w:gridSpan w:val="15"/>
            <w:noWrap w:val="0"/>
            <w:vAlign w:val="bottom"/>
          </w:tcPr>
          <w:p>
            <w:pPr>
              <w:jc w:val="center"/>
              <w:rPr>
                <w:rFonts w:ascii="仿宋_GB2312" w:hAnsi="宋体" w:eastAsia="仿宋_GB2312"/>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姓名</w:t>
            </w:r>
          </w:p>
        </w:tc>
        <w:tc>
          <w:tcPr>
            <w:tcW w:w="615"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性别</w:t>
            </w:r>
          </w:p>
        </w:tc>
        <w:tc>
          <w:tcPr>
            <w:tcW w:w="1455"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出生年月</w:t>
            </w:r>
          </w:p>
        </w:tc>
        <w:tc>
          <w:tcPr>
            <w:tcW w:w="1155" w:type="dxa"/>
            <w:gridSpan w:val="2"/>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金融工</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作年限</w:t>
            </w:r>
          </w:p>
        </w:tc>
        <w:tc>
          <w:tcPr>
            <w:tcW w:w="100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国库工作年限</w:t>
            </w:r>
          </w:p>
        </w:tc>
        <w:tc>
          <w:tcPr>
            <w:tcW w:w="111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学历</w:t>
            </w:r>
          </w:p>
        </w:tc>
        <w:tc>
          <w:tcPr>
            <w:tcW w:w="1080" w:type="dxa"/>
            <w:gridSpan w:val="4"/>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职称</w:t>
            </w:r>
          </w:p>
        </w:tc>
        <w:tc>
          <w:tcPr>
            <w:tcW w:w="1095" w:type="dxa"/>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从事</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b/>
                <w:bCs/>
                <w:color w:val="000000"/>
                <w:sz w:val="22"/>
                <w:szCs w:val="22"/>
              </w:rPr>
            </w:pPr>
            <w:r>
              <w:rPr>
                <w:rFonts w:ascii="仿宋_GB2312" w:eastAsia="仿宋_GB2312" w:cs="仿宋_GB2312"/>
                <w:b/>
                <w:bCs/>
                <w:color w:val="000000"/>
                <w:sz w:val="22"/>
                <w:szCs w:val="22"/>
              </w:rPr>
              <w:t>XX</w:t>
            </w:r>
          </w:p>
        </w:tc>
        <w:tc>
          <w:tcPr>
            <w:tcW w:w="615" w:type="dxa"/>
            <w:noWrap w:val="0"/>
            <w:vAlign w:val="center"/>
          </w:tcPr>
          <w:p>
            <w:pPr>
              <w:jc w:val="center"/>
              <w:rPr>
                <w:rFonts w:ascii="仿宋_GB2312" w:hAnsi="宋体" w:eastAsia="仿宋_GB2312"/>
                <w:b/>
                <w:bCs/>
                <w:color w:val="000000"/>
                <w:sz w:val="22"/>
                <w:szCs w:val="22"/>
              </w:rPr>
            </w:pPr>
          </w:p>
        </w:tc>
        <w:tc>
          <w:tcPr>
            <w:tcW w:w="1455" w:type="dxa"/>
            <w:gridSpan w:val="2"/>
            <w:noWrap w:val="0"/>
            <w:vAlign w:val="center"/>
          </w:tcPr>
          <w:p>
            <w:pPr>
              <w:jc w:val="center"/>
              <w:rPr>
                <w:rFonts w:ascii="仿宋_GB2312" w:hAnsi="宋体" w:eastAsia="仿宋_GB2312"/>
                <w:b/>
                <w:bCs/>
                <w:color w:val="000000"/>
                <w:sz w:val="22"/>
                <w:szCs w:val="22"/>
              </w:rPr>
            </w:pPr>
          </w:p>
        </w:tc>
        <w:tc>
          <w:tcPr>
            <w:tcW w:w="1155" w:type="dxa"/>
            <w:gridSpan w:val="2"/>
            <w:noWrap w:val="0"/>
            <w:vAlign w:val="center"/>
          </w:tcPr>
          <w:p>
            <w:pPr>
              <w:jc w:val="center"/>
              <w:rPr>
                <w:rFonts w:ascii="仿宋_GB2312" w:hAnsi="宋体" w:eastAsia="仿宋_GB2312"/>
                <w:b/>
                <w:bCs/>
                <w:color w:val="000000"/>
                <w:sz w:val="22"/>
                <w:szCs w:val="22"/>
              </w:rPr>
            </w:pPr>
          </w:p>
        </w:tc>
        <w:tc>
          <w:tcPr>
            <w:tcW w:w="1005" w:type="dxa"/>
            <w:gridSpan w:val="3"/>
            <w:noWrap w:val="0"/>
            <w:vAlign w:val="center"/>
          </w:tcPr>
          <w:p>
            <w:pPr>
              <w:jc w:val="center"/>
              <w:rPr>
                <w:rFonts w:ascii="仿宋_GB2312" w:hAnsi="宋体" w:eastAsia="仿宋_GB2312"/>
                <w:b/>
                <w:bCs/>
                <w:color w:val="000000"/>
                <w:sz w:val="22"/>
                <w:szCs w:val="22"/>
              </w:rPr>
            </w:pPr>
          </w:p>
        </w:tc>
        <w:tc>
          <w:tcPr>
            <w:tcW w:w="1110" w:type="dxa"/>
            <w:gridSpan w:val="2"/>
            <w:noWrap w:val="0"/>
            <w:vAlign w:val="center"/>
          </w:tcPr>
          <w:p>
            <w:pPr>
              <w:jc w:val="center"/>
              <w:rPr>
                <w:rFonts w:ascii="仿宋_GB2312" w:hAnsi="宋体" w:eastAsia="仿宋_GB2312"/>
                <w:b/>
                <w:bCs/>
                <w:color w:val="000000"/>
                <w:sz w:val="22"/>
                <w:szCs w:val="22"/>
              </w:rPr>
            </w:pPr>
          </w:p>
        </w:tc>
        <w:tc>
          <w:tcPr>
            <w:tcW w:w="1080" w:type="dxa"/>
            <w:gridSpan w:val="4"/>
            <w:noWrap w:val="0"/>
            <w:vAlign w:val="center"/>
          </w:tcPr>
          <w:p>
            <w:pPr>
              <w:jc w:val="center"/>
              <w:rPr>
                <w:rFonts w:ascii="仿宋_GB2312" w:hAnsi="宋体" w:eastAsia="仿宋_GB2312"/>
                <w:b/>
                <w:bCs/>
                <w:color w:val="000000"/>
                <w:sz w:val="22"/>
                <w:szCs w:val="22"/>
              </w:rPr>
            </w:pPr>
          </w:p>
        </w:tc>
        <w:tc>
          <w:tcPr>
            <w:tcW w:w="1095" w:type="dxa"/>
            <w:noWrap w:val="0"/>
            <w:vAlign w:val="bottom"/>
          </w:tcPr>
          <w:p>
            <w:pPr>
              <w:rPr>
                <w:rFonts w:ascii="仿宋_GB2312" w:hAnsi="宋体" w:eastAsia="仿宋_GB2312"/>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工作简历</w:t>
            </w:r>
          </w:p>
        </w:tc>
        <w:tc>
          <w:tcPr>
            <w:tcW w:w="7515" w:type="dxa"/>
            <w:gridSpan w:val="15"/>
            <w:noWrap w:val="0"/>
            <w:vAlign w:val="bottom"/>
          </w:tcPr>
          <w:p>
            <w:pPr>
              <w:jc w:val="center"/>
              <w:rPr>
                <w:rFonts w:ascii="仿宋_GB2312" w:hAnsi="宋体" w:eastAsia="仿宋_GB2312"/>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姓名</w:t>
            </w:r>
          </w:p>
        </w:tc>
        <w:tc>
          <w:tcPr>
            <w:tcW w:w="615"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性别</w:t>
            </w:r>
          </w:p>
        </w:tc>
        <w:tc>
          <w:tcPr>
            <w:tcW w:w="1455"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出生年月</w:t>
            </w:r>
          </w:p>
        </w:tc>
        <w:tc>
          <w:tcPr>
            <w:tcW w:w="1155" w:type="dxa"/>
            <w:gridSpan w:val="2"/>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金融工</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作年限</w:t>
            </w:r>
          </w:p>
        </w:tc>
        <w:tc>
          <w:tcPr>
            <w:tcW w:w="1005" w:type="dxa"/>
            <w:gridSpan w:val="3"/>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国库工作年限</w:t>
            </w:r>
          </w:p>
        </w:tc>
        <w:tc>
          <w:tcPr>
            <w:tcW w:w="1110" w:type="dxa"/>
            <w:gridSpan w:val="2"/>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学历</w:t>
            </w:r>
          </w:p>
        </w:tc>
        <w:tc>
          <w:tcPr>
            <w:tcW w:w="1080" w:type="dxa"/>
            <w:gridSpan w:val="4"/>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职称</w:t>
            </w:r>
          </w:p>
        </w:tc>
        <w:tc>
          <w:tcPr>
            <w:tcW w:w="1095" w:type="dxa"/>
            <w:noWrap w:val="0"/>
            <w:vAlign w:val="center"/>
          </w:tcPr>
          <w:p>
            <w:pPr>
              <w:widowControl/>
              <w:jc w:val="center"/>
              <w:textAlignment w:val="center"/>
              <w:rPr>
                <w:rFonts w:ascii="仿宋_GB2312" w:hAnsi="宋体" w:eastAsia="仿宋_GB2312"/>
                <w:b/>
                <w:bCs/>
                <w:color w:val="000000"/>
                <w:kern w:val="0"/>
                <w:sz w:val="22"/>
                <w:szCs w:val="22"/>
              </w:rPr>
            </w:pPr>
            <w:r>
              <w:rPr>
                <w:rFonts w:hint="eastAsia" w:ascii="仿宋_GB2312" w:hAnsi="宋体" w:eastAsia="仿宋_GB2312" w:cs="仿宋_GB2312"/>
                <w:b/>
                <w:bCs/>
                <w:color w:val="000000"/>
                <w:kern w:val="0"/>
                <w:sz w:val="22"/>
                <w:szCs w:val="22"/>
              </w:rPr>
              <w:t>从事</w:t>
            </w:r>
          </w:p>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212" w:type="dxa"/>
            <w:noWrap w:val="0"/>
            <w:vAlign w:val="center"/>
          </w:tcPr>
          <w:p>
            <w:pPr>
              <w:jc w:val="center"/>
              <w:rPr>
                <w:rFonts w:ascii="仿宋_GB2312" w:hAnsi="宋体" w:eastAsia="仿宋_GB2312"/>
                <w:b/>
                <w:bCs/>
                <w:color w:val="000000"/>
                <w:sz w:val="22"/>
                <w:szCs w:val="22"/>
              </w:rPr>
            </w:pPr>
            <w:r>
              <w:rPr>
                <w:rFonts w:ascii="仿宋_GB2312" w:eastAsia="仿宋_GB2312" w:cs="仿宋_GB2312"/>
                <w:b/>
                <w:bCs/>
                <w:color w:val="000000"/>
                <w:sz w:val="22"/>
                <w:szCs w:val="22"/>
              </w:rPr>
              <w:t>XX</w:t>
            </w:r>
          </w:p>
        </w:tc>
        <w:tc>
          <w:tcPr>
            <w:tcW w:w="615" w:type="dxa"/>
            <w:noWrap w:val="0"/>
            <w:vAlign w:val="center"/>
          </w:tcPr>
          <w:p>
            <w:pPr>
              <w:jc w:val="center"/>
              <w:rPr>
                <w:rFonts w:ascii="仿宋_GB2312" w:hAnsi="宋体" w:eastAsia="仿宋_GB2312"/>
                <w:b/>
                <w:bCs/>
                <w:color w:val="000000"/>
                <w:sz w:val="22"/>
                <w:szCs w:val="22"/>
              </w:rPr>
            </w:pPr>
          </w:p>
        </w:tc>
        <w:tc>
          <w:tcPr>
            <w:tcW w:w="1455" w:type="dxa"/>
            <w:gridSpan w:val="2"/>
            <w:noWrap w:val="0"/>
            <w:vAlign w:val="center"/>
          </w:tcPr>
          <w:p>
            <w:pPr>
              <w:jc w:val="center"/>
              <w:rPr>
                <w:rFonts w:ascii="仿宋_GB2312" w:hAnsi="宋体" w:eastAsia="仿宋_GB2312"/>
                <w:b/>
                <w:bCs/>
                <w:color w:val="000000"/>
                <w:sz w:val="22"/>
                <w:szCs w:val="22"/>
              </w:rPr>
            </w:pPr>
          </w:p>
        </w:tc>
        <w:tc>
          <w:tcPr>
            <w:tcW w:w="1155" w:type="dxa"/>
            <w:gridSpan w:val="2"/>
            <w:noWrap w:val="0"/>
            <w:vAlign w:val="center"/>
          </w:tcPr>
          <w:p>
            <w:pPr>
              <w:jc w:val="center"/>
              <w:rPr>
                <w:rFonts w:ascii="仿宋_GB2312" w:hAnsi="宋体" w:eastAsia="仿宋_GB2312"/>
                <w:b/>
                <w:bCs/>
                <w:color w:val="000000"/>
                <w:sz w:val="22"/>
                <w:szCs w:val="22"/>
              </w:rPr>
            </w:pPr>
          </w:p>
        </w:tc>
        <w:tc>
          <w:tcPr>
            <w:tcW w:w="1005" w:type="dxa"/>
            <w:gridSpan w:val="3"/>
            <w:noWrap w:val="0"/>
            <w:vAlign w:val="center"/>
          </w:tcPr>
          <w:p>
            <w:pPr>
              <w:jc w:val="center"/>
              <w:rPr>
                <w:rFonts w:ascii="仿宋_GB2312" w:hAnsi="宋体" w:eastAsia="仿宋_GB2312"/>
                <w:b/>
                <w:bCs/>
                <w:color w:val="000000"/>
                <w:sz w:val="22"/>
                <w:szCs w:val="22"/>
              </w:rPr>
            </w:pPr>
          </w:p>
        </w:tc>
        <w:tc>
          <w:tcPr>
            <w:tcW w:w="1110" w:type="dxa"/>
            <w:gridSpan w:val="2"/>
            <w:noWrap w:val="0"/>
            <w:vAlign w:val="center"/>
          </w:tcPr>
          <w:p>
            <w:pPr>
              <w:jc w:val="center"/>
              <w:rPr>
                <w:rFonts w:ascii="仿宋_GB2312" w:hAnsi="宋体" w:eastAsia="仿宋_GB2312"/>
                <w:b/>
                <w:bCs/>
                <w:color w:val="000000"/>
                <w:sz w:val="22"/>
                <w:szCs w:val="22"/>
              </w:rPr>
            </w:pPr>
          </w:p>
        </w:tc>
        <w:tc>
          <w:tcPr>
            <w:tcW w:w="1080" w:type="dxa"/>
            <w:gridSpan w:val="4"/>
            <w:noWrap w:val="0"/>
            <w:vAlign w:val="center"/>
          </w:tcPr>
          <w:p>
            <w:pPr>
              <w:jc w:val="center"/>
              <w:rPr>
                <w:rFonts w:ascii="仿宋_GB2312" w:hAnsi="宋体" w:eastAsia="仿宋_GB2312"/>
                <w:b/>
                <w:bCs/>
                <w:color w:val="000000"/>
                <w:sz w:val="22"/>
                <w:szCs w:val="22"/>
              </w:rPr>
            </w:pPr>
          </w:p>
        </w:tc>
        <w:tc>
          <w:tcPr>
            <w:tcW w:w="1095" w:type="dxa"/>
            <w:noWrap w:val="0"/>
            <w:vAlign w:val="bottom"/>
          </w:tcPr>
          <w:p>
            <w:pPr>
              <w:rPr>
                <w:rFonts w:ascii="仿宋_GB2312" w:hAnsi="宋体" w:eastAsia="仿宋_GB2312"/>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1212" w:type="dxa"/>
            <w:noWrap w:val="0"/>
            <w:vAlign w:val="center"/>
          </w:tcPr>
          <w:p>
            <w:pPr>
              <w:widowControl/>
              <w:jc w:val="center"/>
              <w:textAlignment w:val="center"/>
              <w:rPr>
                <w:rFonts w:ascii="仿宋_GB2312" w:hAnsi="宋体" w:eastAsia="仿宋_GB2312"/>
                <w:b/>
                <w:bCs/>
                <w:color w:val="000000"/>
                <w:sz w:val="22"/>
                <w:szCs w:val="22"/>
              </w:rPr>
            </w:pPr>
            <w:r>
              <w:rPr>
                <w:rFonts w:hint="eastAsia" w:ascii="仿宋_GB2312" w:hAnsi="宋体" w:eastAsia="仿宋_GB2312" w:cs="仿宋_GB2312"/>
                <w:b/>
                <w:bCs/>
                <w:color w:val="000000"/>
                <w:kern w:val="0"/>
                <w:sz w:val="22"/>
                <w:szCs w:val="22"/>
              </w:rPr>
              <w:t>工作简历</w:t>
            </w:r>
          </w:p>
        </w:tc>
        <w:tc>
          <w:tcPr>
            <w:tcW w:w="7515" w:type="dxa"/>
            <w:gridSpan w:val="15"/>
            <w:noWrap w:val="0"/>
            <w:vAlign w:val="bottom"/>
          </w:tcPr>
          <w:p>
            <w:pPr>
              <w:jc w:val="center"/>
              <w:rPr>
                <w:rFonts w:ascii="仿宋_GB2312" w:hAnsi="宋体" w:eastAsia="仿宋_GB2312"/>
                <w:b/>
                <w:bCs/>
                <w:color w:val="000000"/>
                <w:sz w:val="22"/>
                <w:szCs w:val="22"/>
              </w:rPr>
            </w:pPr>
          </w:p>
        </w:tc>
      </w:tr>
    </w:tbl>
    <w:p>
      <w:pPr>
        <w:ind w:firstLine="624"/>
        <w:rPr>
          <w:rFonts w:ascii="仿宋_GB2312" w:hAnsi="Times New Roman" w:eastAsia="仿宋_GB2312"/>
          <w:sz w:val="22"/>
          <w:szCs w:val="22"/>
        </w:rPr>
      </w:pPr>
    </w:p>
    <w:p>
      <w:pPr>
        <w:tabs>
          <w:tab w:val="right" w:pos="8505"/>
        </w:tabs>
        <w:jc w:val="left"/>
        <w:rPr>
          <w:rFonts w:ascii="仿宋_GB2312" w:hAnsi="??_GB2312" w:eastAsia="仿宋_GB2312"/>
          <w:b/>
          <w:bCs/>
          <w:sz w:val="22"/>
          <w:szCs w:val="22"/>
        </w:rPr>
      </w:pPr>
    </w:p>
    <w:p>
      <w:pPr>
        <w:tabs>
          <w:tab w:val="right" w:pos="8505"/>
        </w:tabs>
        <w:jc w:val="left"/>
        <w:rPr>
          <w:rFonts w:ascii="仿宋_GB2312" w:hAnsi="??_GB2312" w:eastAsia="仿宋_GB2312"/>
          <w:b/>
          <w:bCs/>
          <w:sz w:val="22"/>
          <w:szCs w:val="22"/>
        </w:rPr>
      </w:pPr>
    </w:p>
    <w:p>
      <w:pPr>
        <w:tabs>
          <w:tab w:val="right" w:pos="8505"/>
        </w:tabs>
        <w:jc w:val="left"/>
        <w:rPr>
          <w:rFonts w:ascii="仿宋_GB2312" w:hAnsi="??_GB2312" w:eastAsia="仿宋_GB2312"/>
          <w:b/>
          <w:bCs/>
          <w:sz w:val="22"/>
          <w:szCs w:val="22"/>
        </w:rPr>
      </w:pPr>
    </w:p>
    <w:p>
      <w:pPr>
        <w:tabs>
          <w:tab w:val="right" w:pos="8505"/>
        </w:tabs>
        <w:jc w:val="left"/>
        <w:rPr>
          <w:rFonts w:ascii="仿宋_GB2312" w:hAnsi="??_GB2312" w:eastAsia="仿宋_GB2312"/>
          <w:b/>
          <w:bCs/>
          <w:sz w:val="22"/>
          <w:szCs w:val="22"/>
        </w:rPr>
      </w:pPr>
    </w:p>
    <w:p>
      <w:pPr>
        <w:ind w:firstLine="624"/>
        <w:rPr>
          <w:rFonts w:ascii="仿宋_GB2312" w:hAnsi="Times New Roman" w:eastAsia="仿宋_GB2312"/>
          <w:sz w:val="22"/>
          <w:szCs w:val="22"/>
        </w:rPr>
      </w:pPr>
    </w:p>
    <w:p>
      <w:pPr>
        <w:tabs>
          <w:tab w:val="right" w:pos="8505"/>
        </w:tabs>
        <w:jc w:val="left"/>
        <w:rPr>
          <w:rFonts w:ascii="仿宋_GB2312" w:hAnsi="??_GB2312" w:eastAsia="仿宋_GB2312"/>
          <w:b/>
          <w:bCs/>
          <w:sz w:val="22"/>
          <w:szCs w:val="22"/>
        </w:rPr>
      </w:pPr>
    </w:p>
    <w:p>
      <w:pPr>
        <w:tabs>
          <w:tab w:val="right" w:pos="8505"/>
        </w:tabs>
        <w:jc w:val="left"/>
        <w:rPr>
          <w:rFonts w:ascii="仿宋_GB2312" w:hAnsi="??_GB2312" w:eastAsia="仿宋_GB2312"/>
          <w:b/>
          <w:bCs/>
          <w:sz w:val="22"/>
          <w:szCs w:val="22"/>
        </w:rPr>
      </w:pPr>
    </w:p>
    <w:p>
      <w:pPr>
        <w:tabs>
          <w:tab w:val="right" w:pos="8505"/>
        </w:tabs>
        <w:jc w:val="left"/>
        <w:rPr>
          <w:rFonts w:ascii="仿宋_GB2312" w:hAnsi="??_GB2312" w:eastAsia="仿宋_GB2312"/>
          <w:b/>
          <w:bCs/>
          <w:sz w:val="22"/>
          <w:szCs w:val="22"/>
        </w:rPr>
      </w:pPr>
    </w:p>
    <w:p>
      <w:pPr>
        <w:tabs>
          <w:tab w:val="right" w:pos="8505"/>
        </w:tabs>
        <w:jc w:val="left"/>
        <w:rPr>
          <w:rFonts w:ascii="仿宋_GB2312" w:hAnsi="??_GB2312" w:eastAsia="仿宋_GB2312"/>
          <w:b/>
          <w:bCs/>
          <w:sz w:val="22"/>
          <w:szCs w:val="22"/>
        </w:rPr>
      </w:pPr>
    </w:p>
    <w:p>
      <w:pPr>
        <w:tabs>
          <w:tab w:val="right" w:pos="8505"/>
        </w:tabs>
        <w:jc w:val="left"/>
        <w:rPr>
          <w:rFonts w:ascii="仿宋_GB2312" w:hAnsi="??_GB2312" w:eastAsia="仿宋_GB2312"/>
          <w:b/>
          <w:bCs/>
          <w:sz w:val="30"/>
          <w:szCs w:val="30"/>
        </w:rPr>
      </w:pPr>
    </w:p>
    <w:p>
      <w:pPr>
        <w:widowControl/>
        <w:spacing w:before="624" w:beforeLines="200" w:after="624" w:afterLines="200"/>
        <w:jc w:val="center"/>
        <w:rPr>
          <w:rFonts w:hint="eastAsia" w:ascii="黑体" w:hAnsi="黑体" w:eastAsia="黑体" w:cs="黑体"/>
          <w:b w:val="0"/>
          <w:bCs w:val="0"/>
          <w:kern w:val="0"/>
          <w:sz w:val="36"/>
          <w:szCs w:val="36"/>
        </w:rPr>
      </w:pPr>
      <w:r>
        <w:rPr>
          <w:rFonts w:hint="eastAsia" w:ascii="黑体" w:hAnsi="黑体" w:eastAsia="黑体" w:cs="黑体"/>
          <w:b w:val="0"/>
          <w:bCs w:val="0"/>
          <w:color w:val="000000"/>
          <w:kern w:val="0"/>
          <w:sz w:val="36"/>
          <w:szCs w:val="36"/>
        </w:rPr>
        <w:t>申请机构有关人员情况简表填</w:t>
      </w:r>
      <w:r>
        <w:rPr>
          <w:rFonts w:hint="eastAsia" w:ascii="黑体" w:hAnsi="黑体" w:eastAsia="黑体" w:cs="黑体"/>
          <w:b w:val="0"/>
          <w:bCs w:val="0"/>
          <w:color w:val="000000"/>
          <w:kern w:val="0"/>
          <w:sz w:val="36"/>
          <w:szCs w:val="36"/>
          <w:lang w:eastAsia="zh-CN"/>
        </w:rPr>
        <w:t>写</w:t>
      </w:r>
      <w:r>
        <w:rPr>
          <w:rFonts w:hint="eastAsia" w:ascii="黑体" w:hAnsi="黑体" w:eastAsia="黑体" w:cs="黑体"/>
          <w:b w:val="0"/>
          <w:bCs w:val="0"/>
          <w:color w:val="000000"/>
          <w:kern w:val="0"/>
          <w:sz w:val="36"/>
          <w:szCs w:val="36"/>
        </w:rPr>
        <w:t>说明</w:t>
      </w:r>
    </w:p>
    <w:p>
      <w:pPr>
        <w:widowControl/>
        <w:spacing w:line="560" w:lineRule="exact"/>
        <w:ind w:firstLine="600" w:firstLineChars="200"/>
        <w:rPr>
          <w:rFonts w:ascii="仿宋_GB2312" w:hAnsi="宋体" w:eastAsia="仿宋_GB2312"/>
          <w:kern w:val="0"/>
          <w:sz w:val="24"/>
          <w:szCs w:val="24"/>
        </w:rPr>
      </w:pPr>
      <w:r>
        <w:rPr>
          <w:rFonts w:hint="eastAsia" w:ascii="仿宋_GB2312" w:hAnsi="宋体" w:eastAsia="仿宋_GB2312" w:cs="仿宋_GB2312"/>
          <w:color w:val="000000"/>
          <w:kern w:val="0"/>
          <w:sz w:val="30"/>
          <w:szCs w:val="30"/>
        </w:rPr>
        <w:t>（</w:t>
      </w:r>
      <w:r>
        <w:rPr>
          <w:rFonts w:ascii="仿宋_GB2312" w:hAnsi="宋体" w:eastAsia="仿宋_GB2312" w:cs="仿宋_GB2312"/>
          <w:color w:val="000000"/>
          <w:kern w:val="0"/>
          <w:sz w:val="30"/>
          <w:szCs w:val="30"/>
        </w:rPr>
        <w:t>1</w:t>
      </w:r>
      <w:r>
        <w:rPr>
          <w:rFonts w:hint="eastAsia" w:ascii="仿宋_GB2312" w:hAnsi="宋体" w:eastAsia="仿宋_GB2312" w:cs="仿宋_GB2312"/>
          <w:color w:val="000000"/>
          <w:kern w:val="0"/>
          <w:sz w:val="30"/>
          <w:szCs w:val="30"/>
        </w:rPr>
        <w:t>）机构负责人：指申请机构的机构负责人；</w:t>
      </w:r>
      <w:r>
        <w:rPr>
          <w:rFonts w:ascii="仿宋_GB2312" w:hAnsi="宋体" w:eastAsia="仿宋_GB2312" w:cs="仿宋_GB2312"/>
          <w:color w:val="000000"/>
          <w:kern w:val="0"/>
          <w:sz w:val="30"/>
          <w:szCs w:val="30"/>
        </w:rPr>
        <w:t xml:space="preserve"> </w:t>
      </w:r>
    </w:p>
    <w:p>
      <w:pPr>
        <w:widowControl/>
        <w:spacing w:line="560" w:lineRule="exact"/>
        <w:ind w:firstLine="600" w:firstLineChars="200"/>
        <w:rPr>
          <w:rFonts w:ascii="仿宋_GB2312" w:hAnsi="宋体" w:eastAsia="仿宋_GB2312"/>
          <w:kern w:val="0"/>
          <w:sz w:val="24"/>
          <w:szCs w:val="24"/>
        </w:rPr>
      </w:pPr>
      <w:r>
        <w:rPr>
          <w:rFonts w:hint="eastAsia" w:ascii="仿宋_GB2312" w:hAnsi="宋体" w:eastAsia="仿宋_GB2312" w:cs="仿宋_GB2312"/>
          <w:color w:val="000000"/>
          <w:kern w:val="0"/>
          <w:sz w:val="30"/>
          <w:szCs w:val="30"/>
        </w:rPr>
        <w:t>（</w:t>
      </w:r>
      <w:r>
        <w:rPr>
          <w:rFonts w:ascii="仿宋_GB2312" w:hAnsi="宋体" w:eastAsia="仿宋_GB2312" w:cs="仿宋_GB2312"/>
          <w:color w:val="000000"/>
          <w:kern w:val="0"/>
          <w:sz w:val="30"/>
          <w:szCs w:val="30"/>
        </w:rPr>
        <w:t>2</w:t>
      </w:r>
      <w:r>
        <w:rPr>
          <w:rFonts w:hint="eastAsia" w:ascii="仿宋_GB2312" w:hAnsi="宋体" w:eastAsia="仿宋_GB2312" w:cs="仿宋_GB2312"/>
          <w:color w:val="000000"/>
          <w:kern w:val="0"/>
          <w:sz w:val="30"/>
          <w:szCs w:val="30"/>
        </w:rPr>
        <w:t>）填制日期</w:t>
      </w:r>
      <w:r>
        <w:rPr>
          <w:rFonts w:ascii="仿宋_GB2312" w:hAnsi="宋体" w:eastAsia="仿宋_GB2312" w:cs="仿宋_GB2312"/>
          <w:color w:val="000000"/>
          <w:kern w:val="0"/>
          <w:sz w:val="30"/>
          <w:szCs w:val="30"/>
        </w:rPr>
        <w:t xml:space="preserve">: </w:t>
      </w:r>
      <w:r>
        <w:rPr>
          <w:rFonts w:hint="eastAsia" w:ascii="仿宋_GB2312" w:hAnsi="宋体" w:eastAsia="仿宋_GB2312" w:cs="仿宋_GB2312"/>
          <w:color w:val="000000"/>
          <w:kern w:val="0"/>
          <w:sz w:val="30"/>
          <w:szCs w:val="30"/>
        </w:rPr>
        <w:t>填写正式递交代理支库业务申请书的具体日期；</w:t>
      </w:r>
      <w:r>
        <w:rPr>
          <w:rFonts w:ascii="仿宋_GB2312" w:hAnsi="宋体" w:eastAsia="仿宋_GB2312" w:cs="仿宋_GB2312"/>
          <w:color w:val="000000"/>
          <w:kern w:val="0"/>
          <w:sz w:val="30"/>
          <w:szCs w:val="30"/>
        </w:rPr>
        <w:t xml:space="preserve"> </w:t>
      </w:r>
    </w:p>
    <w:p>
      <w:pPr>
        <w:widowControl/>
        <w:spacing w:line="560" w:lineRule="exact"/>
        <w:ind w:firstLine="600" w:firstLineChars="200"/>
        <w:rPr>
          <w:rFonts w:ascii="仿宋_GB2312" w:hAnsi="宋体" w:eastAsia="仿宋_GB2312"/>
          <w:kern w:val="0"/>
          <w:sz w:val="24"/>
          <w:szCs w:val="24"/>
        </w:rPr>
      </w:pPr>
      <w:r>
        <w:rPr>
          <w:rFonts w:hint="eastAsia" w:ascii="仿宋_GB2312" w:hAnsi="宋体" w:eastAsia="仿宋_GB2312" w:cs="仿宋_GB2312"/>
          <w:color w:val="000000"/>
          <w:kern w:val="0"/>
          <w:sz w:val="30"/>
          <w:szCs w:val="30"/>
        </w:rPr>
        <w:t>（</w:t>
      </w:r>
      <w:r>
        <w:rPr>
          <w:rFonts w:ascii="仿宋_GB2312" w:hAnsi="宋体" w:eastAsia="仿宋_GB2312" w:cs="仿宋_GB2312"/>
          <w:color w:val="000000"/>
          <w:kern w:val="0"/>
          <w:sz w:val="30"/>
          <w:szCs w:val="30"/>
        </w:rPr>
        <w:t>3</w:t>
      </w:r>
      <w:r>
        <w:rPr>
          <w:rFonts w:hint="eastAsia" w:ascii="仿宋_GB2312" w:hAnsi="宋体" w:eastAsia="仿宋_GB2312" w:cs="仿宋_GB2312"/>
          <w:color w:val="000000"/>
          <w:kern w:val="0"/>
          <w:sz w:val="30"/>
          <w:szCs w:val="30"/>
        </w:rPr>
        <w:t>）职务：填写有关人员在申请机构中担任的职务；</w:t>
      </w:r>
      <w:r>
        <w:rPr>
          <w:rFonts w:ascii="仿宋_GB2312" w:hAnsi="宋体" w:eastAsia="仿宋_GB2312" w:cs="仿宋_GB2312"/>
          <w:color w:val="000000"/>
          <w:kern w:val="0"/>
          <w:sz w:val="30"/>
          <w:szCs w:val="30"/>
        </w:rPr>
        <w:t xml:space="preserve"> </w:t>
      </w:r>
    </w:p>
    <w:p>
      <w:pPr>
        <w:widowControl/>
        <w:spacing w:line="560" w:lineRule="exact"/>
        <w:ind w:firstLine="600" w:firstLineChars="200"/>
        <w:rPr>
          <w:rFonts w:ascii="仿宋_GB2312" w:hAnsi="宋体" w:eastAsia="仿宋_GB2312"/>
          <w:kern w:val="0"/>
          <w:sz w:val="24"/>
          <w:szCs w:val="24"/>
        </w:rPr>
      </w:pPr>
      <w:r>
        <w:rPr>
          <w:rFonts w:hint="eastAsia" w:ascii="仿宋_GB2312" w:hAnsi="宋体" w:eastAsia="仿宋_GB2312" w:cs="仿宋_GB2312"/>
          <w:color w:val="000000"/>
          <w:kern w:val="0"/>
          <w:sz w:val="30"/>
          <w:szCs w:val="30"/>
        </w:rPr>
        <w:t>（</w:t>
      </w:r>
      <w:r>
        <w:rPr>
          <w:rFonts w:ascii="仿宋_GB2312" w:hAnsi="宋体" w:eastAsia="仿宋_GB2312" w:cs="仿宋_GB2312"/>
          <w:color w:val="000000"/>
          <w:kern w:val="0"/>
          <w:sz w:val="30"/>
          <w:szCs w:val="30"/>
        </w:rPr>
        <w:t>4</w:t>
      </w:r>
      <w:r>
        <w:rPr>
          <w:rFonts w:hint="eastAsia" w:ascii="仿宋_GB2312" w:hAnsi="宋体" w:eastAsia="仿宋_GB2312" w:cs="仿宋_GB2312"/>
          <w:color w:val="000000"/>
          <w:kern w:val="0"/>
          <w:sz w:val="30"/>
          <w:szCs w:val="30"/>
        </w:rPr>
        <w:t>）金融工作年限：填写有关人员从事金融行业的工作年限；</w:t>
      </w:r>
    </w:p>
    <w:p>
      <w:pPr>
        <w:widowControl/>
        <w:spacing w:line="560" w:lineRule="exact"/>
        <w:ind w:firstLine="600" w:firstLineChars="200"/>
        <w:rPr>
          <w:rFonts w:ascii="仿宋_GB2312" w:hAnsi="宋体" w:eastAsia="仿宋_GB2312"/>
          <w:kern w:val="0"/>
          <w:sz w:val="24"/>
          <w:szCs w:val="24"/>
        </w:rPr>
      </w:pPr>
      <w:r>
        <w:rPr>
          <w:rFonts w:hint="eastAsia" w:ascii="仿宋_GB2312" w:hAnsi="宋体" w:eastAsia="仿宋_GB2312" w:cs="仿宋_GB2312"/>
          <w:color w:val="000000"/>
          <w:kern w:val="0"/>
          <w:sz w:val="30"/>
          <w:szCs w:val="30"/>
        </w:rPr>
        <w:t>（</w:t>
      </w:r>
      <w:r>
        <w:rPr>
          <w:rFonts w:ascii="仿宋_GB2312" w:hAnsi="宋体" w:eastAsia="仿宋_GB2312" w:cs="仿宋_GB2312"/>
          <w:color w:val="000000"/>
          <w:kern w:val="0"/>
          <w:sz w:val="30"/>
          <w:szCs w:val="30"/>
        </w:rPr>
        <w:t>5</w:t>
      </w:r>
      <w:r>
        <w:rPr>
          <w:rFonts w:hint="eastAsia" w:ascii="仿宋_GB2312" w:hAnsi="宋体" w:eastAsia="仿宋_GB2312" w:cs="仿宋_GB2312"/>
          <w:color w:val="000000"/>
          <w:kern w:val="0"/>
          <w:sz w:val="30"/>
          <w:szCs w:val="30"/>
        </w:rPr>
        <w:t>）国库工作年限：填写有关人员从事国库业务有关的工作年限；</w:t>
      </w:r>
    </w:p>
    <w:p>
      <w:pPr>
        <w:widowControl/>
        <w:spacing w:line="560" w:lineRule="exact"/>
        <w:ind w:firstLine="600" w:firstLineChars="200"/>
        <w:rPr>
          <w:rFonts w:ascii="仿宋_GB2312" w:hAnsi="宋体" w:eastAsia="仿宋_GB2312"/>
          <w:kern w:val="0"/>
          <w:sz w:val="24"/>
          <w:szCs w:val="24"/>
        </w:rPr>
      </w:pPr>
      <w:r>
        <w:rPr>
          <w:rFonts w:hint="eastAsia" w:ascii="仿宋_GB2312" w:hAnsi="宋体" w:eastAsia="仿宋_GB2312" w:cs="仿宋_GB2312"/>
          <w:color w:val="000000"/>
          <w:kern w:val="0"/>
          <w:sz w:val="30"/>
          <w:szCs w:val="30"/>
        </w:rPr>
        <w:t>（</w:t>
      </w:r>
      <w:r>
        <w:rPr>
          <w:rFonts w:ascii="仿宋_GB2312" w:hAnsi="宋体" w:eastAsia="仿宋_GB2312" w:cs="仿宋_GB2312"/>
          <w:color w:val="000000"/>
          <w:kern w:val="0"/>
          <w:sz w:val="30"/>
          <w:szCs w:val="30"/>
        </w:rPr>
        <w:t>6</w:t>
      </w:r>
      <w:r>
        <w:rPr>
          <w:rFonts w:hint="eastAsia" w:ascii="仿宋_GB2312" w:hAnsi="宋体" w:eastAsia="仿宋_GB2312" w:cs="仿宋_GB2312"/>
          <w:color w:val="000000"/>
          <w:kern w:val="0"/>
          <w:sz w:val="30"/>
          <w:szCs w:val="30"/>
        </w:rPr>
        <w:t>）工作简历：填写有关人员的从业工作简历。</w:t>
      </w:r>
      <w:r>
        <w:rPr>
          <w:rFonts w:ascii="仿宋_GB2312" w:hAnsi="宋体" w:eastAsia="仿宋_GB2312" w:cs="仿宋_GB2312"/>
          <w:color w:val="000000"/>
          <w:kern w:val="0"/>
          <w:sz w:val="30"/>
          <w:szCs w:val="30"/>
        </w:rPr>
        <w:t xml:space="preserve"> </w:t>
      </w:r>
    </w:p>
    <w:p>
      <w:pPr>
        <w:widowControl/>
        <w:spacing w:line="560" w:lineRule="exact"/>
        <w:ind w:firstLine="600" w:firstLineChars="200"/>
        <w:rPr>
          <w:rFonts w:ascii="仿宋_GB2312" w:hAnsi="宋体" w:eastAsia="仿宋_GB2312"/>
          <w:kern w:val="0"/>
          <w:sz w:val="24"/>
          <w:szCs w:val="24"/>
        </w:rPr>
      </w:pPr>
      <w:r>
        <w:rPr>
          <w:rFonts w:hint="eastAsia" w:ascii="仿宋_GB2312" w:hAnsi="宋体" w:eastAsia="仿宋_GB2312" w:cs="仿宋_GB2312"/>
          <w:color w:val="000000"/>
          <w:kern w:val="0"/>
          <w:sz w:val="30"/>
          <w:szCs w:val="30"/>
        </w:rPr>
        <w:t>（</w:t>
      </w:r>
      <w:r>
        <w:rPr>
          <w:rFonts w:ascii="仿宋_GB2312" w:hAnsi="宋体" w:eastAsia="仿宋_GB2312" w:cs="仿宋_GB2312"/>
          <w:color w:val="000000"/>
          <w:kern w:val="0"/>
          <w:sz w:val="30"/>
          <w:szCs w:val="30"/>
        </w:rPr>
        <w:t>7</w:t>
      </w:r>
      <w:r>
        <w:rPr>
          <w:rFonts w:hint="eastAsia" w:ascii="仿宋_GB2312" w:hAnsi="宋体" w:eastAsia="仿宋_GB2312" w:cs="仿宋_GB2312"/>
          <w:color w:val="000000"/>
          <w:kern w:val="0"/>
          <w:sz w:val="30"/>
          <w:szCs w:val="30"/>
        </w:rPr>
        <w:t>）从事岗位（会计主管以下人员需填写）：填写该人</w:t>
      </w:r>
      <w:r>
        <w:rPr>
          <w:rFonts w:ascii="仿宋_GB2312" w:hAnsi="宋体" w:eastAsia="仿宋_GB2312" w:cs="仿宋_GB2312"/>
          <w:color w:val="000000"/>
          <w:kern w:val="0"/>
          <w:sz w:val="30"/>
          <w:szCs w:val="30"/>
        </w:rPr>
        <w:t xml:space="preserve"> </w:t>
      </w:r>
    </w:p>
    <w:p>
      <w:pPr>
        <w:widowControl/>
        <w:spacing w:line="560" w:lineRule="exact"/>
        <w:rPr>
          <w:rFonts w:hint="eastAsia"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员目前从事岗位。</w:t>
      </w: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color w:val="000000"/>
          <w:kern w:val="0"/>
          <w:sz w:val="30"/>
          <w:szCs w:val="30"/>
        </w:rPr>
      </w:pPr>
    </w:p>
    <w:p>
      <w:pPr>
        <w:widowControl/>
        <w:spacing w:line="560" w:lineRule="exact"/>
        <w:rPr>
          <w:rFonts w:hint="eastAsia" w:ascii="仿宋_GB2312" w:hAnsi="宋体" w:eastAsia="仿宋_GB2312" w:cs="仿宋_GB2312"/>
          <w:b w:val="0"/>
          <w:bCs w:val="0"/>
          <w:color w:val="000000"/>
          <w:kern w:val="0"/>
          <w:sz w:val="30"/>
          <w:szCs w:val="30"/>
        </w:rPr>
      </w:pPr>
    </w:p>
    <w:p>
      <w:pPr>
        <w:tabs>
          <w:tab w:val="right" w:pos="8505"/>
        </w:tabs>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五</w:t>
      </w:r>
      <w:r>
        <w:rPr>
          <w:rFonts w:hint="eastAsia" w:ascii="黑体" w:hAnsi="黑体" w:eastAsia="黑体" w:cs="黑体"/>
          <w:b w:val="0"/>
          <w:bCs w:val="0"/>
          <w:sz w:val="36"/>
          <w:szCs w:val="36"/>
          <w:lang w:eastAsia="zh-CN"/>
        </w:rPr>
        <w:t>、</w:t>
      </w:r>
      <w:r>
        <w:rPr>
          <w:rFonts w:hint="eastAsia" w:ascii="黑体" w:hAnsi="黑体" w:eastAsia="黑体" w:cs="黑体"/>
          <w:b w:val="0"/>
          <w:bCs w:val="0"/>
          <w:sz w:val="36"/>
          <w:szCs w:val="36"/>
        </w:rPr>
        <w:t>资产负债表</w:t>
      </w:r>
      <w:r>
        <w:rPr>
          <w:rFonts w:hint="eastAsia" w:ascii="黑体" w:hAnsi="黑体" w:eastAsia="黑体" w:cs="黑体"/>
          <w:b w:val="0"/>
          <w:bCs w:val="0"/>
          <w:sz w:val="36"/>
          <w:szCs w:val="36"/>
          <w:lang w:eastAsia="zh-CN"/>
        </w:rPr>
        <w:t>、</w:t>
      </w:r>
      <w:r>
        <w:rPr>
          <w:rFonts w:hint="eastAsia" w:ascii="黑体" w:hAnsi="黑体" w:eastAsia="黑体" w:cs="黑体"/>
          <w:b w:val="0"/>
          <w:bCs w:val="0"/>
          <w:sz w:val="36"/>
          <w:szCs w:val="36"/>
        </w:rPr>
        <w:t>损益表示范文本</w:t>
      </w:r>
    </w:p>
    <w:p>
      <w:pPr>
        <w:spacing w:line="560" w:lineRule="exact"/>
        <w:jc w:val="center"/>
        <w:rPr>
          <w:rFonts w:ascii="仿宋_GB2312" w:hAnsi="黑体" w:eastAsia="仿宋_GB2312"/>
          <w:b/>
          <w:bCs/>
          <w:kern w:val="0"/>
          <w:sz w:val="44"/>
          <w:szCs w:val="44"/>
        </w:rPr>
      </w:pPr>
      <w:r>
        <w:rPr>
          <w:rFonts w:hint="eastAsia" w:ascii="仿宋_GB2312" w:hAnsi="黑体" w:eastAsia="仿宋_GB2312" w:cs="仿宋_GB2312"/>
          <w:b/>
          <w:bCs/>
          <w:kern w:val="0"/>
          <w:sz w:val="36"/>
          <w:szCs w:val="36"/>
        </w:rPr>
        <w:t>资产负债表</w:t>
      </w:r>
    </w:p>
    <w:p>
      <w:pPr>
        <w:widowControl/>
        <w:snapToGrid w:val="0"/>
        <w:jc w:val="center"/>
        <w:rPr>
          <w:rFonts w:ascii="仿宋_GB2312" w:eastAsia="仿宋_GB2312"/>
          <w:b/>
          <w:bCs/>
          <w:kern w:val="0"/>
        </w:rPr>
      </w:pPr>
      <w:r>
        <w:rPr>
          <w:rFonts w:hint="eastAsia" w:ascii="仿宋_GB2312" w:hAnsi="宋体" w:eastAsia="仿宋_GB2312" w:cs="仿宋_GB2312"/>
          <w:b/>
          <w:bCs/>
          <w:kern w:val="0"/>
        </w:rPr>
        <w:t>报告日期：</w:t>
      </w:r>
      <w:r>
        <w:rPr>
          <w:rFonts w:ascii="仿宋_GB2312" w:hAnsi="宋体" w:eastAsia="仿宋_GB2312" w:cs="仿宋_GB2312"/>
          <w:b/>
          <w:bCs/>
          <w:kern w:val="0"/>
          <w:u w:val="single"/>
        </w:rPr>
        <w:t xml:space="preserve">      </w:t>
      </w:r>
      <w:r>
        <w:rPr>
          <w:rFonts w:hint="eastAsia" w:ascii="仿宋_GB2312" w:hAnsi="宋体" w:eastAsia="仿宋_GB2312" w:cs="仿宋_GB2312"/>
          <w:b/>
          <w:bCs/>
          <w:kern w:val="0"/>
        </w:rPr>
        <w:t>年</w:t>
      </w:r>
      <w:r>
        <w:rPr>
          <w:rFonts w:ascii="仿宋_GB2312" w:hAnsi="宋体" w:eastAsia="仿宋_GB2312" w:cs="仿宋_GB2312"/>
          <w:b/>
          <w:bCs/>
          <w:kern w:val="0"/>
          <w:u w:val="single"/>
        </w:rPr>
        <w:t xml:space="preserve">   </w:t>
      </w:r>
      <w:r>
        <w:rPr>
          <w:rFonts w:hint="eastAsia" w:ascii="仿宋_GB2312" w:hAnsi="宋体" w:eastAsia="仿宋_GB2312" w:cs="仿宋_GB2312"/>
          <w:b/>
          <w:bCs/>
          <w:kern w:val="0"/>
        </w:rPr>
        <w:t>月</w:t>
      </w:r>
      <w:r>
        <w:rPr>
          <w:rFonts w:ascii="仿宋_GB2312" w:hAnsi="宋体" w:eastAsia="仿宋_GB2312" w:cs="仿宋_GB2312"/>
          <w:b/>
          <w:bCs/>
          <w:kern w:val="0"/>
          <w:u w:val="single"/>
        </w:rPr>
        <w:t xml:space="preserve">   </w:t>
      </w:r>
      <w:r>
        <w:rPr>
          <w:rFonts w:hint="eastAsia" w:ascii="仿宋_GB2312" w:hAnsi="宋体" w:eastAsia="仿宋_GB2312" w:cs="仿宋_GB2312"/>
          <w:b/>
          <w:bCs/>
          <w:kern w:val="0"/>
        </w:rPr>
        <w:t>日</w:t>
      </w:r>
    </w:p>
    <w:p>
      <w:pPr>
        <w:widowControl/>
        <w:snapToGrid w:val="0"/>
        <w:jc w:val="left"/>
        <w:rPr>
          <w:rFonts w:ascii="仿宋_GB2312" w:eastAsia="仿宋_GB2312"/>
          <w:b/>
          <w:bCs/>
          <w:kern w:val="0"/>
        </w:rPr>
      </w:pPr>
      <w:r>
        <w:rPr>
          <w:rFonts w:hint="eastAsia" w:ascii="仿宋_GB2312" w:hAnsi="宋体" w:eastAsia="仿宋_GB2312" w:cs="仿宋_GB2312"/>
          <w:b/>
          <w:bCs/>
          <w:kern w:val="0"/>
        </w:rPr>
        <w:t>编报单位：</w:t>
      </w:r>
      <w:r>
        <w:rPr>
          <w:rFonts w:ascii="仿宋_GB2312" w:hAnsi="宋体" w:eastAsia="仿宋_GB2312" w:cs="仿宋_GB2312"/>
          <w:b/>
          <w:bCs/>
          <w:kern w:val="0"/>
          <w:u w:val="single"/>
        </w:rPr>
        <w:t xml:space="preserve">                </w:t>
      </w:r>
    </w:p>
    <w:p>
      <w:pPr>
        <w:widowControl/>
        <w:snapToGrid w:val="0"/>
        <w:jc w:val="left"/>
        <w:rPr>
          <w:rFonts w:ascii="仿宋_GB2312" w:eastAsia="仿宋_GB2312"/>
          <w:b/>
          <w:bCs/>
          <w:kern w:val="0"/>
        </w:rPr>
      </w:pPr>
      <w:r>
        <w:rPr>
          <w:rFonts w:hint="eastAsia" w:ascii="仿宋_GB2312" w:hAnsi="宋体" w:eastAsia="仿宋_GB2312" w:cs="仿宋_GB2312"/>
          <w:b/>
          <w:bCs/>
          <w:kern w:val="0"/>
        </w:rPr>
        <w:t>各货币汇总折人民币</w:t>
      </w:r>
      <w:r>
        <w:rPr>
          <w:rFonts w:ascii="仿宋_GB2312" w:hAnsi="宋体" w:eastAsia="仿宋_GB2312" w:cs="仿宋_GB2312"/>
          <w:b/>
          <w:bCs/>
          <w:kern w:val="0"/>
        </w:rPr>
        <w:t xml:space="preserve">                                                 </w:t>
      </w:r>
      <w:r>
        <w:rPr>
          <w:rFonts w:hint="eastAsia" w:ascii="仿宋_GB2312" w:hAnsi="宋体" w:eastAsia="仿宋_GB2312" w:cs="仿宋_GB2312"/>
          <w:b/>
          <w:bCs/>
          <w:kern w:val="0"/>
        </w:rPr>
        <w:t>单位：万元</w:t>
      </w: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05"/>
        <w:gridCol w:w="705"/>
        <w:gridCol w:w="720"/>
        <w:gridCol w:w="3015"/>
        <w:gridCol w:w="75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widowControl/>
              <w:snapToGrid w:val="0"/>
              <w:spacing w:line="500" w:lineRule="exact"/>
              <w:jc w:val="center"/>
              <w:rPr>
                <w:rFonts w:ascii="仿宋_GB2312" w:hAnsi="宋体" w:eastAsia="仿宋_GB2312"/>
                <w:b/>
                <w:bCs/>
                <w:kern w:val="0"/>
                <w:sz w:val="18"/>
                <w:szCs w:val="18"/>
              </w:rPr>
            </w:pPr>
            <w:r>
              <w:rPr>
                <w:rFonts w:hint="eastAsia" w:ascii="仿宋_GB2312" w:hAnsi="宋体" w:eastAsia="仿宋_GB2312" w:cs="仿宋_GB2312"/>
                <w:b/>
                <w:bCs/>
                <w:kern w:val="0"/>
                <w:sz w:val="18"/>
                <w:szCs w:val="18"/>
              </w:rPr>
              <w:t>资产</w:t>
            </w:r>
          </w:p>
        </w:tc>
        <w:tc>
          <w:tcPr>
            <w:tcW w:w="705" w:type="dxa"/>
            <w:noWrap w:val="0"/>
            <w:vAlign w:val="center"/>
          </w:tcPr>
          <w:p>
            <w:pPr>
              <w:widowControl/>
              <w:snapToGrid w:val="0"/>
              <w:spacing w:line="500" w:lineRule="exact"/>
              <w:jc w:val="center"/>
              <w:rPr>
                <w:rFonts w:ascii="仿宋_GB2312" w:hAnsi="宋体" w:eastAsia="仿宋_GB2312"/>
                <w:b/>
                <w:bCs/>
                <w:kern w:val="0"/>
                <w:sz w:val="18"/>
                <w:szCs w:val="18"/>
              </w:rPr>
            </w:pPr>
            <w:r>
              <w:rPr>
                <w:rFonts w:hint="eastAsia" w:ascii="仿宋_GB2312" w:hAnsi="宋体" w:eastAsia="仿宋_GB2312" w:cs="仿宋_GB2312"/>
                <w:b/>
                <w:bCs/>
                <w:kern w:val="0"/>
                <w:sz w:val="18"/>
                <w:szCs w:val="18"/>
              </w:rPr>
              <w:t>期末</w:t>
            </w:r>
          </w:p>
          <w:p>
            <w:pPr>
              <w:widowControl/>
              <w:snapToGrid w:val="0"/>
              <w:spacing w:line="500" w:lineRule="exact"/>
              <w:jc w:val="center"/>
              <w:rPr>
                <w:rFonts w:ascii="仿宋_GB2312" w:hAnsi="宋体" w:eastAsia="仿宋_GB2312"/>
                <w:b/>
                <w:bCs/>
                <w:kern w:val="0"/>
                <w:sz w:val="18"/>
                <w:szCs w:val="18"/>
              </w:rPr>
            </w:pPr>
            <w:r>
              <w:rPr>
                <w:rFonts w:hint="eastAsia" w:ascii="仿宋_GB2312" w:hAnsi="宋体" w:eastAsia="仿宋_GB2312" w:cs="仿宋_GB2312"/>
                <w:b/>
                <w:bCs/>
                <w:kern w:val="0"/>
                <w:sz w:val="18"/>
                <w:szCs w:val="18"/>
              </w:rPr>
              <w:t>余额</w:t>
            </w:r>
          </w:p>
        </w:tc>
        <w:tc>
          <w:tcPr>
            <w:tcW w:w="720" w:type="dxa"/>
            <w:noWrap w:val="0"/>
            <w:vAlign w:val="center"/>
          </w:tcPr>
          <w:p>
            <w:pPr>
              <w:widowControl/>
              <w:snapToGrid w:val="0"/>
              <w:spacing w:line="500" w:lineRule="exact"/>
              <w:jc w:val="center"/>
              <w:rPr>
                <w:rFonts w:ascii="仿宋_GB2312" w:hAnsi="宋体" w:eastAsia="仿宋_GB2312"/>
                <w:b/>
                <w:bCs/>
                <w:kern w:val="0"/>
                <w:sz w:val="18"/>
                <w:szCs w:val="18"/>
              </w:rPr>
            </w:pPr>
            <w:r>
              <w:rPr>
                <w:rFonts w:hint="eastAsia" w:ascii="仿宋_GB2312" w:hAnsi="宋体" w:eastAsia="仿宋_GB2312" w:cs="仿宋_GB2312"/>
                <w:b/>
                <w:bCs/>
                <w:kern w:val="0"/>
                <w:sz w:val="18"/>
                <w:szCs w:val="18"/>
              </w:rPr>
              <w:t>年初</w:t>
            </w:r>
          </w:p>
          <w:p>
            <w:pPr>
              <w:widowControl/>
              <w:snapToGrid w:val="0"/>
              <w:spacing w:line="500" w:lineRule="exact"/>
              <w:jc w:val="center"/>
              <w:rPr>
                <w:rFonts w:ascii="仿宋_GB2312" w:hAnsi="宋体" w:eastAsia="仿宋_GB2312"/>
                <w:b/>
                <w:bCs/>
                <w:kern w:val="0"/>
                <w:sz w:val="18"/>
                <w:szCs w:val="18"/>
              </w:rPr>
            </w:pPr>
            <w:r>
              <w:rPr>
                <w:rFonts w:hint="eastAsia" w:ascii="仿宋_GB2312" w:hAnsi="宋体" w:eastAsia="仿宋_GB2312" w:cs="仿宋_GB2312"/>
                <w:b/>
                <w:bCs/>
                <w:kern w:val="0"/>
                <w:sz w:val="18"/>
                <w:szCs w:val="18"/>
              </w:rPr>
              <w:t>余额</w:t>
            </w:r>
          </w:p>
        </w:tc>
        <w:tc>
          <w:tcPr>
            <w:tcW w:w="3015" w:type="dxa"/>
            <w:noWrap w:val="0"/>
            <w:vAlign w:val="center"/>
          </w:tcPr>
          <w:p>
            <w:pPr>
              <w:widowControl/>
              <w:snapToGrid w:val="0"/>
              <w:spacing w:line="500" w:lineRule="exact"/>
              <w:jc w:val="center"/>
              <w:rPr>
                <w:rFonts w:ascii="仿宋_GB2312" w:hAnsi="宋体" w:eastAsia="仿宋_GB2312"/>
                <w:b/>
                <w:bCs/>
                <w:kern w:val="0"/>
                <w:sz w:val="18"/>
                <w:szCs w:val="18"/>
              </w:rPr>
            </w:pPr>
            <w:r>
              <w:rPr>
                <w:rFonts w:hint="eastAsia" w:ascii="仿宋_GB2312" w:hAnsi="宋体" w:eastAsia="仿宋_GB2312" w:cs="仿宋_GB2312"/>
                <w:b/>
                <w:bCs/>
                <w:kern w:val="0"/>
                <w:sz w:val="18"/>
                <w:szCs w:val="18"/>
              </w:rPr>
              <w:t>负债和所有者权益（或股东权益）</w:t>
            </w:r>
          </w:p>
        </w:tc>
        <w:tc>
          <w:tcPr>
            <w:tcW w:w="750" w:type="dxa"/>
            <w:noWrap w:val="0"/>
            <w:vAlign w:val="center"/>
          </w:tcPr>
          <w:p>
            <w:pPr>
              <w:widowControl/>
              <w:snapToGrid w:val="0"/>
              <w:spacing w:line="500" w:lineRule="exact"/>
              <w:jc w:val="center"/>
              <w:rPr>
                <w:rFonts w:ascii="仿宋_GB2312" w:hAnsi="宋体" w:eastAsia="仿宋_GB2312"/>
                <w:b/>
                <w:bCs/>
                <w:kern w:val="0"/>
                <w:sz w:val="18"/>
                <w:szCs w:val="18"/>
              </w:rPr>
            </w:pPr>
            <w:r>
              <w:rPr>
                <w:rFonts w:hint="eastAsia" w:ascii="仿宋_GB2312" w:hAnsi="宋体" w:eastAsia="仿宋_GB2312" w:cs="仿宋_GB2312"/>
                <w:b/>
                <w:bCs/>
                <w:kern w:val="0"/>
                <w:sz w:val="18"/>
                <w:szCs w:val="18"/>
              </w:rPr>
              <w:t>期末余额</w:t>
            </w:r>
          </w:p>
        </w:tc>
        <w:tc>
          <w:tcPr>
            <w:tcW w:w="765" w:type="dxa"/>
            <w:noWrap w:val="0"/>
            <w:vAlign w:val="center"/>
          </w:tcPr>
          <w:p>
            <w:pPr>
              <w:widowControl/>
              <w:snapToGrid w:val="0"/>
              <w:spacing w:line="500" w:lineRule="exact"/>
              <w:jc w:val="center"/>
              <w:rPr>
                <w:rFonts w:ascii="仿宋_GB2312" w:hAnsi="宋体" w:eastAsia="仿宋_GB2312" w:cs="仿宋_GB2312"/>
                <w:b/>
                <w:bCs/>
                <w:kern w:val="0"/>
                <w:sz w:val="18"/>
                <w:szCs w:val="18"/>
              </w:rPr>
            </w:pPr>
            <w:r>
              <w:rPr>
                <w:rFonts w:hint="eastAsia" w:ascii="仿宋_GB2312" w:hAnsi="宋体" w:eastAsia="仿宋_GB2312" w:cs="仿宋_GB2312"/>
                <w:b/>
                <w:bCs/>
                <w:kern w:val="0"/>
                <w:sz w:val="18"/>
                <w:szCs w:val="18"/>
              </w:rPr>
              <w:t>年初余额</w:t>
            </w:r>
            <w:r>
              <w:rPr>
                <w:rFonts w:ascii="仿宋_GB2312" w:hAnsi="宋体" w:eastAsia="仿宋_GB2312" w:cs="仿宋_GB2312"/>
                <w:b/>
                <w:bCs/>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hint="eastAsia" w:ascii="仿宋_GB2312" w:eastAsia="仿宋_GB2312" w:cs="仿宋_GB2312"/>
                <w:b/>
                <w:bCs/>
                <w:sz w:val="18"/>
                <w:szCs w:val="18"/>
              </w:rPr>
              <w:t>资产：</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b/>
                <w:bCs/>
                <w:sz w:val="18"/>
                <w:szCs w:val="18"/>
              </w:rPr>
              <w:t>负债：</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eastAsia="仿宋_GB2312"/>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现金及</w:t>
            </w:r>
            <w:r>
              <w:fldChar w:fldCharType="begin"/>
            </w:r>
            <w:r>
              <w:instrText xml:space="preserve">HYPERLINK "http://wiki.mbalib.com/wiki/å­æ¾ä¸­å¤®é¶è¡æ¬¾é¡¹" \o "存放中央银行款项" </w:instrText>
            </w:r>
            <w:r>
              <w:fldChar w:fldCharType="separate"/>
            </w:r>
            <w:r>
              <w:rPr>
                <w:rFonts w:hint="eastAsia" w:ascii="仿宋_GB2312" w:eastAsia="仿宋_GB2312" w:cs="仿宋_GB2312"/>
                <w:sz w:val="18"/>
                <w:szCs w:val="18"/>
              </w:rPr>
              <w:t>存放中央银行款项</w:t>
            </w:r>
            <w:r>
              <w:fldChar w:fldCharType="end"/>
            </w:r>
          </w:p>
        </w:tc>
        <w:tc>
          <w:tcPr>
            <w:tcW w:w="705"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720"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3015" w:type="dxa"/>
            <w:noWrap w:val="0"/>
            <w:vAlign w:val="center"/>
          </w:tcPr>
          <w:p>
            <w:pPr>
              <w:tabs>
                <w:tab w:val="left" w:pos="0"/>
              </w:tabs>
              <w:autoSpaceDE w:val="0"/>
              <w:autoSpaceDN w:val="0"/>
              <w:adjustRightInd w:val="0"/>
              <w:spacing w:line="316" w:lineRule="exact"/>
              <w:rPr>
                <w:rFonts w:ascii="仿宋_GB2312" w:eastAsia="仿宋_GB2312"/>
                <w:sz w:val="18"/>
                <w:szCs w:val="18"/>
              </w:rPr>
            </w:pPr>
            <w:r>
              <w:rPr>
                <w:rFonts w:ascii="仿宋_GB2312" w:eastAsia="仿宋_GB2312" w:cs="仿宋_GB2312"/>
                <w:sz w:val="18"/>
                <w:szCs w:val="18"/>
              </w:rPr>
              <w:t xml:space="preserve">  </w:t>
            </w:r>
            <w:r>
              <w:fldChar w:fldCharType="begin"/>
            </w:r>
            <w:r>
              <w:instrText xml:space="preserve">HYPERLINK "http://wiki.mbalib.com/wiki/åä¸­å¤®é¶è¡åæ¬¾" \o "向中央银行借款" </w:instrText>
            </w:r>
            <w:r>
              <w:fldChar w:fldCharType="separate"/>
            </w:r>
            <w:r>
              <w:rPr>
                <w:rFonts w:hint="eastAsia" w:ascii="仿宋_GB2312" w:eastAsia="仿宋_GB2312" w:cs="仿宋_GB2312"/>
                <w:sz w:val="18"/>
                <w:szCs w:val="18"/>
              </w:rPr>
              <w:t>向中央银行借款</w:t>
            </w:r>
            <w:r>
              <w:fldChar w:fldCharType="end"/>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eastAsia="仿宋_GB2312"/>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存放同业款项</w:t>
            </w:r>
          </w:p>
        </w:tc>
        <w:tc>
          <w:tcPr>
            <w:tcW w:w="705"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720"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3015" w:type="dxa"/>
            <w:noWrap w:val="0"/>
            <w:vAlign w:val="center"/>
          </w:tcPr>
          <w:p>
            <w:pPr>
              <w:tabs>
                <w:tab w:val="left" w:pos="0"/>
              </w:tabs>
              <w:autoSpaceDE w:val="0"/>
              <w:autoSpaceDN w:val="0"/>
              <w:adjustRightInd w:val="0"/>
              <w:spacing w:line="316" w:lineRule="exact"/>
              <w:rPr>
                <w:rFonts w:ascii="仿宋_GB2312" w:eastAsia="仿宋_GB2312"/>
                <w:sz w:val="18"/>
                <w:szCs w:val="18"/>
              </w:rPr>
            </w:pPr>
            <w:r>
              <w:rPr>
                <w:rFonts w:hint="eastAsia" w:ascii="仿宋_GB2312" w:eastAsia="仿宋_GB2312" w:cs="仿宋_GB2312"/>
                <w:sz w:val="18"/>
                <w:szCs w:val="18"/>
              </w:rPr>
              <w:t>　同业及其他金融机构存放款项</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eastAsia="仿宋_GB2312"/>
                <w:sz w:val="18"/>
                <w:szCs w:val="18"/>
              </w:rPr>
            </w:pPr>
            <w:r>
              <w:rPr>
                <w:rFonts w:ascii="仿宋_GB2312" w:eastAsia="仿宋_GB2312" w:cs="仿宋_GB2312"/>
                <w:sz w:val="18"/>
                <w:szCs w:val="18"/>
              </w:rPr>
              <w:t xml:space="preserve">  </w:t>
            </w:r>
            <w:r>
              <w:fldChar w:fldCharType="begin"/>
            </w:r>
            <w:r>
              <w:instrText xml:space="preserve">HYPERLINK "http://wiki.mbalib.com/wiki/è´µéå±" \o "贵金属" </w:instrText>
            </w:r>
            <w:r>
              <w:fldChar w:fldCharType="separate"/>
            </w:r>
            <w:r>
              <w:rPr>
                <w:rFonts w:hint="eastAsia" w:ascii="仿宋_GB2312" w:eastAsia="仿宋_GB2312" w:cs="仿宋_GB2312"/>
                <w:sz w:val="18"/>
                <w:szCs w:val="18"/>
              </w:rPr>
              <w:t>贵金属</w:t>
            </w:r>
            <w:r>
              <w:fldChar w:fldCharType="end"/>
            </w:r>
          </w:p>
        </w:tc>
        <w:tc>
          <w:tcPr>
            <w:tcW w:w="705"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720"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3015" w:type="dxa"/>
            <w:noWrap w:val="0"/>
            <w:vAlign w:val="center"/>
          </w:tcPr>
          <w:p>
            <w:pPr>
              <w:tabs>
                <w:tab w:val="left" w:pos="0"/>
              </w:tabs>
              <w:autoSpaceDE w:val="0"/>
              <w:autoSpaceDN w:val="0"/>
              <w:adjustRightInd w:val="0"/>
              <w:spacing w:line="316" w:lineRule="exact"/>
              <w:rPr>
                <w:rFonts w:ascii="仿宋_GB2312" w:eastAsia="仿宋_GB2312"/>
                <w:sz w:val="18"/>
                <w:szCs w:val="18"/>
              </w:rPr>
            </w:pPr>
            <w:r>
              <w:rPr>
                <w:rFonts w:hint="eastAsia" w:ascii="仿宋_GB2312" w:eastAsia="仿宋_GB2312" w:cs="仿宋_GB2312"/>
                <w:sz w:val="18"/>
                <w:szCs w:val="18"/>
              </w:rPr>
              <w:t>　</w:t>
            </w:r>
            <w:r>
              <w:fldChar w:fldCharType="begin"/>
            </w:r>
            <w:r>
              <w:instrText xml:space="preserve">HYPERLINK "http://wiki.mbalib.com/wiki/æå¥èµé" \o "拆入资金" </w:instrText>
            </w:r>
            <w:r>
              <w:fldChar w:fldCharType="separate"/>
            </w:r>
            <w:r>
              <w:rPr>
                <w:rFonts w:hint="eastAsia" w:ascii="仿宋_GB2312" w:eastAsia="仿宋_GB2312" w:cs="仿宋_GB2312"/>
                <w:sz w:val="18"/>
                <w:szCs w:val="18"/>
              </w:rPr>
              <w:t>拆入资金</w:t>
            </w:r>
            <w:r>
              <w:fldChar w:fldCharType="end"/>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eastAsia="仿宋_GB2312"/>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拆出资金</w:t>
            </w:r>
          </w:p>
        </w:tc>
        <w:tc>
          <w:tcPr>
            <w:tcW w:w="705"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720"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3015" w:type="dxa"/>
            <w:noWrap w:val="0"/>
            <w:vAlign w:val="center"/>
          </w:tcPr>
          <w:p>
            <w:pPr>
              <w:tabs>
                <w:tab w:val="left" w:pos="0"/>
              </w:tabs>
              <w:autoSpaceDE w:val="0"/>
              <w:autoSpaceDN w:val="0"/>
              <w:adjustRightInd w:val="0"/>
              <w:spacing w:line="316" w:lineRule="exact"/>
              <w:rPr>
                <w:rFonts w:ascii="仿宋_GB2312" w:eastAsia="仿宋_GB2312"/>
                <w:sz w:val="18"/>
                <w:szCs w:val="18"/>
              </w:rPr>
            </w:pPr>
            <w:r>
              <w:rPr>
                <w:rFonts w:hint="eastAsia" w:ascii="仿宋_GB2312" w:eastAsia="仿宋_GB2312" w:cs="仿宋_GB2312"/>
                <w:sz w:val="18"/>
                <w:szCs w:val="18"/>
              </w:rPr>
              <w:t>　交易性金融负债</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eastAsia="仿宋_GB2312"/>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交易性金融资产</w:t>
            </w:r>
          </w:p>
        </w:tc>
        <w:tc>
          <w:tcPr>
            <w:tcW w:w="705"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720"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3015" w:type="dxa"/>
            <w:noWrap w:val="0"/>
            <w:vAlign w:val="center"/>
          </w:tcPr>
          <w:p>
            <w:pPr>
              <w:tabs>
                <w:tab w:val="left" w:pos="0"/>
              </w:tabs>
              <w:autoSpaceDE w:val="0"/>
              <w:autoSpaceDN w:val="0"/>
              <w:adjustRightInd w:val="0"/>
              <w:spacing w:line="316" w:lineRule="exact"/>
              <w:rPr>
                <w:rFonts w:ascii="仿宋_GB2312" w:eastAsia="仿宋_GB2312"/>
                <w:sz w:val="18"/>
                <w:szCs w:val="18"/>
              </w:rPr>
            </w:pPr>
            <w:r>
              <w:rPr>
                <w:rFonts w:hint="eastAsia" w:ascii="仿宋_GB2312" w:eastAsia="仿宋_GB2312" w:cs="仿宋_GB2312"/>
                <w:sz w:val="18"/>
                <w:szCs w:val="18"/>
              </w:rPr>
              <w:t>　衍生金融负债</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eastAsia="仿宋_GB2312"/>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衍生金融资产</w:t>
            </w:r>
          </w:p>
        </w:tc>
        <w:tc>
          <w:tcPr>
            <w:tcW w:w="705"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720"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3015" w:type="dxa"/>
            <w:noWrap w:val="0"/>
            <w:vAlign w:val="center"/>
          </w:tcPr>
          <w:p>
            <w:pPr>
              <w:tabs>
                <w:tab w:val="left" w:pos="0"/>
              </w:tabs>
              <w:autoSpaceDE w:val="0"/>
              <w:autoSpaceDN w:val="0"/>
              <w:adjustRightInd w:val="0"/>
              <w:spacing w:line="316" w:lineRule="exact"/>
              <w:rPr>
                <w:rFonts w:ascii="仿宋_GB2312" w:eastAsia="仿宋_GB2312"/>
                <w:sz w:val="18"/>
                <w:szCs w:val="18"/>
              </w:rPr>
            </w:pPr>
            <w:r>
              <w:rPr>
                <w:rFonts w:hint="eastAsia" w:ascii="仿宋_GB2312" w:eastAsia="仿宋_GB2312" w:cs="仿宋_GB2312"/>
                <w:sz w:val="18"/>
                <w:szCs w:val="18"/>
              </w:rPr>
              <w:t>　</w:t>
            </w:r>
            <w:r>
              <w:fldChar w:fldCharType="begin"/>
            </w:r>
            <w:r>
              <w:instrText xml:space="preserve">HYPERLINK "http://wiki.mbalib.com/wiki/ååºåè´­éèèµäº§æ¬¾" \o "卖出回购金融资产款" </w:instrText>
            </w:r>
            <w:r>
              <w:fldChar w:fldCharType="separate"/>
            </w:r>
            <w:r>
              <w:rPr>
                <w:rFonts w:hint="eastAsia" w:ascii="仿宋_GB2312" w:eastAsia="仿宋_GB2312" w:cs="仿宋_GB2312"/>
                <w:sz w:val="18"/>
                <w:szCs w:val="18"/>
              </w:rPr>
              <w:t>卖出回购金融资产款</w:t>
            </w:r>
            <w:r>
              <w:fldChar w:fldCharType="end"/>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买入返售金融资产</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吸收存款</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应收利息</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应付职工薪酬</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发放贷款和垫款</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应交税费</w:t>
            </w:r>
            <w:r>
              <w:rPr>
                <w:rFonts w:ascii="仿宋_GB2312" w:eastAsia="仿宋_GB2312" w:cs="仿宋_GB2312"/>
                <w:sz w:val="18"/>
                <w:szCs w:val="18"/>
              </w:rPr>
              <w:t xml:space="preserve"> </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可供出售金融资产</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应付利息</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持有至到期投资</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预计负债</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货款及应收款项类债券</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应付债券</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长期股权投资</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递延所得税负债</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投资性房地产</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其他负债</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固定资产</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b/>
                <w:bCs/>
                <w:sz w:val="18"/>
                <w:szCs w:val="18"/>
              </w:rPr>
              <w:t>负债合计</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eastAsia="仿宋_GB2312"/>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无形资产</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eastAsia="仿宋_GB2312"/>
                <w:sz w:val="18"/>
                <w:szCs w:val="18"/>
              </w:rPr>
            </w:pP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递延所得税资产</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b/>
                <w:bCs/>
                <w:sz w:val="18"/>
                <w:szCs w:val="18"/>
              </w:rPr>
              <w:t>所有者权益（或股东权益）：</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hAnsi="宋体" w:eastAsia="仿宋_GB2312" w:cs="仿宋_GB2312"/>
                <w:color w:val="000000"/>
                <w:kern w:val="0"/>
                <w:sz w:val="18"/>
                <w:szCs w:val="18"/>
              </w:rPr>
              <w:t xml:space="preserve">  </w:t>
            </w:r>
            <w:r>
              <w:rPr>
                <w:rFonts w:hint="eastAsia" w:ascii="仿宋_GB2312" w:hAnsi="宋体" w:eastAsia="仿宋_GB2312" w:cs="仿宋_GB2312"/>
                <w:color w:val="000000"/>
                <w:kern w:val="0"/>
                <w:sz w:val="18"/>
                <w:szCs w:val="18"/>
              </w:rPr>
              <w:t>存放联行</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实收资本</w:t>
            </w:r>
            <w:r>
              <w:rPr>
                <w:rFonts w:ascii="仿宋_GB2312" w:eastAsia="仿宋_GB2312" w:cs="仿宋_GB2312"/>
                <w:sz w:val="18"/>
                <w:szCs w:val="18"/>
              </w:rPr>
              <w:t>(</w:t>
            </w:r>
            <w:r>
              <w:rPr>
                <w:rFonts w:hint="eastAsia" w:ascii="仿宋_GB2312" w:eastAsia="仿宋_GB2312" w:cs="仿宋_GB2312"/>
                <w:sz w:val="18"/>
                <w:szCs w:val="18"/>
              </w:rPr>
              <w:t>或股本</w:t>
            </w:r>
            <w:r>
              <w:rPr>
                <w:rFonts w:ascii="仿宋_GB2312" w:eastAsia="仿宋_GB2312" w:cs="仿宋_GB2312"/>
                <w:sz w:val="18"/>
                <w:szCs w:val="18"/>
              </w:rPr>
              <w:t>)</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r>
              <w:rPr>
                <w:rFonts w:ascii="仿宋_GB2312" w:eastAsia="仿宋_GB2312" w:cs="仿宋_GB2312"/>
                <w:sz w:val="18"/>
                <w:szCs w:val="18"/>
              </w:rPr>
              <w:t xml:space="preserve">  </w:t>
            </w:r>
            <w:r>
              <w:rPr>
                <w:rFonts w:hint="eastAsia" w:ascii="仿宋_GB2312" w:eastAsia="仿宋_GB2312" w:cs="仿宋_GB2312"/>
                <w:sz w:val="18"/>
                <w:szCs w:val="18"/>
              </w:rPr>
              <w:t>其他资产</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资本公积</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盈余公积</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rPr>
                <w:rFonts w:ascii="仿宋_GB2312" w:hAnsi="宋体" w:eastAsia="仿宋_GB2312"/>
                <w:b/>
                <w:bCs/>
                <w:color w:val="000000"/>
                <w:kern w:val="0"/>
                <w:sz w:val="18"/>
                <w:szCs w:val="18"/>
              </w:rPr>
            </w:pPr>
            <w:r>
              <w:rPr>
                <w:rFonts w:hint="eastAsia" w:ascii="仿宋_GB2312" w:eastAsia="仿宋_GB2312" w:cs="仿宋_GB2312"/>
                <w:sz w:val="18"/>
                <w:szCs w:val="18"/>
              </w:rPr>
              <w:t>　</w:t>
            </w:r>
            <w:r>
              <w:fldChar w:fldCharType="begin"/>
            </w:r>
            <w:r>
              <w:instrText xml:space="preserve">HYPERLINK "http://wiki.mbalib.com/wiki/ä¸è¬é£é©åå¤" \o "一般风险准备" </w:instrText>
            </w:r>
            <w:r>
              <w:fldChar w:fldCharType="separate"/>
            </w:r>
            <w:r>
              <w:rPr>
                <w:rFonts w:hint="eastAsia" w:ascii="仿宋_GB2312" w:eastAsia="仿宋_GB2312" w:cs="仿宋_GB2312"/>
                <w:sz w:val="18"/>
                <w:szCs w:val="18"/>
              </w:rPr>
              <w:t>一般风险准备</w:t>
            </w:r>
            <w:r>
              <w:fldChar w:fldCharType="end"/>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sz w:val="18"/>
                <w:szCs w:val="18"/>
              </w:rPr>
              <w:t>　未分配利润</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rPr>
                <w:rFonts w:ascii="仿宋_GB2312" w:hAnsi="宋体" w:eastAsia="仿宋_GB2312"/>
                <w:b/>
                <w:bCs/>
                <w:color w:val="000000"/>
                <w:kern w:val="0"/>
                <w:sz w:val="18"/>
                <w:szCs w:val="18"/>
              </w:rPr>
            </w:pP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b/>
                <w:bCs/>
                <w:sz w:val="18"/>
                <w:szCs w:val="18"/>
              </w:rPr>
              <w:t>所有者权益（或股东权益）合计</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1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b/>
                <w:bCs/>
                <w:sz w:val="18"/>
                <w:szCs w:val="18"/>
              </w:rPr>
              <w:t>资产总计</w:t>
            </w:r>
          </w:p>
        </w:tc>
        <w:tc>
          <w:tcPr>
            <w:tcW w:w="70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2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301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r>
              <w:rPr>
                <w:rFonts w:hint="eastAsia" w:ascii="仿宋_GB2312" w:eastAsia="仿宋_GB2312" w:cs="仿宋_GB2312"/>
                <w:b/>
                <w:bCs/>
                <w:sz w:val="18"/>
                <w:szCs w:val="18"/>
              </w:rPr>
              <w:t>负债和所有者权益（或股东权益）总计</w:t>
            </w:r>
          </w:p>
        </w:tc>
        <w:tc>
          <w:tcPr>
            <w:tcW w:w="750"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c>
          <w:tcPr>
            <w:tcW w:w="765" w:type="dxa"/>
            <w:noWrap w:val="0"/>
            <w:vAlign w:val="center"/>
          </w:tcPr>
          <w:p>
            <w:pPr>
              <w:tabs>
                <w:tab w:val="left" w:pos="0"/>
              </w:tabs>
              <w:autoSpaceDE w:val="0"/>
              <w:autoSpaceDN w:val="0"/>
              <w:adjustRightInd w:val="0"/>
              <w:spacing w:line="316" w:lineRule="exact"/>
              <w:rPr>
                <w:rFonts w:ascii="仿宋_GB2312" w:hAnsi="宋体" w:eastAsia="仿宋_GB2312"/>
                <w:b/>
                <w:bCs/>
                <w:color w:val="000000"/>
                <w:kern w:val="0"/>
                <w:sz w:val="18"/>
                <w:szCs w:val="18"/>
              </w:rPr>
            </w:pPr>
          </w:p>
        </w:tc>
      </w:tr>
    </w:tbl>
    <w:p>
      <w:pPr>
        <w:tabs>
          <w:tab w:val="left" w:pos="0"/>
        </w:tabs>
        <w:autoSpaceDE w:val="0"/>
        <w:autoSpaceDN w:val="0"/>
        <w:adjustRightInd w:val="0"/>
        <w:spacing w:line="316" w:lineRule="exact"/>
        <w:rPr>
          <w:rFonts w:ascii="仿宋_GB2312" w:eastAsia="仿宋_GB2312"/>
          <w:b/>
          <w:bCs/>
          <w:color w:val="000000"/>
          <w:kern w:val="0"/>
          <w:sz w:val="24"/>
          <w:szCs w:val="24"/>
        </w:rPr>
      </w:pPr>
    </w:p>
    <w:p>
      <w:pPr>
        <w:tabs>
          <w:tab w:val="left" w:pos="0"/>
        </w:tabs>
        <w:autoSpaceDE w:val="0"/>
        <w:autoSpaceDN w:val="0"/>
        <w:adjustRightInd w:val="0"/>
        <w:spacing w:line="316" w:lineRule="exact"/>
        <w:rPr>
          <w:rFonts w:ascii="仿宋_GB2312" w:eastAsia="仿宋_GB2312"/>
          <w:b/>
          <w:bCs/>
          <w:color w:val="000000"/>
          <w:kern w:val="0"/>
        </w:rPr>
      </w:pPr>
      <w:r>
        <w:rPr>
          <w:rFonts w:hint="eastAsia" w:ascii="仿宋_GB2312" w:hAnsi="宋体" w:eastAsia="仿宋_GB2312" w:cs="仿宋_GB2312"/>
          <w:b/>
          <w:bCs/>
          <w:color w:val="000000"/>
          <w:kern w:val="0"/>
        </w:rPr>
        <w:t>注：申请人按照有关规定提供资产负债表复印件，资产负债表各机构科目构成可能不同，以经会计师事务所审计的为准。</w:t>
      </w:r>
    </w:p>
    <w:p>
      <w:pPr>
        <w:tabs>
          <w:tab w:val="right" w:pos="8505"/>
        </w:tabs>
        <w:jc w:val="left"/>
        <w:rPr>
          <w:rFonts w:ascii="仿宋_GB2312" w:hAnsi="??_GB2312" w:eastAsia="仿宋_GB2312"/>
          <w:b/>
          <w:bCs/>
          <w:sz w:val="30"/>
          <w:szCs w:val="30"/>
        </w:rPr>
      </w:pPr>
    </w:p>
    <w:p>
      <w:pPr>
        <w:spacing w:line="560" w:lineRule="exact"/>
        <w:rPr>
          <w:rFonts w:ascii="仿宋_GB2312" w:hAnsi="黑体" w:eastAsia="仿宋_GB2312"/>
          <w:kern w:val="0"/>
          <w:sz w:val="44"/>
          <w:szCs w:val="44"/>
        </w:rPr>
      </w:pPr>
    </w:p>
    <w:p>
      <w:pPr>
        <w:spacing w:line="560" w:lineRule="exact"/>
        <w:rPr>
          <w:rFonts w:ascii="仿宋_GB2312" w:hAnsi="黑体" w:eastAsia="仿宋_GB2312"/>
          <w:kern w:val="0"/>
          <w:sz w:val="44"/>
          <w:szCs w:val="44"/>
        </w:rPr>
      </w:pPr>
    </w:p>
    <w:p>
      <w:pPr>
        <w:spacing w:line="560" w:lineRule="exact"/>
        <w:jc w:val="center"/>
        <w:rPr>
          <w:rFonts w:ascii="仿宋_GB2312" w:hAnsi="宋体" w:eastAsia="仿宋_GB2312"/>
          <w:b/>
          <w:bCs/>
          <w:kern w:val="0"/>
          <w:sz w:val="32"/>
          <w:szCs w:val="32"/>
        </w:rPr>
      </w:pPr>
      <w:r>
        <w:rPr>
          <w:rFonts w:hint="eastAsia" w:ascii="仿宋_GB2312" w:hAnsi="黑体" w:eastAsia="仿宋_GB2312" w:cs="仿宋_GB2312"/>
          <w:b/>
          <w:bCs/>
          <w:kern w:val="0"/>
          <w:sz w:val="36"/>
          <w:szCs w:val="36"/>
        </w:rPr>
        <w:t>损益表</w:t>
      </w:r>
    </w:p>
    <w:p>
      <w:pPr>
        <w:widowControl/>
        <w:snapToGrid w:val="0"/>
        <w:jc w:val="center"/>
        <w:rPr>
          <w:rFonts w:ascii="仿宋_GB2312" w:eastAsia="仿宋_GB2312"/>
          <w:b/>
          <w:bCs/>
          <w:kern w:val="0"/>
        </w:rPr>
      </w:pPr>
      <w:r>
        <w:rPr>
          <w:rFonts w:hint="eastAsia" w:ascii="仿宋_GB2312" w:hAnsi="宋体" w:eastAsia="仿宋_GB2312" w:cs="仿宋_GB2312"/>
          <w:b/>
          <w:bCs/>
          <w:kern w:val="0"/>
        </w:rPr>
        <w:t>报告日期：</w:t>
      </w:r>
      <w:r>
        <w:rPr>
          <w:rFonts w:ascii="仿宋_GB2312" w:hAnsi="宋体" w:eastAsia="仿宋_GB2312" w:cs="仿宋_GB2312"/>
          <w:b/>
          <w:bCs/>
          <w:kern w:val="0"/>
          <w:u w:val="single"/>
        </w:rPr>
        <w:t xml:space="preserve">      </w:t>
      </w:r>
      <w:r>
        <w:rPr>
          <w:rFonts w:hint="eastAsia" w:ascii="仿宋_GB2312" w:hAnsi="宋体" w:eastAsia="仿宋_GB2312" w:cs="仿宋_GB2312"/>
          <w:b/>
          <w:bCs/>
          <w:kern w:val="0"/>
        </w:rPr>
        <w:t>年</w:t>
      </w:r>
      <w:r>
        <w:rPr>
          <w:rFonts w:ascii="仿宋_GB2312" w:hAnsi="宋体" w:eastAsia="仿宋_GB2312" w:cs="仿宋_GB2312"/>
          <w:b/>
          <w:bCs/>
          <w:kern w:val="0"/>
          <w:u w:val="single"/>
        </w:rPr>
        <w:t xml:space="preserve">   </w:t>
      </w:r>
      <w:r>
        <w:rPr>
          <w:rFonts w:hint="eastAsia" w:ascii="仿宋_GB2312" w:hAnsi="宋体" w:eastAsia="仿宋_GB2312" w:cs="仿宋_GB2312"/>
          <w:b/>
          <w:bCs/>
          <w:kern w:val="0"/>
        </w:rPr>
        <w:t>月</w:t>
      </w:r>
      <w:r>
        <w:rPr>
          <w:rFonts w:ascii="仿宋_GB2312" w:hAnsi="宋体" w:eastAsia="仿宋_GB2312" w:cs="仿宋_GB2312"/>
          <w:b/>
          <w:bCs/>
          <w:kern w:val="0"/>
          <w:u w:val="single"/>
        </w:rPr>
        <w:t xml:space="preserve">   </w:t>
      </w:r>
      <w:r>
        <w:rPr>
          <w:rFonts w:hint="eastAsia" w:ascii="仿宋_GB2312" w:hAnsi="宋体" w:eastAsia="仿宋_GB2312" w:cs="仿宋_GB2312"/>
          <w:b/>
          <w:bCs/>
          <w:kern w:val="0"/>
        </w:rPr>
        <w:t>日</w:t>
      </w:r>
    </w:p>
    <w:p>
      <w:pPr>
        <w:widowControl/>
        <w:snapToGrid w:val="0"/>
        <w:jc w:val="left"/>
        <w:rPr>
          <w:rFonts w:ascii="仿宋_GB2312" w:eastAsia="仿宋_GB2312"/>
          <w:b/>
          <w:bCs/>
          <w:kern w:val="0"/>
        </w:rPr>
      </w:pPr>
      <w:r>
        <w:rPr>
          <w:rFonts w:hint="eastAsia" w:ascii="仿宋_GB2312" w:hAnsi="宋体" w:eastAsia="仿宋_GB2312" w:cs="仿宋_GB2312"/>
          <w:b/>
          <w:bCs/>
          <w:kern w:val="0"/>
        </w:rPr>
        <w:t>编报单位：</w:t>
      </w:r>
      <w:r>
        <w:rPr>
          <w:rFonts w:ascii="仿宋_GB2312" w:hAnsi="宋体" w:eastAsia="仿宋_GB2312" w:cs="仿宋_GB2312"/>
          <w:b/>
          <w:bCs/>
          <w:kern w:val="0"/>
          <w:u w:val="single"/>
        </w:rPr>
        <w:t xml:space="preserve">                </w:t>
      </w:r>
    </w:p>
    <w:p>
      <w:pPr>
        <w:widowControl/>
        <w:snapToGrid w:val="0"/>
        <w:jc w:val="left"/>
        <w:rPr>
          <w:rFonts w:ascii="仿宋_GB2312" w:eastAsia="仿宋_GB2312"/>
          <w:b/>
          <w:bCs/>
          <w:kern w:val="0"/>
        </w:rPr>
      </w:pPr>
      <w:r>
        <w:rPr>
          <w:rFonts w:hint="eastAsia" w:ascii="仿宋_GB2312" w:hAnsi="宋体" w:eastAsia="仿宋_GB2312" w:cs="仿宋_GB2312"/>
          <w:b/>
          <w:bCs/>
          <w:kern w:val="0"/>
        </w:rPr>
        <w:t>各货币汇总折人民币</w:t>
      </w:r>
      <w:r>
        <w:rPr>
          <w:rFonts w:ascii="仿宋_GB2312" w:hAnsi="宋体" w:eastAsia="仿宋_GB2312" w:cs="仿宋_GB2312"/>
          <w:b/>
          <w:bCs/>
          <w:kern w:val="0"/>
        </w:rPr>
        <w:t xml:space="preserve">                                                 </w:t>
      </w:r>
      <w:r>
        <w:rPr>
          <w:rFonts w:hint="eastAsia" w:ascii="仿宋_GB2312" w:hAnsi="宋体" w:eastAsia="仿宋_GB2312" w:cs="仿宋_GB2312"/>
          <w:b/>
          <w:bCs/>
          <w:kern w:val="0"/>
        </w:rPr>
        <w:t>单位：万元</w:t>
      </w: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10"/>
        <w:gridCol w:w="235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3" w:hRule="exact"/>
        </w:trPr>
        <w:tc>
          <w:tcPr>
            <w:tcW w:w="4110" w:type="dxa"/>
            <w:noWrap w:val="0"/>
            <w:vAlign w:val="top"/>
          </w:tcPr>
          <w:p>
            <w:pPr>
              <w:widowControl/>
              <w:snapToGrid w:val="0"/>
              <w:spacing w:line="500" w:lineRule="exact"/>
              <w:jc w:val="center"/>
              <w:rPr>
                <w:rFonts w:ascii="仿宋_GB2312" w:hAnsi="宋体" w:eastAsia="仿宋_GB2312"/>
                <w:b/>
                <w:bCs/>
                <w:kern w:val="0"/>
              </w:rPr>
            </w:pPr>
            <w:r>
              <w:rPr>
                <w:rFonts w:hint="eastAsia" w:ascii="仿宋_GB2312" w:hAnsi="宋体" w:eastAsia="仿宋_GB2312" w:cs="仿宋_GB2312"/>
                <w:b/>
                <w:bCs/>
                <w:kern w:val="0"/>
              </w:rPr>
              <w:t>项目</w:t>
            </w:r>
          </w:p>
        </w:tc>
        <w:tc>
          <w:tcPr>
            <w:tcW w:w="2355" w:type="dxa"/>
            <w:noWrap w:val="0"/>
            <w:vAlign w:val="top"/>
          </w:tcPr>
          <w:p>
            <w:pPr>
              <w:widowControl/>
              <w:snapToGrid w:val="0"/>
              <w:spacing w:line="500" w:lineRule="exact"/>
              <w:jc w:val="center"/>
              <w:rPr>
                <w:rFonts w:ascii="仿宋_GB2312" w:hAnsi="宋体" w:eastAsia="仿宋_GB2312"/>
                <w:b/>
                <w:bCs/>
                <w:kern w:val="0"/>
              </w:rPr>
            </w:pPr>
            <w:r>
              <w:rPr>
                <w:rFonts w:hint="eastAsia" w:ascii="仿宋_GB2312" w:hAnsi="宋体" w:eastAsia="仿宋_GB2312" w:cs="仿宋_GB2312"/>
                <w:b/>
                <w:bCs/>
                <w:kern w:val="0"/>
              </w:rPr>
              <w:t>本期金额</w:t>
            </w:r>
          </w:p>
        </w:tc>
        <w:tc>
          <w:tcPr>
            <w:tcW w:w="2385" w:type="dxa"/>
            <w:noWrap w:val="0"/>
            <w:vAlign w:val="top"/>
          </w:tcPr>
          <w:p>
            <w:pPr>
              <w:widowControl/>
              <w:snapToGrid w:val="0"/>
              <w:spacing w:line="500" w:lineRule="exact"/>
              <w:jc w:val="center"/>
              <w:rPr>
                <w:rFonts w:ascii="仿宋_GB2312" w:hAnsi="宋体" w:eastAsia="仿宋_GB2312"/>
                <w:b/>
                <w:bCs/>
                <w:kern w:val="0"/>
              </w:rPr>
            </w:pPr>
            <w:r>
              <w:rPr>
                <w:rFonts w:hint="eastAsia" w:ascii="仿宋_GB2312" w:hAnsi="宋体" w:eastAsia="仿宋_GB2312" w:cs="仿宋_GB2312"/>
                <w:b/>
                <w:bCs/>
                <w:kern w:val="0"/>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b/>
                <w:bCs/>
                <w:color w:val="000000"/>
                <w:kern w:val="0"/>
                <w:sz w:val="18"/>
                <w:szCs w:val="18"/>
              </w:rPr>
              <w:t>一</w:t>
            </w:r>
            <w:r>
              <w:rPr>
                <w:rFonts w:hint="eastAsia" w:ascii="仿宋_GB2312" w:hAnsi="宋体" w:eastAsia="仿宋_GB2312" w:cs="仿宋_GB2312"/>
                <w:b/>
                <w:bCs/>
                <w:color w:val="000000"/>
                <w:kern w:val="0"/>
                <w:sz w:val="18"/>
                <w:szCs w:val="18"/>
                <w:lang w:eastAsia="zh-CN"/>
              </w:rPr>
              <w:t>.</w:t>
            </w:r>
            <w:r>
              <w:rPr>
                <w:rFonts w:hint="eastAsia" w:ascii="仿宋_GB2312" w:hAnsi="宋体" w:eastAsia="仿宋_GB2312" w:cs="仿宋_GB2312"/>
                <w:b/>
                <w:bCs/>
                <w:color w:val="000000"/>
                <w:kern w:val="0"/>
                <w:sz w:val="18"/>
                <w:szCs w:val="18"/>
              </w:rPr>
              <w:t>营业收入</w:t>
            </w:r>
          </w:p>
        </w:tc>
        <w:tc>
          <w:tcPr>
            <w:tcW w:w="2355" w:type="dxa"/>
            <w:noWrap w:val="0"/>
            <w:vAlign w:val="top"/>
          </w:tcPr>
          <w:p>
            <w:pPr>
              <w:spacing w:line="360" w:lineRule="auto"/>
              <w:jc w:val="center"/>
              <w:rPr>
                <w:rFonts w:ascii="仿宋_GB2312" w:hAnsi="Times New Roman"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利息净收入</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利息收入</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利息支出</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手续费及佣金净收入</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手续费及佣金收入</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手续费及佣金支出</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投资收益（损失以“</w:t>
            </w:r>
            <w:r>
              <w:rPr>
                <w:rFonts w:ascii="仿宋_GB2312" w:hAnsi="宋体" w:eastAsia="仿宋_GB2312" w:cs="仿宋_GB2312"/>
                <w:color w:val="000000"/>
                <w:kern w:val="0"/>
                <w:sz w:val="18"/>
                <w:szCs w:val="18"/>
              </w:rPr>
              <w:t>-</w:t>
            </w:r>
            <w:r>
              <w:rPr>
                <w:rFonts w:hint="eastAsia" w:ascii="仿宋_GB2312" w:hAnsi="宋体" w:eastAsia="仿宋_GB2312" w:cs="仿宋_GB2312"/>
                <w:color w:val="000000"/>
                <w:kern w:val="0"/>
                <w:sz w:val="18"/>
                <w:szCs w:val="18"/>
              </w:rPr>
              <w:t>”号填列）</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其中：对联营企业和合营企业的投资收益</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公允价值变动收益（损失以“</w:t>
            </w:r>
            <w:r>
              <w:rPr>
                <w:rFonts w:ascii="仿宋_GB2312" w:hAnsi="宋体" w:eastAsia="仿宋_GB2312" w:cs="仿宋_GB2312"/>
                <w:color w:val="000000"/>
                <w:kern w:val="0"/>
                <w:sz w:val="18"/>
                <w:szCs w:val="18"/>
              </w:rPr>
              <w:t>-</w:t>
            </w:r>
            <w:r>
              <w:rPr>
                <w:rFonts w:hint="eastAsia" w:ascii="仿宋_GB2312" w:hAnsi="宋体" w:eastAsia="仿宋_GB2312" w:cs="仿宋_GB2312"/>
                <w:color w:val="000000"/>
                <w:kern w:val="0"/>
                <w:sz w:val="18"/>
                <w:szCs w:val="18"/>
              </w:rPr>
              <w:t>”号填列）</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汇兑收益（损失以“</w:t>
            </w:r>
            <w:r>
              <w:rPr>
                <w:rFonts w:ascii="仿宋_GB2312" w:hAnsi="宋体" w:eastAsia="仿宋_GB2312" w:cs="仿宋_GB2312"/>
                <w:color w:val="000000"/>
                <w:kern w:val="0"/>
                <w:sz w:val="18"/>
                <w:szCs w:val="18"/>
              </w:rPr>
              <w:t>-</w:t>
            </w:r>
            <w:r>
              <w:rPr>
                <w:rFonts w:hint="eastAsia" w:ascii="仿宋_GB2312" w:hAnsi="宋体" w:eastAsia="仿宋_GB2312" w:cs="仿宋_GB2312"/>
                <w:color w:val="000000"/>
                <w:kern w:val="0"/>
                <w:sz w:val="18"/>
                <w:szCs w:val="18"/>
              </w:rPr>
              <w:t>”号填列）</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其他业务收入</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b/>
                <w:bCs/>
                <w:color w:val="000000"/>
                <w:kern w:val="0"/>
                <w:sz w:val="18"/>
                <w:szCs w:val="18"/>
              </w:rPr>
              <w:t>二</w:t>
            </w:r>
            <w:r>
              <w:rPr>
                <w:rFonts w:hint="eastAsia" w:ascii="仿宋_GB2312" w:hAnsi="宋体" w:eastAsia="仿宋_GB2312" w:cs="仿宋_GB2312"/>
                <w:b/>
                <w:bCs/>
                <w:color w:val="000000"/>
                <w:kern w:val="0"/>
                <w:sz w:val="18"/>
                <w:szCs w:val="18"/>
                <w:lang w:eastAsia="zh-CN"/>
              </w:rPr>
              <w:t>.</w:t>
            </w:r>
            <w:r>
              <w:rPr>
                <w:rFonts w:hint="eastAsia" w:ascii="仿宋_GB2312" w:hAnsi="宋体" w:eastAsia="仿宋_GB2312" w:cs="仿宋_GB2312"/>
                <w:b/>
                <w:bCs/>
                <w:color w:val="000000"/>
                <w:kern w:val="0"/>
                <w:sz w:val="18"/>
                <w:szCs w:val="18"/>
              </w:rPr>
              <w:t>营业支出</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营业税金及附加</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业务及管理费</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资产减值损失</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其他业务成本</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b/>
                <w:bCs/>
                <w:color w:val="000000"/>
                <w:kern w:val="0"/>
                <w:sz w:val="18"/>
                <w:szCs w:val="18"/>
              </w:rPr>
              <w:t>三</w:t>
            </w:r>
            <w:r>
              <w:rPr>
                <w:rFonts w:hint="eastAsia" w:ascii="仿宋_GB2312" w:hAnsi="宋体" w:eastAsia="仿宋_GB2312" w:cs="仿宋_GB2312"/>
                <w:b/>
                <w:bCs/>
                <w:color w:val="000000"/>
                <w:kern w:val="0"/>
                <w:sz w:val="18"/>
                <w:szCs w:val="18"/>
                <w:lang w:eastAsia="zh-CN"/>
              </w:rPr>
              <w:t>.</w:t>
            </w:r>
            <w:r>
              <w:rPr>
                <w:rFonts w:hint="eastAsia" w:ascii="仿宋_GB2312" w:hAnsi="宋体" w:eastAsia="仿宋_GB2312" w:cs="仿宋_GB2312"/>
                <w:b/>
                <w:bCs/>
                <w:color w:val="000000"/>
                <w:kern w:val="0"/>
                <w:sz w:val="18"/>
                <w:szCs w:val="18"/>
              </w:rPr>
              <w:t>营业利润</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加：营业外收入</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减：营业外支出</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b/>
                <w:bCs/>
                <w:color w:val="000000"/>
                <w:kern w:val="0"/>
                <w:sz w:val="18"/>
                <w:szCs w:val="18"/>
              </w:rPr>
              <w:t>四</w:t>
            </w:r>
            <w:r>
              <w:rPr>
                <w:rFonts w:hint="eastAsia" w:ascii="仿宋_GB2312" w:hAnsi="宋体" w:eastAsia="仿宋_GB2312" w:cs="仿宋_GB2312"/>
                <w:b/>
                <w:bCs/>
                <w:color w:val="000000"/>
                <w:kern w:val="0"/>
                <w:sz w:val="18"/>
                <w:szCs w:val="18"/>
                <w:lang w:eastAsia="zh-CN"/>
              </w:rPr>
              <w:t>.</w:t>
            </w:r>
            <w:r>
              <w:rPr>
                <w:rFonts w:hint="eastAsia" w:ascii="仿宋_GB2312" w:hAnsi="宋体" w:eastAsia="仿宋_GB2312" w:cs="仿宋_GB2312"/>
                <w:b/>
                <w:bCs/>
                <w:color w:val="000000"/>
                <w:kern w:val="0"/>
                <w:sz w:val="18"/>
                <w:szCs w:val="18"/>
              </w:rPr>
              <w:t>利润总额</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减：所得税费用</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b/>
                <w:bCs/>
                <w:color w:val="000000"/>
                <w:kern w:val="0"/>
                <w:sz w:val="18"/>
                <w:szCs w:val="18"/>
              </w:rPr>
              <w:t>五</w:t>
            </w:r>
            <w:r>
              <w:rPr>
                <w:rFonts w:hint="eastAsia" w:ascii="仿宋_GB2312" w:hAnsi="宋体" w:eastAsia="仿宋_GB2312" w:cs="仿宋_GB2312"/>
                <w:b/>
                <w:bCs/>
                <w:color w:val="000000"/>
                <w:kern w:val="0"/>
                <w:sz w:val="18"/>
                <w:szCs w:val="18"/>
                <w:lang w:eastAsia="zh-CN"/>
              </w:rPr>
              <w:t>.</w:t>
            </w:r>
            <w:r>
              <w:rPr>
                <w:rFonts w:hint="eastAsia" w:ascii="仿宋_GB2312" w:hAnsi="宋体" w:eastAsia="仿宋_GB2312" w:cs="仿宋_GB2312"/>
                <w:b/>
                <w:bCs/>
                <w:color w:val="000000"/>
                <w:kern w:val="0"/>
                <w:sz w:val="18"/>
                <w:szCs w:val="18"/>
              </w:rPr>
              <w:t>净利润</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rPr>
                <w:rFonts w:ascii="仿宋_GB2312" w:hAnsi="宋体" w:eastAsia="仿宋_GB2312"/>
                <w:kern w:val="0"/>
                <w:sz w:val="32"/>
                <w:szCs w:val="32"/>
              </w:rPr>
            </w:pPr>
            <w:r>
              <w:rPr>
                <w:rFonts w:hint="eastAsia" w:ascii="仿宋_GB2312" w:hAnsi="宋体" w:eastAsia="仿宋_GB2312" w:cs="仿宋_GB2312"/>
                <w:b/>
                <w:bCs/>
                <w:color w:val="000000"/>
                <w:kern w:val="0"/>
                <w:sz w:val="18"/>
                <w:szCs w:val="18"/>
              </w:rPr>
              <w:t>六</w:t>
            </w:r>
            <w:r>
              <w:rPr>
                <w:rFonts w:hint="eastAsia" w:ascii="仿宋_GB2312" w:hAnsi="宋体" w:eastAsia="仿宋_GB2312" w:cs="仿宋_GB2312"/>
                <w:b/>
                <w:bCs/>
                <w:color w:val="000000"/>
                <w:kern w:val="0"/>
                <w:sz w:val="18"/>
                <w:szCs w:val="18"/>
                <w:lang w:eastAsia="zh-CN"/>
              </w:rPr>
              <w:t>.</w:t>
            </w:r>
            <w:r>
              <w:rPr>
                <w:rFonts w:hint="eastAsia" w:ascii="仿宋_GB2312" w:hAnsi="宋体" w:eastAsia="仿宋_GB2312" w:cs="仿宋_GB2312"/>
                <w:b/>
                <w:bCs/>
                <w:color w:val="000000"/>
                <w:kern w:val="0"/>
                <w:sz w:val="18"/>
                <w:szCs w:val="18"/>
              </w:rPr>
              <w:t>每股收益：</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ind w:firstLine="307" w:firstLineChars="171"/>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（一）基本每股收益</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10" w:type="dxa"/>
            <w:noWrap w:val="0"/>
            <w:vAlign w:val="top"/>
          </w:tcPr>
          <w:p>
            <w:pPr>
              <w:tabs>
                <w:tab w:val="left" w:pos="0"/>
              </w:tabs>
              <w:autoSpaceDE w:val="0"/>
              <w:autoSpaceDN w:val="0"/>
              <w:adjustRightInd w:val="0"/>
              <w:spacing w:line="316" w:lineRule="exact"/>
              <w:ind w:firstLine="270" w:firstLineChars="150"/>
              <w:rPr>
                <w:rFonts w:ascii="仿宋_GB2312" w:hAnsi="宋体" w:eastAsia="仿宋_GB2312"/>
                <w:kern w:val="0"/>
                <w:sz w:val="32"/>
                <w:szCs w:val="32"/>
              </w:rPr>
            </w:pPr>
            <w:r>
              <w:rPr>
                <w:rFonts w:hint="eastAsia" w:ascii="仿宋_GB2312" w:hAnsi="宋体" w:eastAsia="仿宋_GB2312" w:cs="仿宋_GB2312"/>
                <w:color w:val="000000"/>
                <w:kern w:val="0"/>
                <w:sz w:val="18"/>
                <w:szCs w:val="18"/>
              </w:rPr>
              <w:t>（二）稀释每股收益</w:t>
            </w:r>
          </w:p>
        </w:tc>
        <w:tc>
          <w:tcPr>
            <w:tcW w:w="2355" w:type="dxa"/>
            <w:noWrap w:val="0"/>
            <w:vAlign w:val="top"/>
          </w:tcPr>
          <w:p>
            <w:pPr>
              <w:spacing w:line="360" w:lineRule="auto"/>
              <w:jc w:val="center"/>
              <w:rPr>
                <w:rFonts w:ascii="仿宋_GB2312" w:eastAsia="仿宋_GB2312"/>
                <w:kern w:val="0"/>
                <w:sz w:val="18"/>
                <w:szCs w:val="18"/>
              </w:rPr>
            </w:pPr>
          </w:p>
        </w:tc>
        <w:tc>
          <w:tcPr>
            <w:tcW w:w="2385" w:type="dxa"/>
            <w:noWrap w:val="0"/>
            <w:vAlign w:val="top"/>
          </w:tcPr>
          <w:p>
            <w:pPr>
              <w:spacing w:line="360" w:lineRule="auto"/>
              <w:jc w:val="center"/>
              <w:rPr>
                <w:rFonts w:ascii="仿宋_GB2312" w:eastAsia="仿宋_GB2312"/>
                <w:kern w:val="0"/>
                <w:sz w:val="18"/>
                <w:szCs w:val="18"/>
              </w:rPr>
            </w:pPr>
          </w:p>
        </w:tc>
      </w:tr>
    </w:tbl>
    <w:p>
      <w:pPr>
        <w:tabs>
          <w:tab w:val="left" w:pos="0"/>
        </w:tabs>
        <w:autoSpaceDE w:val="0"/>
        <w:autoSpaceDN w:val="0"/>
        <w:adjustRightInd w:val="0"/>
        <w:spacing w:line="316" w:lineRule="exact"/>
        <w:rPr>
          <w:rFonts w:ascii="仿宋_GB2312" w:eastAsia="仿宋_GB2312"/>
          <w:b/>
          <w:bCs/>
          <w:color w:val="000000"/>
          <w:kern w:val="0"/>
          <w:sz w:val="24"/>
          <w:szCs w:val="24"/>
        </w:rPr>
      </w:pPr>
    </w:p>
    <w:p>
      <w:pPr>
        <w:tabs>
          <w:tab w:val="left" w:pos="0"/>
        </w:tabs>
        <w:autoSpaceDE w:val="0"/>
        <w:autoSpaceDN w:val="0"/>
        <w:adjustRightInd w:val="0"/>
        <w:spacing w:line="316" w:lineRule="exact"/>
        <w:rPr>
          <w:rFonts w:ascii="仿宋_GB2312" w:hAnsi="Times New Roman" w:eastAsia="仿宋_GB2312"/>
        </w:rPr>
      </w:pPr>
      <w:r>
        <w:rPr>
          <w:rFonts w:hint="eastAsia" w:ascii="仿宋_GB2312" w:hAnsi="宋体" w:eastAsia="仿宋_GB2312" w:cs="仿宋_GB2312"/>
          <w:b/>
          <w:bCs/>
          <w:color w:val="000000"/>
          <w:kern w:val="0"/>
        </w:rPr>
        <w:t>注：申请人按照有关规定提供损益表复印件，损益表</w:t>
      </w:r>
      <w:r>
        <w:rPr>
          <w:rFonts w:ascii="仿宋_GB2312" w:hAnsi="宋体" w:eastAsia="仿宋_GB2312" w:cs="仿宋_GB2312"/>
          <w:b/>
          <w:bCs/>
          <w:color w:val="000000"/>
          <w:kern w:val="0"/>
        </w:rPr>
        <w:t>(</w:t>
      </w:r>
      <w:r>
        <w:rPr>
          <w:rFonts w:hint="eastAsia" w:ascii="仿宋_GB2312" w:hAnsi="宋体" w:eastAsia="仿宋_GB2312" w:cs="仿宋_GB2312"/>
          <w:b/>
          <w:bCs/>
          <w:color w:val="000000"/>
          <w:kern w:val="0"/>
        </w:rPr>
        <w:t>也为利润表或损益比较表</w:t>
      </w:r>
      <w:r>
        <w:rPr>
          <w:rFonts w:ascii="仿宋_GB2312" w:hAnsi="宋体" w:eastAsia="仿宋_GB2312" w:cs="仿宋_GB2312"/>
          <w:b/>
          <w:bCs/>
          <w:color w:val="000000"/>
          <w:kern w:val="0"/>
        </w:rPr>
        <w:t>)</w:t>
      </w:r>
      <w:r>
        <w:rPr>
          <w:rFonts w:hint="eastAsia" w:ascii="仿宋_GB2312" w:hAnsi="宋体" w:eastAsia="仿宋_GB2312" w:cs="仿宋_GB2312"/>
          <w:b/>
          <w:bCs/>
          <w:color w:val="000000"/>
          <w:kern w:val="0"/>
        </w:rPr>
        <w:t>各机构项目构成可能不同，以经会计师事务所审计的为准。</w:t>
      </w:r>
    </w:p>
    <w:p>
      <w:pPr>
        <w:tabs>
          <w:tab w:val="right" w:pos="8505"/>
        </w:tabs>
        <w:jc w:val="left"/>
        <w:rPr>
          <w:rFonts w:hint="eastAsia" w:ascii="黑体" w:hAnsi="黑体" w:eastAsia="黑体" w:cs="黑体"/>
          <w:b w:val="0"/>
          <w:bCs w:val="0"/>
          <w:sz w:val="32"/>
          <w:szCs w:val="32"/>
        </w:rPr>
      </w:pPr>
    </w:p>
    <w:p>
      <w:pPr>
        <w:tabs>
          <w:tab w:val="right" w:pos="8505"/>
        </w:tabs>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附录3</w:t>
      </w:r>
    </w:p>
    <w:p>
      <w:pPr>
        <w:jc w:val="center"/>
        <w:rPr>
          <w:rFonts w:ascii="仿宋_GB2312" w:hAnsi="黑体" w:eastAsia="仿宋_GB2312"/>
          <w:b/>
          <w:bCs/>
          <w:sz w:val="44"/>
          <w:szCs w:val="44"/>
        </w:rPr>
      </w:pPr>
      <w:r>
        <w:rPr>
          <w:rFonts w:ascii="仿宋_GB2312" w:eastAsia="仿宋_GB2312" w:cs="仿宋_GB2312"/>
          <w:b/>
          <w:bCs/>
          <w:sz w:val="30"/>
          <w:szCs w:val="30"/>
        </w:rPr>
        <w:t xml:space="preserve">   </w:t>
      </w:r>
      <w:r>
        <w:rPr>
          <w:rFonts w:hint="eastAsia" w:ascii="黑体" w:hAnsi="黑体" w:eastAsia="黑体" w:cs="黑体"/>
          <w:b w:val="0"/>
          <w:bCs w:val="0"/>
          <w:sz w:val="44"/>
          <w:szCs w:val="44"/>
        </w:rPr>
        <w:t xml:space="preserve"> 常见错误示例</w:t>
      </w:r>
    </w:p>
    <w:p>
      <w:pPr>
        <w:jc w:val="left"/>
        <w:rPr>
          <w:rFonts w:ascii="仿宋_GB2312" w:hAnsi="Times New Roman" w:eastAsia="仿宋_GB2312"/>
          <w:b/>
          <w:bCs/>
          <w:sz w:val="30"/>
          <w:szCs w:val="30"/>
        </w:rPr>
      </w:pPr>
      <w:r>
        <w:rPr>
          <w:rFonts w:ascii="仿宋_GB2312" w:eastAsia="仿宋_GB2312" w:cs="仿宋_GB2312"/>
          <w:b/>
          <w:bCs/>
          <w:sz w:val="30"/>
          <w:szCs w:val="30"/>
        </w:rPr>
        <w:t xml:space="preserve">     </w:t>
      </w:r>
    </w:p>
    <w:p>
      <w:pPr>
        <w:spacing w:line="560" w:lineRule="exact"/>
        <w:ind w:firstLine="602" w:firstLineChars="200"/>
        <w:rPr>
          <w:rFonts w:ascii="仿宋_GB2312" w:hAnsi="??_GB2312" w:eastAsia="仿宋_GB2312"/>
          <w:sz w:val="30"/>
          <w:szCs w:val="30"/>
        </w:rPr>
      </w:pPr>
      <w:r>
        <w:rPr>
          <w:rFonts w:hint="eastAsia" w:ascii="仿宋_GB2312" w:eastAsia="仿宋_GB2312" w:cs="仿宋_GB2312"/>
          <w:b/>
          <w:bCs/>
          <w:sz w:val="30"/>
          <w:szCs w:val="30"/>
        </w:rPr>
        <w:t>示例</w:t>
      </w:r>
      <w:r>
        <w:rPr>
          <w:rFonts w:hint="eastAsia" w:ascii="仿宋_GB2312" w:eastAsia="仿宋_GB2312" w:cs="仿宋_GB2312"/>
          <w:b/>
          <w:bCs/>
          <w:sz w:val="30"/>
          <w:szCs w:val="30"/>
          <w:lang w:val="en-US" w:eastAsia="zh-CN"/>
        </w:rPr>
        <w:t>一</w:t>
      </w:r>
      <w:r>
        <w:rPr>
          <w:rFonts w:hint="eastAsia" w:ascii="仿宋_GB2312" w:eastAsia="仿宋_GB2312" w:cs="仿宋_GB2312"/>
          <w:b/>
          <w:bCs/>
          <w:sz w:val="30"/>
          <w:szCs w:val="30"/>
          <w:lang w:eastAsia="zh-CN"/>
        </w:rPr>
        <w:t>、</w:t>
      </w:r>
      <w:r>
        <w:rPr>
          <w:rFonts w:hint="eastAsia" w:ascii="仿宋_GB2312" w:eastAsia="仿宋_GB2312" w:cs="仿宋_GB2312"/>
          <w:sz w:val="30"/>
          <w:szCs w:val="30"/>
        </w:rPr>
        <w:t>代理支库业务申请书中申请人签章处应填写申请</w:t>
      </w:r>
      <w:r>
        <w:rPr>
          <w:rFonts w:hint="eastAsia" w:ascii="仿宋_GB2312" w:hAnsi="??_GB2312" w:eastAsia="仿宋_GB2312" w:cs="仿宋_GB2312"/>
          <w:sz w:val="30"/>
          <w:szCs w:val="30"/>
        </w:rPr>
        <w:t>银行或信用社全称，并且与签章保持一致。</w:t>
      </w:r>
    </w:p>
    <w:p>
      <w:pPr>
        <w:spacing w:line="560" w:lineRule="exact"/>
        <w:rPr>
          <w:rFonts w:ascii="仿宋_GB2312" w:hAnsi="Times New Roman" w:eastAsia="仿宋_GB2312"/>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示例</w:t>
      </w:r>
      <w:r>
        <w:rPr>
          <w:rFonts w:hint="eastAsia" w:ascii="仿宋_GB2312" w:eastAsia="仿宋_GB2312" w:cs="仿宋_GB2312"/>
          <w:b/>
          <w:bCs/>
          <w:sz w:val="30"/>
          <w:szCs w:val="30"/>
          <w:lang w:val="en-US" w:eastAsia="zh-CN"/>
        </w:rPr>
        <w:t>二</w:t>
      </w:r>
      <w:r>
        <w:rPr>
          <w:rFonts w:hint="eastAsia" w:ascii="仿宋_GB2312" w:eastAsia="仿宋_GB2312" w:cs="仿宋_GB2312"/>
          <w:b/>
          <w:bCs/>
          <w:sz w:val="30"/>
          <w:szCs w:val="30"/>
          <w:lang w:eastAsia="zh-CN"/>
        </w:rPr>
        <w:t>、</w:t>
      </w:r>
      <w:r>
        <w:rPr>
          <w:rFonts w:hint="eastAsia" w:ascii="仿宋_GB2312" w:eastAsia="仿宋_GB2312" w:cs="仿宋_GB2312"/>
          <w:sz w:val="30"/>
          <w:szCs w:val="30"/>
        </w:rPr>
        <w:t>代理支库业务申请书中配备人员数量填写错误，其中专职人员和兼职人员数量填写与申请机构有关人员情况简表不一致。</w:t>
      </w:r>
    </w:p>
    <w:p>
      <w:pPr>
        <w:spacing w:line="560" w:lineRule="exact"/>
        <w:rPr>
          <w:rFonts w:ascii="仿宋_GB2312" w:hAnsi="Times New Roman" w:eastAsia="仿宋_GB2312"/>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示例</w:t>
      </w:r>
      <w:r>
        <w:rPr>
          <w:rFonts w:hint="eastAsia" w:ascii="仿宋_GB2312" w:eastAsia="仿宋_GB2312" w:cs="仿宋_GB2312"/>
          <w:b/>
          <w:bCs/>
          <w:sz w:val="30"/>
          <w:szCs w:val="30"/>
          <w:lang w:val="en-US" w:eastAsia="zh-CN"/>
        </w:rPr>
        <w:t>三</w:t>
      </w:r>
      <w:r>
        <w:rPr>
          <w:rFonts w:hint="eastAsia" w:ascii="仿宋_GB2312" w:eastAsia="仿宋_GB2312" w:cs="仿宋_GB2312"/>
          <w:b/>
          <w:bCs/>
          <w:sz w:val="30"/>
          <w:szCs w:val="30"/>
          <w:lang w:eastAsia="zh-CN"/>
        </w:rPr>
        <w:t>、</w:t>
      </w:r>
      <w:r>
        <w:rPr>
          <w:rFonts w:hint="eastAsia" w:ascii="仿宋_GB2312" w:eastAsia="仿宋_GB2312" w:cs="仿宋_GB2312"/>
          <w:sz w:val="30"/>
          <w:szCs w:val="30"/>
        </w:rPr>
        <w:t>申请机构有关人员情况简表国库工作年限填写错误。如误填为从事国库经收等业务的时间。此处国库工作年限指申请机构人员实际从事国库（包括代理支库）业务的时间，不包括从事国库经收</w:t>
      </w:r>
      <w:r>
        <w:rPr>
          <w:rFonts w:hint="eastAsia" w:ascii="仿宋_GB2312" w:eastAsia="仿宋_GB2312" w:cs="仿宋_GB2312"/>
          <w:sz w:val="30"/>
          <w:szCs w:val="30"/>
          <w:lang w:eastAsia="zh-CN"/>
        </w:rPr>
        <w:t>、</w:t>
      </w:r>
      <w:r>
        <w:rPr>
          <w:rFonts w:hint="eastAsia" w:ascii="仿宋_GB2312" w:eastAsia="仿宋_GB2312" w:cs="仿宋_GB2312"/>
          <w:sz w:val="30"/>
          <w:szCs w:val="30"/>
        </w:rPr>
        <w:t>国库集中收付</w:t>
      </w:r>
      <w:r>
        <w:rPr>
          <w:rFonts w:hint="eastAsia" w:ascii="仿宋_GB2312" w:eastAsia="仿宋_GB2312" w:cs="仿宋_GB2312"/>
          <w:sz w:val="30"/>
          <w:szCs w:val="30"/>
          <w:lang w:eastAsia="zh-CN"/>
        </w:rPr>
        <w:t>、</w:t>
      </w:r>
      <w:r>
        <w:rPr>
          <w:rFonts w:hint="eastAsia" w:ascii="仿宋_GB2312" w:eastAsia="仿宋_GB2312" w:cs="仿宋_GB2312"/>
          <w:sz w:val="30"/>
          <w:szCs w:val="30"/>
        </w:rPr>
        <w:t>国债等代理国库业务的时间。</w:t>
      </w:r>
    </w:p>
    <w:p>
      <w:pPr>
        <w:spacing w:line="560" w:lineRule="exact"/>
        <w:ind w:firstLine="602" w:firstLineChars="200"/>
        <w:rPr>
          <w:rFonts w:hint="eastAsia" w:ascii="仿宋_GB2312" w:eastAsia="仿宋_GB2312" w:cs="仿宋_GB2312"/>
          <w:sz w:val="30"/>
          <w:szCs w:val="30"/>
        </w:rPr>
      </w:pPr>
      <w:r>
        <w:rPr>
          <w:rFonts w:hint="eastAsia" w:ascii="仿宋_GB2312" w:eastAsia="仿宋_GB2312" w:cs="仿宋_GB2312"/>
          <w:b/>
          <w:bCs/>
          <w:sz w:val="30"/>
          <w:szCs w:val="30"/>
        </w:rPr>
        <w:t>示例</w:t>
      </w:r>
      <w:r>
        <w:rPr>
          <w:rFonts w:hint="eastAsia" w:ascii="仿宋_GB2312" w:eastAsia="仿宋_GB2312" w:cs="仿宋_GB2312"/>
          <w:b/>
          <w:bCs/>
          <w:sz w:val="30"/>
          <w:szCs w:val="30"/>
          <w:lang w:val="en-US" w:eastAsia="zh-CN"/>
        </w:rPr>
        <w:t>四</w:t>
      </w:r>
      <w:r>
        <w:rPr>
          <w:rFonts w:hint="eastAsia" w:ascii="仿宋_GB2312" w:eastAsia="仿宋_GB2312" w:cs="仿宋_GB2312"/>
          <w:b/>
          <w:bCs/>
          <w:sz w:val="30"/>
          <w:szCs w:val="30"/>
          <w:lang w:eastAsia="zh-CN"/>
        </w:rPr>
        <w:t>、</w:t>
      </w:r>
      <w:r>
        <w:rPr>
          <w:rFonts w:hint="eastAsia" w:ascii="仿宋_GB2312" w:eastAsia="仿宋_GB2312" w:cs="仿宋_GB2312"/>
          <w:sz w:val="30"/>
          <w:szCs w:val="30"/>
        </w:rPr>
        <w:t>申请机构有关人员情况简表工作简历时间不连续。如工作简历中</w:t>
      </w:r>
      <w:r>
        <w:rPr>
          <w:rFonts w:ascii="仿宋_GB2312" w:eastAsia="仿宋_GB2312" w:cs="仿宋_GB2312"/>
          <w:sz w:val="30"/>
          <w:szCs w:val="30"/>
        </w:rPr>
        <w:t>2</w:t>
      </w:r>
      <w:r>
        <w:rPr>
          <w:rFonts w:hint="eastAsia" w:ascii="仿宋_GB2312" w:eastAsia="仿宋_GB2312" w:cs="仿宋_GB2312"/>
          <w:sz w:val="30"/>
          <w:szCs w:val="30"/>
        </w:rPr>
        <w:t>段经历间存在空档。工作简历填报时，应保证时间的连续性和完整性。如存在待岗或待业的情况，应据实填报。</w:t>
      </w:r>
    </w:p>
    <w:p>
      <w:pPr>
        <w:spacing w:line="560" w:lineRule="exact"/>
        <w:ind w:firstLine="600" w:firstLineChars="200"/>
        <w:rPr>
          <w:rFonts w:hint="eastAsia" w:ascii="仿宋_GB2312" w:eastAsia="仿宋_GB2312" w:cs="仿宋_GB2312"/>
          <w:sz w:val="30"/>
          <w:szCs w:val="30"/>
        </w:rPr>
      </w:pPr>
    </w:p>
    <w:p>
      <w:pPr>
        <w:spacing w:line="560" w:lineRule="exact"/>
        <w:ind w:firstLine="0" w:firstLineChars="0"/>
        <w:rPr>
          <w:rFonts w:hint="eastAsia" w:ascii="仿宋_GB2312" w:eastAsia="仿宋_GB2312" w:cs="仿宋_GB2312"/>
          <w:sz w:val="30"/>
          <w:szCs w:val="30"/>
        </w:rPr>
      </w:pPr>
    </w:p>
    <w:p>
      <w:pPr>
        <w:spacing w:line="560" w:lineRule="exact"/>
        <w:ind w:firstLine="0" w:firstLineChars="0"/>
        <w:rPr>
          <w:rFonts w:hint="eastAsia" w:ascii="仿宋_GB2312" w:eastAsia="仿宋_GB2312" w:cs="仿宋_GB2312"/>
          <w:sz w:val="30"/>
          <w:szCs w:val="30"/>
        </w:rPr>
      </w:pPr>
    </w:p>
    <w:p>
      <w:pPr>
        <w:spacing w:line="560" w:lineRule="exact"/>
        <w:ind w:firstLine="0" w:firstLineChars="0"/>
        <w:rPr>
          <w:rFonts w:hint="eastAsia" w:ascii="仿宋_GB2312" w:eastAsia="仿宋_GB2312" w:cs="仿宋_GB2312"/>
          <w:sz w:val="30"/>
          <w:szCs w:val="30"/>
        </w:rPr>
      </w:pPr>
    </w:p>
    <w:p>
      <w:pPr>
        <w:spacing w:line="560" w:lineRule="exact"/>
        <w:ind w:firstLine="0" w:firstLineChars="0"/>
        <w:rPr>
          <w:rFonts w:hint="eastAsia" w:ascii="仿宋_GB2312" w:eastAsia="仿宋_GB2312" w:cs="仿宋_GB2312"/>
          <w:sz w:val="30"/>
          <w:szCs w:val="30"/>
        </w:rPr>
      </w:pPr>
    </w:p>
    <w:p>
      <w:pPr>
        <w:spacing w:line="560" w:lineRule="exact"/>
        <w:ind w:firstLine="0" w:firstLineChars="0"/>
        <w:jc w:val="both"/>
        <w:rPr>
          <w:rFonts w:hint="eastAsia" w:ascii="黑体" w:hAnsi="黑体" w:eastAsia="黑体" w:cs="黑体"/>
          <w:b w:val="0"/>
          <w:bCs w:val="0"/>
          <w:sz w:val="32"/>
          <w:szCs w:val="32"/>
        </w:rPr>
      </w:pPr>
      <w:r>
        <w:rPr>
          <w:rFonts w:hint="eastAsia" w:ascii="仿宋_GB2312" w:eastAsia="仿宋_GB2312" w:cs="仿宋_GB2312"/>
          <w:sz w:val="30"/>
          <w:szCs w:val="30"/>
        </w:rPr>
        <w:br w:type="page"/>
      </w:r>
      <w:r>
        <w:rPr>
          <w:rFonts w:hint="eastAsia" w:ascii="黑体" w:hAnsi="黑体" w:eastAsia="黑体" w:cs="黑体"/>
          <w:b w:val="0"/>
          <w:bCs w:val="0"/>
          <w:sz w:val="32"/>
          <w:szCs w:val="32"/>
          <w:lang w:val="en-US" w:eastAsia="zh-CN"/>
        </w:rPr>
        <w:t>附录4</w:t>
      </w:r>
    </w:p>
    <w:p>
      <w:pPr>
        <w:tabs>
          <w:tab w:val="right" w:pos="8505"/>
        </w:tabs>
        <w:jc w:val="center"/>
        <w:rPr>
          <w:rFonts w:hint="eastAsia" w:ascii="黑体" w:hAnsi="黑体" w:eastAsia="黑体" w:cs="黑体"/>
          <w:b w:val="0"/>
          <w:bCs w:val="0"/>
          <w:kern w:val="0"/>
          <w:sz w:val="44"/>
          <w:szCs w:val="44"/>
        </w:rPr>
      </w:pPr>
      <w:r>
        <w:rPr>
          <w:rFonts w:hint="eastAsia" w:ascii="黑体" w:hAnsi="黑体" w:eastAsia="黑体" w:cs="黑体"/>
          <w:b w:val="0"/>
          <w:bCs w:val="0"/>
          <w:kern w:val="0"/>
          <w:sz w:val="44"/>
          <w:szCs w:val="44"/>
        </w:rPr>
        <w:t>常见问题解答</w:t>
      </w:r>
    </w:p>
    <w:p>
      <w:pPr>
        <w:widowControl/>
        <w:snapToGrid w:val="0"/>
        <w:spacing w:line="560" w:lineRule="exact"/>
        <w:jc w:val="left"/>
        <w:rPr>
          <w:rFonts w:ascii="仿宋_GB2312" w:hAnsi="??_GB2312" w:eastAsia="仿宋_GB2312"/>
          <w:b/>
          <w:bCs/>
          <w:kern w:val="0"/>
          <w:sz w:val="30"/>
          <w:szCs w:val="30"/>
        </w:rPr>
      </w:pPr>
    </w:p>
    <w:p>
      <w:pPr>
        <w:spacing w:line="560" w:lineRule="exact"/>
        <w:rPr>
          <w:rFonts w:ascii="仿宋_GB2312" w:hAnsi="Times New Roman" w:eastAsia="仿宋_GB2312"/>
          <w:sz w:val="30"/>
          <w:szCs w:val="30"/>
        </w:rPr>
      </w:pPr>
      <w:r>
        <w:rPr>
          <w:rFonts w:ascii="仿宋_GB2312" w:hAnsi="??_GB2312" w:eastAsia="仿宋_GB2312" w:cs="仿宋_GB2312"/>
          <w:b/>
          <w:bCs/>
          <w:kern w:val="0"/>
          <w:sz w:val="30"/>
          <w:szCs w:val="30"/>
        </w:rPr>
        <w:t xml:space="preserve">    </w:t>
      </w:r>
      <w:r>
        <w:rPr>
          <w:rFonts w:hint="eastAsia" w:ascii="仿宋_GB2312" w:eastAsia="仿宋_GB2312" w:cs="仿宋_GB2312"/>
          <w:b/>
          <w:bCs/>
          <w:sz w:val="30"/>
          <w:szCs w:val="30"/>
        </w:rPr>
        <w:t>问题一</w:t>
      </w:r>
      <w:r>
        <w:rPr>
          <w:rFonts w:hint="eastAsia" w:ascii="仿宋_GB2312" w:eastAsia="仿宋_GB2312" w:cs="仿宋_GB2312"/>
          <w:b/>
          <w:bCs/>
          <w:sz w:val="30"/>
          <w:szCs w:val="30"/>
          <w:lang w:eastAsia="zh-CN"/>
        </w:rPr>
        <w:t>、</w:t>
      </w:r>
      <w:r>
        <w:rPr>
          <w:rFonts w:hint="eastAsia" w:ascii="仿宋_GB2312" w:eastAsia="仿宋_GB2312" w:cs="仿宋_GB2312"/>
          <w:sz w:val="30"/>
          <w:szCs w:val="30"/>
        </w:rPr>
        <w:t>代理支库的基本职责是什么？</w:t>
      </w:r>
    </w:p>
    <w:p>
      <w:pPr>
        <w:adjustRightInd w:val="0"/>
        <w:spacing w:line="560" w:lineRule="exact"/>
        <w:jc w:val="left"/>
        <w:rPr>
          <w:rFonts w:ascii="仿宋_GB2312" w:hAnsi="Times New Roman" w:eastAsia="仿宋_GB2312"/>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答：</w:t>
      </w:r>
      <w:r>
        <w:rPr>
          <w:rFonts w:hint="eastAsia" w:ascii="仿宋_GB2312" w:eastAsia="仿宋_GB2312" w:cs="仿宋_GB2312"/>
          <w:sz w:val="30"/>
          <w:szCs w:val="30"/>
        </w:rPr>
        <w:t>代理支库的基本职责如下：</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（一）根据政府预算收入科目以及现行的财政管理体制确定的预算收入级次</w:t>
      </w:r>
      <w:r>
        <w:rPr>
          <w:rFonts w:hint="eastAsia" w:ascii="仿宋_GB2312" w:eastAsia="仿宋_GB2312" w:cs="仿宋_GB2312"/>
          <w:sz w:val="30"/>
          <w:szCs w:val="30"/>
          <w:lang w:eastAsia="zh-CN"/>
        </w:rPr>
        <w:t>、</w:t>
      </w:r>
      <w:r>
        <w:rPr>
          <w:rFonts w:hint="eastAsia" w:ascii="仿宋_GB2312" w:eastAsia="仿宋_GB2312" w:cs="仿宋_GB2312"/>
          <w:sz w:val="30"/>
          <w:szCs w:val="30"/>
        </w:rPr>
        <w:t>分成和留解比例，准确</w:t>
      </w:r>
      <w:r>
        <w:rPr>
          <w:rFonts w:hint="eastAsia" w:ascii="仿宋_GB2312" w:eastAsia="仿宋_GB2312" w:cs="仿宋_GB2312"/>
          <w:sz w:val="30"/>
          <w:szCs w:val="30"/>
          <w:lang w:eastAsia="zh-CN"/>
        </w:rPr>
        <w:t>、</w:t>
      </w:r>
      <w:r>
        <w:rPr>
          <w:rFonts w:hint="eastAsia" w:ascii="仿宋_GB2312" w:eastAsia="仿宋_GB2312" w:cs="仿宋_GB2312"/>
          <w:sz w:val="30"/>
          <w:szCs w:val="30"/>
        </w:rPr>
        <w:t>及时</w:t>
      </w:r>
      <w:r>
        <w:rPr>
          <w:rFonts w:hint="eastAsia" w:ascii="仿宋_GB2312" w:eastAsia="仿宋_GB2312" w:cs="仿宋_GB2312"/>
          <w:sz w:val="30"/>
          <w:szCs w:val="30"/>
          <w:lang w:eastAsia="zh-CN"/>
        </w:rPr>
        <w:t>、</w:t>
      </w:r>
      <w:r>
        <w:rPr>
          <w:rFonts w:hint="eastAsia" w:ascii="仿宋_GB2312" w:eastAsia="仿宋_GB2312" w:cs="仿宋_GB2312"/>
          <w:sz w:val="30"/>
          <w:szCs w:val="30"/>
        </w:rPr>
        <w:t>完整地办理各级预算收入的收纳</w:t>
      </w:r>
      <w:r>
        <w:rPr>
          <w:rFonts w:hint="eastAsia" w:ascii="仿宋_GB2312" w:eastAsia="仿宋_GB2312" w:cs="仿宋_GB2312"/>
          <w:sz w:val="30"/>
          <w:szCs w:val="30"/>
          <w:lang w:eastAsia="zh-CN"/>
        </w:rPr>
        <w:t>、</w:t>
      </w:r>
      <w:r>
        <w:rPr>
          <w:rFonts w:hint="eastAsia" w:ascii="仿宋_GB2312" w:eastAsia="仿宋_GB2312" w:cs="仿宋_GB2312"/>
          <w:sz w:val="30"/>
          <w:szCs w:val="30"/>
        </w:rPr>
        <w:t>划分</w:t>
      </w:r>
      <w:r>
        <w:rPr>
          <w:rFonts w:hint="eastAsia" w:ascii="仿宋_GB2312" w:eastAsia="仿宋_GB2312" w:cs="仿宋_GB2312"/>
          <w:sz w:val="30"/>
          <w:szCs w:val="30"/>
          <w:lang w:eastAsia="zh-CN"/>
        </w:rPr>
        <w:t>、</w:t>
      </w:r>
      <w:r>
        <w:rPr>
          <w:rFonts w:hint="eastAsia" w:ascii="仿宋_GB2312" w:eastAsia="仿宋_GB2312" w:cs="仿宋_GB2312"/>
          <w:sz w:val="30"/>
          <w:szCs w:val="30"/>
        </w:rPr>
        <w:t>报解</w:t>
      </w:r>
      <w:r>
        <w:rPr>
          <w:rFonts w:hint="eastAsia" w:ascii="仿宋_GB2312" w:eastAsia="仿宋_GB2312" w:cs="仿宋_GB2312"/>
          <w:sz w:val="30"/>
          <w:szCs w:val="30"/>
          <w:lang w:eastAsia="zh-CN"/>
        </w:rPr>
        <w:t>、</w:t>
      </w:r>
      <w:r>
        <w:rPr>
          <w:rFonts w:hint="eastAsia" w:ascii="仿宋_GB2312" w:eastAsia="仿宋_GB2312" w:cs="仿宋_GB2312"/>
          <w:sz w:val="30"/>
          <w:szCs w:val="30"/>
        </w:rPr>
        <w:t>入库。</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二）按照《中华人民共和国国家金库条例》及其《中华人民共和国国家金库条例实施细则》等法规和规章的规定，为同级财政机关开立预算存款账户。根据同级财政机关填发的预算拨款凭证及时办理同级预算支出的拨付。</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（三）按照国家政策</w:t>
      </w:r>
      <w:r>
        <w:rPr>
          <w:rFonts w:hint="eastAsia" w:ascii="仿宋_GB2312" w:eastAsia="仿宋_GB2312" w:cs="仿宋_GB2312"/>
          <w:sz w:val="30"/>
          <w:szCs w:val="30"/>
          <w:lang w:eastAsia="zh-CN"/>
        </w:rPr>
        <w:t>、</w:t>
      </w:r>
      <w:r>
        <w:rPr>
          <w:rFonts w:hint="eastAsia" w:ascii="仿宋_GB2312" w:eastAsia="仿宋_GB2312" w:cs="仿宋_GB2312"/>
          <w:sz w:val="30"/>
          <w:szCs w:val="30"/>
        </w:rPr>
        <w:t>法规规定的退库范围和审批程序，凭财政机关或其授权单位开具的预算收入退还凭证，审核办理预算收入的退付。</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（四）对各级预算收入和本级预算支出进行会计账务核算；按照人民银行的要求，定期向上一级国库和同级财政</w:t>
      </w:r>
      <w:r>
        <w:rPr>
          <w:rFonts w:hint="eastAsia" w:ascii="仿宋_GB2312" w:eastAsia="仿宋_GB2312" w:cs="仿宋_GB2312"/>
          <w:sz w:val="30"/>
          <w:szCs w:val="30"/>
          <w:lang w:eastAsia="zh-CN"/>
        </w:rPr>
        <w:t>、</w:t>
      </w:r>
      <w:r>
        <w:rPr>
          <w:rFonts w:hint="eastAsia" w:ascii="仿宋_GB2312" w:eastAsia="仿宋_GB2312" w:cs="仿宋_GB2312"/>
          <w:sz w:val="30"/>
          <w:szCs w:val="30"/>
        </w:rPr>
        <w:t>征收机关报送或提供有关报表；定期与财政</w:t>
      </w:r>
      <w:r>
        <w:rPr>
          <w:rFonts w:hint="eastAsia" w:ascii="仿宋_GB2312" w:eastAsia="仿宋_GB2312" w:cs="仿宋_GB2312"/>
          <w:sz w:val="30"/>
          <w:szCs w:val="30"/>
          <w:lang w:eastAsia="zh-CN"/>
        </w:rPr>
        <w:t>、</w:t>
      </w:r>
      <w:r>
        <w:rPr>
          <w:rFonts w:hint="eastAsia" w:ascii="仿宋_GB2312" w:eastAsia="仿宋_GB2312" w:cs="仿宋_GB2312"/>
          <w:sz w:val="30"/>
          <w:szCs w:val="30"/>
        </w:rPr>
        <w:t>征收机关对账签证，保证数字准确一致。</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（五）协助同级财政</w:t>
      </w:r>
      <w:r>
        <w:rPr>
          <w:rFonts w:hint="eastAsia" w:ascii="仿宋_GB2312" w:eastAsia="仿宋_GB2312" w:cs="仿宋_GB2312"/>
          <w:sz w:val="30"/>
          <w:szCs w:val="30"/>
          <w:lang w:eastAsia="zh-CN"/>
        </w:rPr>
        <w:t>、</w:t>
      </w:r>
      <w:r>
        <w:rPr>
          <w:rFonts w:hint="eastAsia" w:ascii="仿宋_GB2312" w:eastAsia="仿宋_GB2312" w:cs="仿宋_GB2312"/>
          <w:sz w:val="30"/>
          <w:szCs w:val="30"/>
        </w:rPr>
        <w:t>征收机关督促纳税人及时缴纳预算收入，组织预算收入及时入库。根据征收机关开具的缴款凭证核收滞纳金。按照国家税法协助征收机关扣收屡催不缴纳税人应缴的预算收入。</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（六）监督管理和检查指导辖区内本行分支机构办理的乡（镇）国库及国库经收处的工作，及时解决存在的问题。</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（七）办理上级国库交办的与国库有关的其他工作。</w:t>
      </w:r>
    </w:p>
    <w:p>
      <w:pPr>
        <w:spacing w:line="560" w:lineRule="exact"/>
        <w:rPr>
          <w:rFonts w:ascii="仿宋_GB2312" w:hAnsi="Times New Roman" w:eastAsia="仿宋_GB2312"/>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问题二</w:t>
      </w:r>
      <w:r>
        <w:rPr>
          <w:rFonts w:hint="eastAsia" w:ascii="仿宋_GB2312" w:eastAsia="仿宋_GB2312" w:cs="仿宋_GB2312"/>
          <w:b/>
          <w:bCs/>
          <w:sz w:val="30"/>
          <w:szCs w:val="30"/>
          <w:lang w:eastAsia="zh-CN"/>
        </w:rPr>
        <w:t>、</w:t>
      </w:r>
      <w:r>
        <w:rPr>
          <w:rFonts w:hint="eastAsia" w:ascii="仿宋_GB2312" w:eastAsia="仿宋_GB2312" w:cs="仿宋_GB2312"/>
          <w:sz w:val="30"/>
          <w:szCs w:val="30"/>
        </w:rPr>
        <w:t>代理支库的主要权限是什么？</w:t>
      </w:r>
    </w:p>
    <w:p>
      <w:pPr>
        <w:adjustRightInd w:val="0"/>
        <w:spacing w:line="560" w:lineRule="exact"/>
        <w:jc w:val="left"/>
        <w:rPr>
          <w:rFonts w:ascii="仿宋_GB2312" w:hAnsi="Times New Roman" w:eastAsia="仿宋_GB2312"/>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答：</w:t>
      </w:r>
      <w:r>
        <w:rPr>
          <w:rFonts w:hint="eastAsia" w:ascii="仿宋_GB2312" w:eastAsia="仿宋_GB2312" w:cs="仿宋_GB2312"/>
          <w:sz w:val="30"/>
          <w:szCs w:val="30"/>
        </w:rPr>
        <w:t>代理支库的主要权限如下：</w:t>
      </w:r>
    </w:p>
    <w:p>
      <w:pPr>
        <w:adjustRightInd w:val="0"/>
        <w:spacing w:line="560" w:lineRule="exact"/>
        <w:rPr>
          <w:rFonts w:ascii="仿宋_GB2312" w:hAnsi="Times New Roman" w:eastAsia="仿宋_GB2312"/>
          <w:sz w:val="30"/>
          <w:szCs w:val="30"/>
        </w:rPr>
      </w:pPr>
      <w:r>
        <w:rPr>
          <w:rFonts w:hint="eastAsia" w:ascii="仿宋_GB2312" w:eastAsia="仿宋_GB2312" w:cs="仿宋_GB2312"/>
          <w:sz w:val="30"/>
          <w:szCs w:val="30"/>
        </w:rPr>
        <w:t>　　（一）按照有关规定开展对本行代理的国库业务的监督管理，以及督促检查征收机关所收预算收入款项是否按规定及时</w:t>
      </w:r>
      <w:r>
        <w:rPr>
          <w:rFonts w:hint="eastAsia" w:ascii="仿宋_GB2312" w:eastAsia="仿宋_GB2312" w:cs="仿宋_GB2312"/>
          <w:sz w:val="30"/>
          <w:szCs w:val="30"/>
          <w:lang w:eastAsia="zh-CN"/>
        </w:rPr>
        <w:t>、</w:t>
      </w:r>
      <w:r>
        <w:rPr>
          <w:rFonts w:hint="eastAsia" w:ascii="仿宋_GB2312" w:eastAsia="仿宋_GB2312" w:cs="仿宋_GB2312"/>
          <w:sz w:val="30"/>
          <w:szCs w:val="30"/>
        </w:rPr>
        <w:t>足额缴入指定收款国库。</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（二）对于任何单位或个人擅自变更财政机关规定的各级预算收入划分办法</w:t>
      </w:r>
      <w:r>
        <w:rPr>
          <w:rFonts w:hint="eastAsia" w:ascii="仿宋_GB2312" w:eastAsia="仿宋_GB2312" w:cs="仿宋_GB2312"/>
          <w:sz w:val="30"/>
          <w:szCs w:val="30"/>
          <w:lang w:eastAsia="zh-CN"/>
        </w:rPr>
        <w:t>、</w:t>
      </w:r>
      <w:r>
        <w:rPr>
          <w:rFonts w:hint="eastAsia" w:ascii="仿宋_GB2312" w:eastAsia="仿宋_GB2312" w:cs="仿宋_GB2312"/>
          <w:sz w:val="30"/>
          <w:szCs w:val="30"/>
        </w:rPr>
        <w:t>范围和分成留解比例，以及随意调整库款账户之间存款余额的，有权拒绝执行。</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（三）对不符合国家政策</w:t>
      </w:r>
      <w:r>
        <w:rPr>
          <w:rFonts w:hint="eastAsia" w:ascii="仿宋_GB2312" w:eastAsia="仿宋_GB2312" w:cs="仿宋_GB2312"/>
          <w:sz w:val="30"/>
          <w:szCs w:val="30"/>
          <w:lang w:eastAsia="zh-CN"/>
        </w:rPr>
        <w:t>、</w:t>
      </w:r>
      <w:r>
        <w:rPr>
          <w:rFonts w:hint="eastAsia" w:ascii="仿宋_GB2312" w:eastAsia="仿宋_GB2312" w:cs="仿宋_GB2312"/>
          <w:sz w:val="30"/>
          <w:szCs w:val="30"/>
        </w:rPr>
        <w:t>法规规定的范围</w:t>
      </w:r>
      <w:r>
        <w:rPr>
          <w:rFonts w:hint="eastAsia" w:ascii="仿宋_GB2312" w:eastAsia="仿宋_GB2312" w:cs="仿宋_GB2312"/>
          <w:sz w:val="30"/>
          <w:szCs w:val="30"/>
          <w:lang w:eastAsia="zh-CN"/>
        </w:rPr>
        <w:t>、</w:t>
      </w:r>
      <w:r>
        <w:rPr>
          <w:rFonts w:hint="eastAsia" w:ascii="仿宋_GB2312" w:eastAsia="仿宋_GB2312" w:cs="仿宋_GB2312"/>
          <w:sz w:val="30"/>
          <w:szCs w:val="30"/>
        </w:rPr>
        <w:t>项目和审批程序，要求办理预算收入退付的，有权拒绝办理。</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（四）对违反有关规定，要求办理预算收入汇总更正的，有权拒绝受理。</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（五）对违反财经制度规定的同级财政存款的开户和预算资金的支拨，有权拒绝拨付。</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（六）对不符合规定的凭证，有权拒绝受理。</w:t>
      </w:r>
    </w:p>
    <w:p>
      <w:pPr>
        <w:adjustRightInd w:val="0"/>
        <w:spacing w:line="560" w:lineRule="exact"/>
        <w:jc w:val="left"/>
        <w:rPr>
          <w:rFonts w:ascii="仿宋_GB2312" w:hAnsi="Times New Roman" w:eastAsia="仿宋_GB2312"/>
          <w:sz w:val="30"/>
          <w:szCs w:val="30"/>
        </w:rPr>
      </w:pPr>
      <w:r>
        <w:rPr>
          <w:rFonts w:hint="eastAsia" w:ascii="仿宋_GB2312" w:eastAsia="仿宋_GB2312" w:cs="仿宋_GB2312"/>
          <w:sz w:val="30"/>
          <w:szCs w:val="30"/>
        </w:rPr>
        <w:t>　　（七）对任何单位和个人强令办理违反国家规定的事项，有权拒绝执行并及时向上级国库报告。</w:t>
      </w:r>
    </w:p>
    <w:p>
      <w:pPr>
        <w:spacing w:line="560" w:lineRule="exact"/>
        <w:rPr>
          <w:rFonts w:ascii="仿宋_GB2312" w:hAnsi="Times New Roman" w:eastAsia="仿宋_GB2312"/>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问题三</w:t>
      </w:r>
      <w:r>
        <w:rPr>
          <w:rFonts w:hint="eastAsia" w:ascii="仿宋_GB2312" w:eastAsia="仿宋_GB2312" w:cs="仿宋_GB2312"/>
          <w:b/>
          <w:bCs/>
          <w:sz w:val="30"/>
          <w:szCs w:val="30"/>
          <w:lang w:eastAsia="zh-CN"/>
        </w:rPr>
        <w:t>、</w:t>
      </w:r>
      <w:r>
        <w:rPr>
          <w:rFonts w:hint="eastAsia" w:ascii="仿宋_GB2312" w:eastAsia="仿宋_GB2312" w:cs="仿宋_GB2312"/>
          <w:sz w:val="30"/>
          <w:szCs w:val="30"/>
        </w:rPr>
        <w:t>申请人取得代理资格后，需要与初审行签订业务协议书吗？</w:t>
      </w:r>
    </w:p>
    <w:p>
      <w:pPr>
        <w:spacing w:line="560" w:lineRule="exact"/>
        <w:rPr>
          <w:rFonts w:ascii="仿宋_GB2312" w:hAnsi="Times New Roman" w:eastAsia="仿宋_GB2312"/>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答</w:t>
      </w:r>
      <w:r>
        <w:rPr>
          <w:rFonts w:hint="eastAsia" w:ascii="仿宋_GB2312" w:eastAsia="仿宋_GB2312" w:cs="仿宋_GB2312"/>
          <w:sz w:val="30"/>
          <w:szCs w:val="30"/>
        </w:rPr>
        <w:t>：需要。初审行负责与申请人签订“代理支库业务协议书”。申请人凭准予行政许可决定书和“代理支库业务资格证书”，按照“代理支库业务协议书”的规定办理国库业务。</w:t>
      </w:r>
    </w:p>
    <w:p>
      <w:pPr>
        <w:spacing w:line="560" w:lineRule="exact"/>
        <w:rPr>
          <w:rFonts w:ascii="仿宋_GB2312" w:hAnsi="Times New Roman" w:eastAsia="仿宋_GB2312"/>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问题四</w:t>
      </w:r>
      <w:r>
        <w:rPr>
          <w:rFonts w:hint="eastAsia" w:ascii="仿宋_GB2312" w:eastAsia="仿宋_GB2312" w:cs="仿宋_GB2312"/>
          <w:b/>
          <w:bCs/>
          <w:sz w:val="30"/>
          <w:szCs w:val="30"/>
          <w:lang w:eastAsia="zh-CN"/>
        </w:rPr>
        <w:t>、</w:t>
      </w:r>
      <w:r>
        <w:rPr>
          <w:rFonts w:hint="eastAsia" w:ascii="仿宋_GB2312" w:eastAsia="仿宋_GB2312" w:cs="仿宋_GB2312"/>
          <w:sz w:val="30"/>
          <w:szCs w:val="30"/>
        </w:rPr>
        <w:t>代理支库需要接受人民银行国库部门的监督检查吗？</w:t>
      </w:r>
    </w:p>
    <w:p>
      <w:pPr>
        <w:spacing w:line="560" w:lineRule="exact"/>
        <w:rPr>
          <w:rFonts w:ascii="仿宋_GB2312" w:hAnsi="Times New Roman" w:eastAsia="仿宋_GB2312"/>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答：</w:t>
      </w:r>
      <w:r>
        <w:rPr>
          <w:rFonts w:hint="eastAsia" w:ascii="仿宋_GB2312" w:eastAsia="仿宋_GB2312" w:cs="仿宋_GB2312"/>
          <w:sz w:val="30"/>
          <w:szCs w:val="30"/>
        </w:rPr>
        <w:t>需要。人民银行国库部门应当建立健全对商业银行</w:t>
      </w:r>
      <w:r>
        <w:rPr>
          <w:rFonts w:hint="eastAsia" w:ascii="仿宋_GB2312" w:eastAsia="仿宋_GB2312" w:cs="仿宋_GB2312"/>
          <w:sz w:val="30"/>
          <w:szCs w:val="30"/>
          <w:lang w:eastAsia="zh-CN"/>
        </w:rPr>
        <w:t>、</w:t>
      </w:r>
      <w:r>
        <w:rPr>
          <w:rFonts w:hint="eastAsia" w:ascii="仿宋_GB2312" w:eastAsia="仿宋_GB2312" w:cs="仿宋_GB2312"/>
          <w:sz w:val="30"/>
          <w:szCs w:val="30"/>
        </w:rPr>
        <w:t>信用社代理支库业务的监督机制，通过现场或非现场检查，掌握代理行从事代理支库业务的有关情况，履行监督职责。每年年度终了，代理行应当向初审行报告年度代理工作情况。</w:t>
      </w:r>
    </w:p>
    <w:p>
      <w:pPr>
        <w:adjustRightInd w:val="0"/>
        <w:spacing w:line="560" w:lineRule="exact"/>
        <w:ind w:firstLine="602" w:firstLineChars="200"/>
        <w:jc w:val="left"/>
        <w:rPr>
          <w:rFonts w:ascii="仿宋_GB2312" w:hAnsi="Times New Roman" w:eastAsia="仿宋_GB2312"/>
          <w:sz w:val="30"/>
          <w:szCs w:val="30"/>
        </w:rPr>
      </w:pPr>
      <w:r>
        <w:rPr>
          <w:rFonts w:hint="eastAsia" w:ascii="仿宋_GB2312" w:eastAsia="仿宋_GB2312" w:cs="仿宋_GB2312"/>
          <w:b/>
          <w:bCs/>
          <w:sz w:val="30"/>
          <w:szCs w:val="30"/>
        </w:rPr>
        <w:t>问题五</w:t>
      </w:r>
      <w:r>
        <w:rPr>
          <w:rFonts w:hint="eastAsia" w:ascii="仿宋_GB2312" w:eastAsia="仿宋_GB2312" w:cs="仿宋_GB2312"/>
          <w:b/>
          <w:bCs/>
          <w:sz w:val="30"/>
          <w:szCs w:val="30"/>
          <w:lang w:eastAsia="zh-CN"/>
        </w:rPr>
        <w:t>、</w:t>
      </w:r>
      <w:r>
        <w:rPr>
          <w:rFonts w:hint="eastAsia" w:ascii="仿宋_GB2312" w:eastAsia="仿宋_GB2312" w:cs="仿宋_GB2312"/>
          <w:sz w:val="30"/>
          <w:szCs w:val="30"/>
        </w:rPr>
        <w:t>代理支库业务应由哪一级商业银行</w:t>
      </w:r>
      <w:r>
        <w:rPr>
          <w:rFonts w:hint="eastAsia" w:ascii="仿宋_GB2312" w:eastAsia="仿宋_GB2312" w:cs="仿宋_GB2312"/>
          <w:sz w:val="30"/>
          <w:szCs w:val="30"/>
          <w:lang w:eastAsia="zh-CN"/>
        </w:rPr>
        <w:t>、</w:t>
      </w:r>
      <w:r>
        <w:rPr>
          <w:rFonts w:hint="eastAsia" w:ascii="仿宋_GB2312" w:eastAsia="仿宋_GB2312" w:cs="仿宋_GB2312"/>
          <w:sz w:val="30"/>
          <w:szCs w:val="30"/>
        </w:rPr>
        <w:t>信用社提出代理申请？</w:t>
      </w:r>
    </w:p>
    <w:p>
      <w:pPr>
        <w:adjustRightInd w:val="0"/>
        <w:spacing w:line="560" w:lineRule="exact"/>
        <w:ind w:firstLine="602" w:firstLineChars="200"/>
        <w:jc w:val="left"/>
        <w:rPr>
          <w:rFonts w:ascii="仿宋_GB2312" w:hAnsi="Times New Roman" w:eastAsia="仿宋_GB2312"/>
          <w:sz w:val="30"/>
          <w:szCs w:val="30"/>
        </w:rPr>
      </w:pPr>
      <w:r>
        <w:rPr>
          <w:rFonts w:hint="eastAsia" w:ascii="仿宋_GB2312" w:eastAsia="仿宋_GB2312" w:cs="仿宋_GB2312"/>
          <w:b/>
          <w:bCs/>
          <w:sz w:val="30"/>
          <w:szCs w:val="30"/>
        </w:rPr>
        <w:t>答：</w:t>
      </w:r>
      <w:r>
        <w:rPr>
          <w:rFonts w:hint="eastAsia" w:ascii="仿宋_GB2312" w:eastAsia="仿宋_GB2312" w:cs="仿宋_GB2312"/>
          <w:sz w:val="30"/>
          <w:szCs w:val="30"/>
        </w:rPr>
        <w:t>原则上由拟具体承办代理支库业务的商业银行</w:t>
      </w:r>
      <w:r>
        <w:rPr>
          <w:rFonts w:hint="eastAsia" w:ascii="仿宋_GB2312" w:eastAsia="仿宋_GB2312" w:cs="仿宋_GB2312"/>
          <w:sz w:val="30"/>
          <w:szCs w:val="30"/>
          <w:lang w:eastAsia="zh-CN"/>
        </w:rPr>
        <w:t>、</w:t>
      </w:r>
      <w:r>
        <w:rPr>
          <w:rFonts w:hint="eastAsia" w:ascii="仿宋_GB2312" w:eastAsia="仿宋_GB2312" w:cs="仿宋_GB2312"/>
          <w:sz w:val="30"/>
          <w:szCs w:val="30"/>
        </w:rPr>
        <w:t>信用社或其分支机构提出申请。具体情况可向中国人民银行有关分支机构咨询。</w:t>
      </w:r>
    </w:p>
    <w:p>
      <w:pPr>
        <w:adjustRightInd w:val="0"/>
        <w:spacing w:line="560" w:lineRule="exact"/>
        <w:jc w:val="left"/>
        <w:rPr>
          <w:rFonts w:ascii="仿宋_GB2312" w:hAnsi="??_GB2312" w:eastAsia="仿宋_GB2312"/>
          <w:kern w:val="0"/>
          <w:sz w:val="30"/>
          <w:szCs w:val="30"/>
        </w:rPr>
      </w:pPr>
      <w:r>
        <w:rPr>
          <w:rFonts w:ascii="仿宋_GB2312" w:eastAsia="仿宋_GB2312" w:cs="仿宋_GB2312"/>
          <w:b/>
          <w:bCs/>
          <w:sz w:val="30"/>
          <w:szCs w:val="30"/>
        </w:rPr>
        <w:t xml:space="preserve">    </w:t>
      </w:r>
      <w:r>
        <w:rPr>
          <w:rFonts w:hint="eastAsia" w:ascii="仿宋_GB2312" w:eastAsia="仿宋_GB2312" w:cs="仿宋_GB2312"/>
          <w:b/>
          <w:bCs/>
          <w:sz w:val="30"/>
          <w:szCs w:val="30"/>
        </w:rPr>
        <w:t>问题六</w:t>
      </w:r>
      <w:r>
        <w:rPr>
          <w:rFonts w:hint="eastAsia" w:ascii="仿宋_GB2312" w:eastAsia="仿宋_GB2312" w:cs="仿宋_GB2312"/>
          <w:b/>
          <w:bCs/>
          <w:sz w:val="30"/>
          <w:szCs w:val="30"/>
          <w:lang w:eastAsia="zh-CN"/>
        </w:rPr>
        <w:t>、</w:t>
      </w:r>
      <w:r>
        <w:rPr>
          <w:rFonts w:hint="eastAsia" w:ascii="仿宋_GB2312" w:hAnsi="??_GB2312" w:eastAsia="仿宋_GB2312" w:cs="仿宋_GB2312"/>
          <w:kern w:val="0"/>
          <w:sz w:val="30"/>
          <w:szCs w:val="30"/>
        </w:rPr>
        <w:t>外资银行是否可以申请代理支库业务？</w:t>
      </w:r>
    </w:p>
    <w:p>
      <w:pPr>
        <w:spacing w:line="560" w:lineRule="exact"/>
        <w:rPr>
          <w:rFonts w:ascii="仿宋_GB2312" w:hAnsi="Times New Roman" w:eastAsia="仿宋_GB2312"/>
          <w:sz w:val="30"/>
          <w:szCs w:val="30"/>
        </w:rPr>
      </w:pPr>
      <w:r>
        <w:rPr>
          <w:rFonts w:ascii="仿宋_GB2312" w:hAnsi="??_GB2312" w:eastAsia="仿宋_GB2312" w:cs="仿宋_GB2312"/>
          <w:sz w:val="30"/>
          <w:szCs w:val="30"/>
        </w:rPr>
        <w:t xml:space="preserve">    </w:t>
      </w:r>
      <w:r>
        <w:rPr>
          <w:rFonts w:hint="eastAsia" w:ascii="仿宋_GB2312" w:hAnsi="??_GB2312" w:eastAsia="仿宋_GB2312" w:cs="仿宋_GB2312"/>
          <w:b/>
          <w:bCs/>
          <w:sz w:val="30"/>
          <w:szCs w:val="30"/>
        </w:rPr>
        <w:t>答：</w:t>
      </w:r>
      <w:r>
        <w:rPr>
          <w:rFonts w:hint="eastAsia" w:ascii="仿宋_GB2312" w:eastAsia="仿宋_GB2312" w:cs="仿宋_GB2312"/>
          <w:sz w:val="30"/>
          <w:szCs w:val="30"/>
        </w:rPr>
        <w:t>根据《商业银行</w:t>
      </w:r>
      <w:r>
        <w:rPr>
          <w:rFonts w:hint="eastAsia" w:ascii="仿宋_GB2312" w:eastAsia="仿宋_GB2312" w:cs="仿宋_GB2312"/>
          <w:sz w:val="30"/>
          <w:szCs w:val="30"/>
          <w:lang w:eastAsia="zh-CN"/>
        </w:rPr>
        <w:t>、</w:t>
      </w:r>
      <w:r>
        <w:rPr>
          <w:rFonts w:hint="eastAsia" w:ascii="仿宋_GB2312" w:eastAsia="仿宋_GB2312" w:cs="仿宋_GB2312"/>
          <w:sz w:val="30"/>
          <w:szCs w:val="30"/>
        </w:rPr>
        <w:t>信用社代理支库业务审批工作规程（暂行）》（银发〔</w:t>
      </w:r>
      <w:r>
        <w:rPr>
          <w:rFonts w:ascii="仿宋_GB2312" w:eastAsia="仿宋_GB2312" w:cs="仿宋_GB2312"/>
          <w:sz w:val="30"/>
          <w:szCs w:val="30"/>
        </w:rPr>
        <w:t>2005</w:t>
      </w:r>
      <w:r>
        <w:rPr>
          <w:rFonts w:hint="eastAsia" w:ascii="仿宋_GB2312" w:eastAsia="仿宋_GB2312" w:cs="仿宋_GB2312"/>
          <w:sz w:val="30"/>
          <w:szCs w:val="30"/>
        </w:rPr>
        <w:t>〕</w:t>
      </w:r>
      <w:r>
        <w:rPr>
          <w:rFonts w:ascii="仿宋_GB2312" w:eastAsia="仿宋_GB2312" w:cs="仿宋_GB2312"/>
          <w:sz w:val="30"/>
          <w:szCs w:val="30"/>
        </w:rPr>
        <w:t>89</w:t>
      </w:r>
      <w:r>
        <w:rPr>
          <w:rFonts w:hint="eastAsia" w:ascii="仿宋_GB2312" w:eastAsia="仿宋_GB2312" w:cs="仿宋_GB2312"/>
          <w:sz w:val="30"/>
          <w:szCs w:val="30"/>
        </w:rPr>
        <w:t>号），商业银行包括国有独资商业银行</w:t>
      </w:r>
      <w:r>
        <w:rPr>
          <w:rFonts w:hint="eastAsia" w:ascii="仿宋_GB2312" w:eastAsia="仿宋_GB2312" w:cs="仿宋_GB2312"/>
          <w:sz w:val="30"/>
          <w:szCs w:val="30"/>
          <w:lang w:eastAsia="zh-CN"/>
        </w:rPr>
        <w:t>、</w:t>
      </w:r>
      <w:r>
        <w:rPr>
          <w:rFonts w:hint="eastAsia" w:ascii="仿宋_GB2312" w:eastAsia="仿宋_GB2312" w:cs="仿宋_GB2312"/>
          <w:sz w:val="30"/>
          <w:szCs w:val="30"/>
        </w:rPr>
        <w:t>股份制商业银行</w:t>
      </w:r>
      <w:r>
        <w:rPr>
          <w:rFonts w:hint="eastAsia" w:ascii="仿宋_GB2312" w:eastAsia="仿宋_GB2312" w:cs="仿宋_GB2312"/>
          <w:sz w:val="30"/>
          <w:szCs w:val="30"/>
          <w:lang w:eastAsia="zh-CN"/>
        </w:rPr>
        <w:t>、</w:t>
      </w:r>
      <w:r>
        <w:rPr>
          <w:rFonts w:hint="eastAsia" w:ascii="仿宋_GB2312" w:eastAsia="仿宋_GB2312" w:cs="仿宋_GB2312"/>
          <w:sz w:val="30"/>
          <w:szCs w:val="30"/>
        </w:rPr>
        <w:t>城市商业银行</w:t>
      </w:r>
      <w:r>
        <w:rPr>
          <w:rFonts w:hint="eastAsia" w:ascii="仿宋_GB2312" w:eastAsia="仿宋_GB2312" w:cs="仿宋_GB2312"/>
          <w:sz w:val="30"/>
          <w:szCs w:val="30"/>
          <w:lang w:eastAsia="zh-CN"/>
        </w:rPr>
        <w:t>、</w:t>
      </w:r>
      <w:r>
        <w:rPr>
          <w:rFonts w:hint="eastAsia" w:ascii="仿宋_GB2312" w:eastAsia="仿宋_GB2312" w:cs="仿宋_GB2312"/>
          <w:sz w:val="30"/>
          <w:szCs w:val="30"/>
        </w:rPr>
        <w:t>农村商业银行和农村合作银行。并不包括外资银行。所以，目前外资银行暂不能申请代理支库业务。</w:t>
      </w:r>
    </w:p>
    <w:p>
      <w:pPr>
        <w:spacing w:line="560" w:lineRule="exact"/>
        <w:rPr>
          <w:rFonts w:ascii="仿宋_GB2312" w:hAnsi="??_GB2312" w:eastAsia="仿宋_GB2312"/>
          <w:kern w:val="0"/>
          <w:sz w:val="30"/>
          <w:szCs w:val="30"/>
        </w:rPr>
      </w:pPr>
      <w:r>
        <w:rPr>
          <w:rFonts w:ascii="仿宋_GB2312" w:hAnsi="??_GB2312" w:eastAsia="仿宋_GB2312" w:cs="仿宋_GB2312"/>
          <w:b/>
          <w:bCs/>
          <w:kern w:val="0"/>
          <w:sz w:val="30"/>
          <w:szCs w:val="30"/>
        </w:rPr>
        <w:t xml:space="preserve">    </w:t>
      </w:r>
      <w:r>
        <w:rPr>
          <w:rFonts w:hint="eastAsia" w:ascii="仿宋_GB2312" w:hAnsi="??_GB2312" w:eastAsia="仿宋_GB2312" w:cs="仿宋_GB2312"/>
          <w:b/>
          <w:bCs/>
          <w:kern w:val="0"/>
          <w:sz w:val="30"/>
          <w:szCs w:val="30"/>
        </w:rPr>
        <w:t>问题七</w:t>
      </w:r>
      <w:r>
        <w:rPr>
          <w:rFonts w:hint="eastAsia" w:ascii="仿宋_GB2312" w:hAnsi="??_GB2312" w:eastAsia="仿宋_GB2312" w:cs="仿宋_GB2312"/>
          <w:b/>
          <w:bCs/>
          <w:kern w:val="0"/>
          <w:sz w:val="30"/>
          <w:szCs w:val="30"/>
          <w:lang w:eastAsia="zh-CN"/>
        </w:rPr>
        <w:t>、</w:t>
      </w:r>
      <w:r>
        <w:rPr>
          <w:rFonts w:hint="eastAsia" w:ascii="仿宋_GB2312" w:hAnsi="??_GB2312" w:eastAsia="仿宋_GB2312" w:cs="仿宋_GB2312"/>
          <w:kern w:val="0"/>
          <w:sz w:val="30"/>
          <w:szCs w:val="30"/>
        </w:rPr>
        <w:t>申请人未经办过代理支库业务，是否可以申请代理？</w:t>
      </w:r>
    </w:p>
    <w:p>
      <w:pPr>
        <w:spacing w:line="560" w:lineRule="exact"/>
        <w:rPr>
          <w:rFonts w:ascii="仿宋_GB2312" w:hAnsi="??_GB2312" w:eastAsia="仿宋_GB2312"/>
          <w:sz w:val="30"/>
          <w:szCs w:val="30"/>
        </w:rPr>
      </w:pPr>
      <w:r>
        <w:rPr>
          <w:rFonts w:ascii="仿宋_GB2312" w:hAnsi="??_GB2312" w:eastAsia="仿宋_GB2312" w:cs="仿宋_GB2312"/>
          <w:sz w:val="30"/>
          <w:szCs w:val="30"/>
        </w:rPr>
        <w:t xml:space="preserve">   </w:t>
      </w:r>
      <w:r>
        <w:rPr>
          <w:rFonts w:ascii="仿宋_GB2312" w:hAnsi="??_GB2312" w:eastAsia="仿宋_GB2312" w:cs="仿宋_GB2312"/>
          <w:b/>
          <w:bCs/>
          <w:sz w:val="30"/>
          <w:szCs w:val="30"/>
        </w:rPr>
        <w:t xml:space="preserve"> </w:t>
      </w:r>
      <w:r>
        <w:rPr>
          <w:rFonts w:hint="eastAsia" w:ascii="仿宋_GB2312" w:hAnsi="??_GB2312" w:eastAsia="仿宋_GB2312" w:cs="仿宋_GB2312"/>
          <w:b/>
          <w:bCs/>
          <w:sz w:val="30"/>
          <w:szCs w:val="30"/>
        </w:rPr>
        <w:t>答：</w:t>
      </w:r>
      <w:r>
        <w:rPr>
          <w:rFonts w:hint="eastAsia" w:ascii="仿宋_GB2312" w:hAnsi="??_GB2312" w:eastAsia="仿宋_GB2312" w:cs="仿宋_GB2312"/>
          <w:sz w:val="30"/>
          <w:szCs w:val="30"/>
        </w:rPr>
        <w:t>可以。</w:t>
      </w:r>
    </w:p>
    <w:p>
      <w:pPr>
        <w:widowControl/>
        <w:snapToGrid w:val="0"/>
        <w:spacing w:line="560" w:lineRule="exact"/>
        <w:jc w:val="left"/>
        <w:rPr>
          <w:rFonts w:ascii="仿宋_GB2312" w:hAnsi="??_GB2312" w:eastAsia="仿宋_GB2312"/>
          <w:kern w:val="0"/>
          <w:sz w:val="30"/>
          <w:szCs w:val="30"/>
        </w:rPr>
      </w:pPr>
      <w:r>
        <w:rPr>
          <w:rFonts w:ascii="仿宋_GB2312" w:hAnsi="??_GB2312" w:eastAsia="仿宋_GB2312" w:cs="仿宋_GB2312"/>
          <w:b/>
          <w:bCs/>
          <w:kern w:val="0"/>
          <w:sz w:val="30"/>
          <w:szCs w:val="30"/>
        </w:rPr>
        <w:t xml:space="preserve">    </w:t>
      </w:r>
      <w:r>
        <w:rPr>
          <w:rFonts w:hint="eastAsia" w:ascii="仿宋_GB2312" w:hAnsi="??_GB2312" w:eastAsia="仿宋_GB2312" w:cs="仿宋_GB2312"/>
          <w:b/>
          <w:bCs/>
          <w:kern w:val="0"/>
          <w:sz w:val="30"/>
          <w:szCs w:val="30"/>
        </w:rPr>
        <w:t>问题八</w:t>
      </w:r>
      <w:r>
        <w:rPr>
          <w:rFonts w:hint="eastAsia" w:ascii="仿宋_GB2312" w:hAnsi="??_GB2312" w:eastAsia="仿宋_GB2312" w:cs="仿宋_GB2312"/>
          <w:b/>
          <w:bCs/>
          <w:kern w:val="0"/>
          <w:sz w:val="30"/>
          <w:szCs w:val="30"/>
          <w:lang w:eastAsia="zh-CN"/>
        </w:rPr>
        <w:t>、</w:t>
      </w:r>
      <w:r>
        <w:rPr>
          <w:rFonts w:hint="eastAsia" w:ascii="仿宋_GB2312" w:hAnsi="??_GB2312" w:eastAsia="仿宋_GB2312" w:cs="仿宋_GB2312"/>
          <w:kern w:val="0"/>
          <w:sz w:val="30"/>
          <w:szCs w:val="30"/>
        </w:rPr>
        <w:t>申请人提交的申请材料不齐全或有误的怎么办？</w:t>
      </w:r>
    </w:p>
    <w:p>
      <w:pPr>
        <w:spacing w:line="560" w:lineRule="exact"/>
        <w:rPr>
          <w:rFonts w:ascii="仿宋_GB2312" w:hAnsi="??_GB2312" w:eastAsia="仿宋_GB2312"/>
          <w:sz w:val="30"/>
          <w:szCs w:val="30"/>
        </w:rPr>
      </w:pPr>
      <w:r>
        <w:rPr>
          <w:rFonts w:ascii="仿宋_GB2312" w:hAnsi="??_GB2312" w:eastAsia="仿宋_GB2312" w:cs="仿宋_GB2312"/>
          <w:sz w:val="30"/>
          <w:szCs w:val="30"/>
        </w:rPr>
        <w:t xml:space="preserve">    </w:t>
      </w:r>
      <w:r>
        <w:rPr>
          <w:rFonts w:hint="eastAsia" w:ascii="仿宋_GB2312" w:hAnsi="??_GB2312" w:eastAsia="仿宋_GB2312" w:cs="仿宋_GB2312"/>
          <w:sz w:val="30"/>
          <w:szCs w:val="30"/>
        </w:rPr>
        <w:t>答：申请材料不齐全或者不符合法定形式的，初审行应允许当场修改，或者在</w:t>
      </w:r>
      <w:r>
        <w:rPr>
          <w:rFonts w:ascii="仿宋_GB2312" w:hAnsi="??_GB2312" w:eastAsia="仿宋_GB2312" w:cs="仿宋_GB2312"/>
          <w:sz w:val="30"/>
          <w:szCs w:val="30"/>
        </w:rPr>
        <w:t>5</w:t>
      </w:r>
      <w:r>
        <w:rPr>
          <w:rFonts w:hint="eastAsia" w:ascii="仿宋_GB2312" w:hAnsi="??_GB2312" w:eastAsia="仿宋_GB2312" w:cs="仿宋_GB2312"/>
          <w:sz w:val="30"/>
          <w:szCs w:val="30"/>
        </w:rPr>
        <w:t>个工作日内一次告知申请人需要补正的全部内容。逾期不告知的，自收到申请材料之日起即为受理。</w:t>
      </w:r>
    </w:p>
    <w:p>
      <w:pPr>
        <w:widowControl/>
        <w:snapToGrid w:val="0"/>
        <w:spacing w:line="560" w:lineRule="exact"/>
        <w:jc w:val="left"/>
        <w:rPr>
          <w:rFonts w:ascii="仿宋_GB2312" w:hAnsi="??_GB2312" w:eastAsia="仿宋_GB2312"/>
          <w:kern w:val="0"/>
          <w:sz w:val="30"/>
          <w:szCs w:val="30"/>
        </w:rPr>
      </w:pPr>
      <w:r>
        <w:rPr>
          <w:rFonts w:ascii="仿宋_GB2312" w:hAnsi="??_GB2312" w:eastAsia="仿宋_GB2312" w:cs="仿宋_GB2312"/>
          <w:b/>
          <w:bCs/>
          <w:kern w:val="0"/>
          <w:sz w:val="30"/>
          <w:szCs w:val="30"/>
        </w:rPr>
        <w:t xml:space="preserve">    </w:t>
      </w:r>
      <w:r>
        <w:rPr>
          <w:rFonts w:hint="eastAsia" w:ascii="仿宋_GB2312" w:hAnsi="??_GB2312" w:eastAsia="仿宋_GB2312" w:cs="仿宋_GB2312"/>
          <w:b/>
          <w:bCs/>
          <w:kern w:val="0"/>
          <w:sz w:val="30"/>
          <w:szCs w:val="30"/>
        </w:rPr>
        <w:t>问题九</w:t>
      </w:r>
      <w:r>
        <w:rPr>
          <w:rFonts w:hint="eastAsia" w:ascii="仿宋_GB2312" w:hAnsi="??_GB2312" w:eastAsia="仿宋_GB2312" w:cs="仿宋_GB2312"/>
          <w:b/>
          <w:bCs/>
          <w:kern w:val="0"/>
          <w:sz w:val="30"/>
          <w:szCs w:val="30"/>
          <w:lang w:eastAsia="zh-CN"/>
        </w:rPr>
        <w:t>、</w:t>
      </w:r>
      <w:r>
        <w:rPr>
          <w:rFonts w:hint="eastAsia" w:ascii="仿宋_GB2312" w:hAnsi="??_GB2312" w:eastAsia="仿宋_GB2312" w:cs="仿宋_GB2312"/>
          <w:kern w:val="0"/>
          <w:sz w:val="30"/>
          <w:szCs w:val="30"/>
        </w:rPr>
        <w:t>有多家申请人申请同一个代理支库业务的时候，如何决定由哪个单位获得行政许可资格？</w:t>
      </w:r>
    </w:p>
    <w:p>
      <w:pPr>
        <w:pStyle w:val="6"/>
        <w:widowControl/>
        <w:spacing w:line="560" w:lineRule="exact"/>
        <w:ind w:firstLine="602" w:firstLineChars="200"/>
        <w:rPr>
          <w:rFonts w:ascii="仿宋_GB2312" w:hAnsi="??_GB2312" w:eastAsia="仿宋_GB2312" w:cs="仿宋_GB2312"/>
          <w:sz w:val="30"/>
          <w:szCs w:val="30"/>
        </w:rPr>
      </w:pPr>
      <w:r>
        <w:rPr>
          <w:rFonts w:hint="eastAsia" w:ascii="仿宋_GB2312" w:hAnsi="??_GB2312" w:eastAsia="仿宋_GB2312" w:cs="仿宋_GB2312"/>
          <w:b/>
          <w:bCs/>
          <w:sz w:val="30"/>
          <w:szCs w:val="30"/>
        </w:rPr>
        <w:t>答：</w:t>
      </w:r>
      <w:r>
        <w:rPr>
          <w:rFonts w:hint="eastAsia" w:ascii="仿宋_GB2312" w:hAnsi="??_GB2312" w:eastAsia="仿宋_GB2312" w:cs="仿宋_GB2312"/>
          <w:sz w:val="30"/>
          <w:szCs w:val="30"/>
        </w:rPr>
        <w:t>根据</w:t>
      </w:r>
      <w:r>
        <w:rPr>
          <w:rFonts w:hint="eastAsia" w:ascii="仿宋_GB2312" w:hAnsi="??_GB2312" w:eastAsia="仿宋_GB2312" w:cs="仿宋_GB2312"/>
          <w:kern w:val="2"/>
          <w:sz w:val="30"/>
          <w:szCs w:val="30"/>
        </w:rPr>
        <w:t>《中华人民共和国行政许可法》第五十七条</w:t>
      </w:r>
      <w:r>
        <w:rPr>
          <w:rFonts w:hint="eastAsia" w:ascii="仿宋_GB2312" w:hAnsi="??_GB2312" w:eastAsia="仿宋_GB2312" w:cs="仿宋_GB2312"/>
          <w:sz w:val="30"/>
          <w:szCs w:val="30"/>
        </w:rPr>
        <w:t>规定，有数量限制的行政许可，两个或者两个以上申请人均符合法定条件</w:t>
      </w:r>
      <w:r>
        <w:rPr>
          <w:rFonts w:hint="eastAsia" w:ascii="仿宋_GB2312" w:hAnsi="??_GB2312" w:eastAsia="仿宋_GB2312" w:cs="仿宋_GB2312"/>
          <w:sz w:val="30"/>
          <w:szCs w:val="30"/>
          <w:lang w:eastAsia="zh-CN"/>
        </w:rPr>
        <w:t>、</w:t>
      </w:r>
      <w:r>
        <w:rPr>
          <w:rFonts w:hint="eastAsia" w:ascii="仿宋_GB2312" w:hAnsi="??_GB2312" w:eastAsia="仿宋_GB2312" w:cs="仿宋_GB2312"/>
          <w:sz w:val="30"/>
          <w:szCs w:val="30"/>
        </w:rPr>
        <w:t>标准的，中国人民银行或其分支机构应当根据受理行政许可申请的先后顺序作出行政许可决定。但法律</w:t>
      </w:r>
      <w:r>
        <w:rPr>
          <w:rFonts w:hint="eastAsia" w:ascii="仿宋_GB2312" w:hAnsi="??_GB2312" w:eastAsia="仿宋_GB2312" w:cs="仿宋_GB2312"/>
          <w:sz w:val="30"/>
          <w:szCs w:val="30"/>
          <w:lang w:eastAsia="zh-CN"/>
        </w:rPr>
        <w:t>、</w:t>
      </w:r>
      <w:r>
        <w:rPr>
          <w:rFonts w:hint="eastAsia" w:ascii="仿宋_GB2312" w:hAnsi="??_GB2312" w:eastAsia="仿宋_GB2312" w:cs="仿宋_GB2312"/>
          <w:sz w:val="30"/>
          <w:szCs w:val="30"/>
        </w:rPr>
        <w:t>行政法规另有规定的，依照其规定。</w:t>
      </w:r>
      <w:r>
        <w:rPr>
          <w:rFonts w:ascii="仿宋_GB2312" w:hAnsi="??_GB2312" w:eastAsia="仿宋_GB2312" w:cs="仿宋_GB2312"/>
          <w:sz w:val="30"/>
          <w:szCs w:val="30"/>
        </w:rPr>
        <w:t xml:space="preserve"> </w:t>
      </w:r>
    </w:p>
    <w:p>
      <w:pPr>
        <w:pStyle w:val="6"/>
        <w:widowControl/>
        <w:spacing w:line="560" w:lineRule="exact"/>
        <w:ind w:firstLine="600" w:firstLineChars="200"/>
        <w:rPr>
          <w:rFonts w:ascii="仿宋_GB2312" w:hAnsi="??_GB2312" w:eastAsia="仿宋_GB2312" w:cs="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2010609030101010101"/>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31D1A"/>
    <w:rsid w:val="15A3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6">
    <w:name w:val="Normal (Web)"/>
    <w:basedOn w:val="1"/>
    <w:qFormat/>
    <w:uiPriority w:val="0"/>
    <w:pPr>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2025-04-29T05:17:00Z</dcterms:created>
  <dc:creator>tt</dc:creator>
  <cp:lastModifiedBy>tt</cp:lastModifiedBy>
  <dcterms:modified xsi:type="dcterms:W3CDTF">2025-04-29T05:17:34Z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F0D478E6C75742108AB359ED6BBA346A</vt:lpwstr>
  </property>
</Properties>
</file>