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spacing w:line="560" w:lineRule="exact"/>
        <w:ind w:right="0"/>
        <w:jc w:val="center"/>
        <w:rPr>
          <w:rFonts w:hint="eastAsia" w:ascii="Times New Roman" w:hAnsi="Times New Roman" w:eastAsia="方正小标宋简体" w:cs="宋体"/>
          <w:snapToGrid w:val="0"/>
          <w:color w:val="000000"/>
          <w:spacing w:val="-3"/>
          <w:kern w:val="0"/>
          <w:sz w:val="44"/>
          <w:szCs w:val="44"/>
          <w:lang w:val="en-US" w:eastAsia="zh-CN"/>
        </w:rPr>
      </w:pPr>
      <w:r>
        <w:rPr>
          <w:rFonts w:hint="eastAsia" w:ascii="Times New Roman" w:hAnsi="Times New Roman" w:eastAsia="方正小标宋简体" w:cs="宋体"/>
          <w:snapToGrid w:val="0"/>
          <w:color w:val="000000"/>
          <w:spacing w:val="-3"/>
          <w:kern w:val="0"/>
          <w:sz w:val="44"/>
          <w:szCs w:val="44"/>
          <w:lang w:val="en-US" w:eastAsia="zh-CN"/>
        </w:rPr>
        <w:t>伊犁哈萨克自治州第一次全国自然灾害综合风险普查先进集体和个人</w:t>
      </w:r>
    </w:p>
    <w:p>
      <w:pPr>
        <w:keepNext w:val="0"/>
        <w:keepLines w:val="0"/>
        <w:pageBreakBefore w:val="0"/>
        <w:widowControl w:val="0"/>
        <w:kinsoku/>
        <w:wordWrap/>
        <w:overflowPunct/>
        <w:topLinePunct w:val="0"/>
        <w:autoSpaceDE/>
        <w:autoSpaceDN w:val="0"/>
        <w:bidi w:val="0"/>
        <w:spacing w:line="560" w:lineRule="exact"/>
        <w:ind w:right="0"/>
        <w:jc w:val="center"/>
        <w:rPr>
          <w:rFonts w:ascii="Times New Roman" w:hAnsi="Times New Roman" w:eastAsia="方正小标宋简体" w:cs="宋体"/>
          <w:snapToGrid w:val="0"/>
          <w:color w:val="000000"/>
          <w:kern w:val="0"/>
          <w:sz w:val="44"/>
          <w:szCs w:val="44"/>
        </w:rPr>
      </w:pPr>
      <w:r>
        <w:rPr>
          <w:rFonts w:hint="eastAsia" w:ascii="Times New Roman" w:hAnsi="Times New Roman" w:eastAsia="方正小标宋简体" w:cs="宋体"/>
          <w:snapToGrid w:val="0"/>
          <w:color w:val="000000"/>
          <w:spacing w:val="-3"/>
          <w:kern w:val="0"/>
          <w:sz w:val="44"/>
          <w:szCs w:val="44"/>
        </w:rPr>
        <w:t>推荐对象汇总表</w:t>
      </w:r>
    </w:p>
    <w:p>
      <w:pPr>
        <w:keepNext w:val="0"/>
        <w:keepLines w:val="0"/>
        <w:pageBreakBefore w:val="0"/>
        <w:widowControl w:val="0"/>
        <w:kinsoku/>
        <w:wordWrap/>
        <w:overflowPunct/>
        <w:topLinePunct w:val="0"/>
        <w:autoSpaceDE/>
        <w:autoSpaceDN w:val="0"/>
        <w:bidi w:val="0"/>
        <w:adjustRightInd w:val="0"/>
        <w:snapToGrid w:val="0"/>
        <w:spacing w:line="560" w:lineRule="exact"/>
        <w:ind w:right="0" w:firstLine="640" w:firstLineChars="200"/>
        <w:jc w:val="left"/>
        <w:textAlignment w:val="baseline"/>
        <w:rPr>
          <w:rFonts w:hint="eastAsia" w:ascii="黑体" w:hAnsi="黑体" w:eastAsia="黑体" w:cs="黑体"/>
          <w:snapToGrid w:val="0"/>
          <w:color w:val="000000"/>
          <w:spacing w:val="0"/>
          <w:w w:val="100"/>
          <w:kern w:val="0"/>
          <w:sz w:val="32"/>
          <w:szCs w:val="32"/>
        </w:rPr>
      </w:pPr>
    </w:p>
    <w:p>
      <w:pPr>
        <w:keepNext w:val="0"/>
        <w:keepLines w:val="0"/>
        <w:pageBreakBefore w:val="0"/>
        <w:widowControl w:val="0"/>
        <w:kinsoku/>
        <w:wordWrap/>
        <w:overflowPunct/>
        <w:topLinePunct w:val="0"/>
        <w:autoSpaceDE/>
        <w:autoSpaceDN w:val="0"/>
        <w:bidi w:val="0"/>
        <w:adjustRightInd w:val="0"/>
        <w:snapToGrid w:val="0"/>
        <w:spacing w:line="560" w:lineRule="exact"/>
        <w:ind w:right="0" w:firstLine="640" w:firstLineChars="200"/>
        <w:jc w:val="left"/>
        <w:textAlignment w:val="baseline"/>
        <w:rPr>
          <w:rFonts w:ascii="Times New Roman" w:hAnsi="Times New Roman" w:eastAsia="仿宋_GB2312" w:cs="微软雅黑"/>
          <w:snapToGrid w:val="0"/>
          <w:color w:val="000000"/>
          <w:spacing w:val="0"/>
          <w:w w:val="100"/>
          <w:kern w:val="0"/>
          <w:sz w:val="32"/>
          <w:szCs w:val="32"/>
        </w:rPr>
      </w:pPr>
      <w:r>
        <w:rPr>
          <w:rFonts w:hint="eastAsia" w:ascii="黑体" w:hAnsi="黑体" w:eastAsia="黑体" w:cs="黑体"/>
          <w:snapToGrid w:val="0"/>
          <w:color w:val="000000"/>
          <w:spacing w:val="0"/>
          <w:w w:val="100"/>
          <w:kern w:val="0"/>
          <w:sz w:val="32"/>
          <w:szCs w:val="32"/>
        </w:rPr>
        <w:t>一、第一次全国自然灾害综合风险普查先进集体推荐对象汇总表</w:t>
      </w:r>
    </w:p>
    <w:tbl>
      <w:tblPr>
        <w:tblStyle w:val="6"/>
        <w:tblW w:w="1456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0"/>
        <w:gridCol w:w="1891"/>
        <w:gridCol w:w="1186"/>
        <w:gridCol w:w="1215"/>
        <w:gridCol w:w="1110"/>
        <w:gridCol w:w="2100"/>
        <w:gridCol w:w="1860"/>
        <w:gridCol w:w="2040"/>
        <w:gridCol w:w="1095"/>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6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序号</w:t>
            </w:r>
          </w:p>
        </w:tc>
        <w:tc>
          <w:tcPr>
            <w:tcW w:w="1891"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先进集体名称</w:t>
            </w:r>
          </w:p>
        </w:tc>
        <w:tc>
          <w:tcPr>
            <w:tcW w:w="1186"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集体性质</w:t>
            </w:r>
          </w:p>
        </w:tc>
        <w:tc>
          <w:tcPr>
            <w:tcW w:w="121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集体级别</w:t>
            </w:r>
          </w:p>
        </w:tc>
        <w:tc>
          <w:tcPr>
            <w:tcW w:w="11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集体人数</w:t>
            </w:r>
          </w:p>
        </w:tc>
        <w:tc>
          <w:tcPr>
            <w:tcW w:w="210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zh-CN"/>
              </w:rPr>
            </w:pPr>
            <w:r>
              <w:rPr>
                <w:rFonts w:hint="eastAsia" w:ascii="Times New Roman" w:hAnsi="Times New Roman" w:eastAsia="仿宋_GB2312" w:cs="Times New Roman"/>
                <w:snapToGrid w:val="0"/>
                <w:color w:val="000000"/>
                <w:spacing w:val="-5"/>
                <w:w w:val="100"/>
                <w:kern w:val="0"/>
                <w:sz w:val="24"/>
                <w:szCs w:val="24"/>
                <w:lang w:eastAsia="zh-CN"/>
              </w:rPr>
              <w:t>集体负责人姓名及</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zh-CN"/>
              </w:rPr>
            </w:pPr>
            <w:r>
              <w:rPr>
                <w:rFonts w:hint="eastAsia" w:ascii="Times New Roman" w:hAnsi="Times New Roman" w:eastAsia="仿宋_GB2312" w:cs="Times New Roman"/>
                <w:snapToGrid w:val="0"/>
                <w:color w:val="000000"/>
                <w:spacing w:val="-5"/>
                <w:w w:val="100"/>
                <w:kern w:val="0"/>
                <w:sz w:val="24"/>
                <w:szCs w:val="24"/>
                <w:lang w:eastAsia="zh-CN"/>
              </w:rPr>
              <w:t>职务</w:t>
            </w:r>
          </w:p>
        </w:tc>
        <w:tc>
          <w:tcPr>
            <w:tcW w:w="18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集体所属单位</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名称</w:t>
            </w:r>
          </w:p>
        </w:tc>
        <w:tc>
          <w:tcPr>
            <w:tcW w:w="20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联系人及电话</w:t>
            </w:r>
          </w:p>
        </w:tc>
        <w:tc>
          <w:tcPr>
            <w:tcW w:w="10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备注</w:t>
            </w:r>
          </w:p>
        </w:tc>
        <w:tc>
          <w:tcPr>
            <w:tcW w:w="14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en-US"/>
              </w:rPr>
              <w:t>行业类别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6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w:t>
            </w:r>
          </w:p>
        </w:tc>
        <w:tc>
          <w:tcPr>
            <w:tcW w:w="1891"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霍城县应急管理局</w:t>
            </w:r>
          </w:p>
        </w:tc>
        <w:tc>
          <w:tcPr>
            <w:tcW w:w="1186"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机关单位</w:t>
            </w:r>
          </w:p>
        </w:tc>
        <w:tc>
          <w:tcPr>
            <w:tcW w:w="121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科级</w:t>
            </w:r>
          </w:p>
        </w:tc>
        <w:tc>
          <w:tcPr>
            <w:tcW w:w="11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42</w:t>
            </w:r>
          </w:p>
        </w:tc>
        <w:tc>
          <w:tcPr>
            <w:tcW w:w="210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bidi="ar-SA"/>
              </w:rPr>
            </w:pPr>
            <w:r>
              <w:rPr>
                <w:rFonts w:hint="eastAsia" w:ascii="Times New Roman" w:hAnsi="Times New Roman" w:eastAsia="仿宋_GB2312" w:cs="Times New Roman"/>
                <w:snapToGrid w:val="0"/>
                <w:color w:val="000000"/>
                <w:spacing w:val="-5"/>
                <w:w w:val="100"/>
                <w:kern w:val="0"/>
                <w:sz w:val="24"/>
                <w:szCs w:val="24"/>
                <w:lang w:val="en-US" w:eastAsia="zh-CN"/>
              </w:rPr>
              <w:t>王金龙局党委书记</w:t>
            </w:r>
          </w:p>
        </w:tc>
        <w:tc>
          <w:tcPr>
            <w:tcW w:w="18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bidi="ar-SA"/>
              </w:rPr>
            </w:pPr>
            <w:r>
              <w:rPr>
                <w:rFonts w:hint="eastAsia" w:ascii="Times New Roman" w:hAnsi="Times New Roman" w:eastAsia="仿宋_GB2312" w:cs="Times New Roman"/>
                <w:snapToGrid w:val="0"/>
                <w:color w:val="000000"/>
                <w:spacing w:val="-5"/>
                <w:w w:val="100"/>
                <w:kern w:val="0"/>
                <w:sz w:val="24"/>
                <w:szCs w:val="24"/>
                <w:lang w:val="en-US" w:eastAsia="zh-CN"/>
              </w:rPr>
              <w:t>霍城县应急管理局</w:t>
            </w:r>
          </w:p>
        </w:tc>
        <w:tc>
          <w:tcPr>
            <w:tcW w:w="20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王继云15214881422</w:t>
            </w:r>
          </w:p>
        </w:tc>
        <w:tc>
          <w:tcPr>
            <w:tcW w:w="10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14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仿宋_GB2312" w:hAnsi="仿宋_GB2312" w:eastAsia="仿宋_GB2312" w:cs="仿宋_GB2312"/>
                <w:snapToGrid w:val="0"/>
                <w:color w:val="000000"/>
                <w:kern w:val="0"/>
                <w:sz w:val="24"/>
                <w:szCs w:val="24"/>
                <w:lang w:val="en-US" w:eastAsia="zh-CN" w:bidi="ar"/>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6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2</w:t>
            </w:r>
          </w:p>
        </w:tc>
        <w:tc>
          <w:tcPr>
            <w:tcW w:w="1891"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新源县应急管理局</w:t>
            </w:r>
          </w:p>
        </w:tc>
        <w:tc>
          <w:tcPr>
            <w:tcW w:w="1186"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机关单位</w:t>
            </w:r>
          </w:p>
        </w:tc>
        <w:tc>
          <w:tcPr>
            <w:tcW w:w="121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科级</w:t>
            </w:r>
          </w:p>
        </w:tc>
        <w:tc>
          <w:tcPr>
            <w:tcW w:w="11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34</w:t>
            </w:r>
          </w:p>
        </w:tc>
        <w:tc>
          <w:tcPr>
            <w:tcW w:w="210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康致铭局长</w:t>
            </w:r>
          </w:p>
        </w:tc>
        <w:tc>
          <w:tcPr>
            <w:tcW w:w="18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新源县应急管理局</w:t>
            </w:r>
          </w:p>
        </w:tc>
        <w:tc>
          <w:tcPr>
            <w:tcW w:w="20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崔江涛18997580286</w:t>
            </w:r>
          </w:p>
        </w:tc>
        <w:tc>
          <w:tcPr>
            <w:tcW w:w="10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14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仿宋_GB2312" w:hAnsi="仿宋_GB2312" w:eastAsia="仿宋_GB2312" w:cs="仿宋_GB2312"/>
                <w:snapToGrid w:val="0"/>
                <w:color w:val="000000"/>
                <w:kern w:val="0"/>
                <w:sz w:val="24"/>
                <w:szCs w:val="24"/>
                <w:lang w:val="en-US" w:eastAsia="zh-CN" w:bidi="ar"/>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6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3</w:t>
            </w:r>
          </w:p>
        </w:tc>
        <w:tc>
          <w:tcPr>
            <w:tcW w:w="1891"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特克斯县气象局</w:t>
            </w:r>
          </w:p>
        </w:tc>
        <w:tc>
          <w:tcPr>
            <w:tcW w:w="1186"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b/>
                <w:bCs/>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zh-CN"/>
              </w:rPr>
              <w:t>事业</w:t>
            </w:r>
            <w:r>
              <w:rPr>
                <w:rFonts w:hint="eastAsia" w:ascii="Times New Roman" w:hAnsi="Times New Roman" w:eastAsia="仿宋_GB2312" w:cs="Times New Roman"/>
                <w:snapToGrid w:val="0"/>
                <w:color w:val="000000"/>
                <w:spacing w:val="-5"/>
                <w:w w:val="100"/>
                <w:kern w:val="0"/>
                <w:sz w:val="24"/>
                <w:szCs w:val="24"/>
                <w:lang w:val="en-US" w:eastAsia="zh-CN"/>
              </w:rPr>
              <w:t>单位</w:t>
            </w:r>
          </w:p>
        </w:tc>
        <w:tc>
          <w:tcPr>
            <w:tcW w:w="121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科级</w:t>
            </w:r>
          </w:p>
        </w:tc>
        <w:tc>
          <w:tcPr>
            <w:tcW w:w="11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9</w:t>
            </w:r>
          </w:p>
        </w:tc>
        <w:tc>
          <w:tcPr>
            <w:tcW w:w="210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任林局长</w:t>
            </w:r>
          </w:p>
        </w:tc>
        <w:tc>
          <w:tcPr>
            <w:tcW w:w="186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val="en-US" w:eastAsia="zh-CN"/>
              </w:rPr>
              <w:t>特克斯县气象局新</w:t>
            </w:r>
          </w:p>
        </w:tc>
        <w:tc>
          <w:tcPr>
            <w:tcW w:w="20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任林13909996917</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p>
        </w:tc>
        <w:tc>
          <w:tcPr>
            <w:tcW w:w="10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141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仿宋_GB2312" w:hAnsi="仿宋_GB2312" w:eastAsia="仿宋_GB2312" w:cs="仿宋_GB2312"/>
                <w:snapToGrid w:val="0"/>
                <w:color w:val="000000"/>
                <w:kern w:val="0"/>
                <w:sz w:val="24"/>
                <w:szCs w:val="24"/>
                <w:lang w:val="en-US" w:eastAsia="zh-CN" w:bidi="ar"/>
              </w:rPr>
              <w:t>气象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660"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4</w:t>
            </w:r>
          </w:p>
        </w:tc>
        <w:tc>
          <w:tcPr>
            <w:tcW w:w="1891"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eastAsia="zh-CN"/>
              </w:rPr>
              <w:t>伊犁哈萨克自治州护林防火指挥部办公室</w:t>
            </w:r>
          </w:p>
        </w:tc>
        <w:tc>
          <w:tcPr>
            <w:tcW w:w="1186"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zh-CN"/>
              </w:rPr>
            </w:pPr>
            <w:r>
              <w:rPr>
                <w:rFonts w:hint="eastAsia" w:ascii="Times New Roman" w:hAnsi="Times New Roman" w:eastAsia="仿宋_GB2312" w:cs="Times New Roman"/>
                <w:snapToGrid w:val="0"/>
                <w:color w:val="000000"/>
                <w:spacing w:val="-5"/>
                <w:w w:val="100"/>
                <w:kern w:val="0"/>
                <w:sz w:val="24"/>
                <w:szCs w:val="24"/>
                <w:lang w:eastAsia="zh-CN"/>
              </w:rPr>
              <w:t>参公单位</w:t>
            </w:r>
          </w:p>
        </w:tc>
        <w:tc>
          <w:tcPr>
            <w:tcW w:w="1215"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eastAsia="zh-CN"/>
              </w:rPr>
              <w:t>副县级</w:t>
            </w:r>
          </w:p>
        </w:tc>
        <w:tc>
          <w:tcPr>
            <w:tcW w:w="1110"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val="en-US" w:eastAsia="zh-CN"/>
              </w:rPr>
              <w:t>8</w:t>
            </w:r>
          </w:p>
        </w:tc>
        <w:tc>
          <w:tcPr>
            <w:tcW w:w="2100"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eastAsia="zh-CN"/>
              </w:rPr>
              <w:t>余宏军主任</w:t>
            </w:r>
          </w:p>
        </w:tc>
        <w:tc>
          <w:tcPr>
            <w:tcW w:w="1860"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eastAsia="zh-CN"/>
              </w:rPr>
              <w:t>伊犁哈萨克自治州林业和草原局</w:t>
            </w:r>
          </w:p>
        </w:tc>
        <w:tc>
          <w:tcPr>
            <w:tcW w:w="2040"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en-US" w:bidi="ar-SA"/>
              </w:rPr>
            </w:pPr>
            <w:r>
              <w:rPr>
                <w:rFonts w:hint="eastAsia" w:ascii="Times New Roman" w:hAnsi="Times New Roman" w:eastAsia="仿宋_GB2312" w:cs="Times New Roman"/>
                <w:snapToGrid w:val="0"/>
                <w:color w:val="000000"/>
                <w:spacing w:val="-5"/>
                <w:w w:val="100"/>
                <w:kern w:val="0"/>
                <w:sz w:val="24"/>
                <w:szCs w:val="24"/>
                <w:lang w:eastAsia="zh-CN"/>
              </w:rPr>
              <w:t>卞孝魁</w:t>
            </w:r>
            <w:r>
              <w:rPr>
                <w:rFonts w:hint="eastAsia" w:ascii="Times New Roman" w:hAnsi="Times New Roman" w:eastAsia="仿宋_GB2312" w:cs="Times New Roman"/>
                <w:snapToGrid w:val="0"/>
                <w:color w:val="000000"/>
                <w:spacing w:val="-5"/>
                <w:w w:val="100"/>
                <w:kern w:val="0"/>
                <w:sz w:val="24"/>
                <w:szCs w:val="24"/>
                <w:lang w:val="en-US" w:eastAsia="zh-CN"/>
              </w:rPr>
              <w:t>13899798292</w:t>
            </w:r>
          </w:p>
        </w:tc>
        <w:tc>
          <w:tcPr>
            <w:tcW w:w="1095"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p>
        </w:tc>
        <w:tc>
          <w:tcPr>
            <w:tcW w:w="1410" w:type="dxa"/>
            <w:vAlign w:val="center"/>
          </w:tcPr>
          <w:p>
            <w:pPr>
              <w:keepNext w:val="0"/>
              <w:keepLines w:val="0"/>
              <w:pageBreakBefore w:val="0"/>
              <w:widowControl w:val="0"/>
              <w:kinsoku/>
              <w:wordWrap/>
              <w:overflowPunct/>
              <w:topLinePunct w:val="0"/>
              <w:autoSpaceDE/>
              <w:autoSpaceDN w:val="0"/>
              <w:bidi w:val="0"/>
              <w:adjustRightInd w:val="0"/>
              <w:snapToGrid w:val="0"/>
              <w:spacing w:before="143" w:line="400" w:lineRule="exact"/>
              <w:jc w:val="center"/>
              <w:textAlignment w:val="baseline"/>
              <w:rPr>
                <w:rFonts w:hint="eastAsia" w:ascii="Times New Roman" w:hAnsi="Times New Roman" w:eastAsia="仿宋_GB2312" w:cs="Times New Roman"/>
                <w:snapToGrid w:val="0"/>
                <w:color w:val="000000"/>
                <w:spacing w:val="-5"/>
                <w:w w:val="100"/>
                <w:kern w:val="0"/>
                <w:sz w:val="24"/>
                <w:szCs w:val="24"/>
                <w:lang w:eastAsia="en-US"/>
              </w:rPr>
            </w:pPr>
            <w:r>
              <w:rPr>
                <w:rFonts w:hint="eastAsia" w:ascii="Times New Roman" w:hAnsi="Times New Roman" w:eastAsia="仿宋_GB2312" w:cs="Times New Roman"/>
                <w:snapToGrid w:val="0"/>
                <w:color w:val="000000"/>
                <w:spacing w:val="-5"/>
                <w:w w:val="100"/>
                <w:kern w:val="0"/>
                <w:sz w:val="24"/>
                <w:szCs w:val="24"/>
                <w:lang w:eastAsia="zh-CN"/>
              </w:rPr>
              <w:t>林业和草原</w:t>
            </w:r>
          </w:p>
        </w:tc>
      </w:tr>
    </w:tbl>
    <w:p>
      <w:pPr>
        <w:keepNext w:val="0"/>
        <w:keepLines w:val="0"/>
        <w:pageBreakBefore w:val="0"/>
        <w:widowControl w:val="0"/>
        <w:kinsoku/>
        <w:wordWrap/>
        <w:overflowPunct/>
        <w:topLinePunct w:val="0"/>
        <w:autoSpaceDE/>
        <w:autoSpaceDN w:val="0"/>
        <w:bidi w:val="0"/>
        <w:adjustRightInd w:val="0"/>
        <w:snapToGrid w:val="0"/>
        <w:spacing w:before="136" w:line="329" w:lineRule="exact"/>
        <w:ind w:firstLine="640" w:firstLineChars="200"/>
        <w:textAlignment w:val="baseline"/>
        <w:rPr>
          <w:rFonts w:hint="eastAsia" w:ascii="Times New Roman" w:hAnsi="Times New Roman" w:eastAsia="仿宋_GB2312" w:cs="微软雅黑"/>
          <w:snapToGrid w:val="0"/>
          <w:color w:val="000000"/>
          <w:kern w:val="0"/>
          <w:sz w:val="32"/>
          <w:szCs w:val="32"/>
        </w:rPr>
      </w:pP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136" w:line="329" w:lineRule="exact"/>
        <w:ind w:firstLine="640" w:firstLineChars="200"/>
        <w:textAlignment w:val="baseline"/>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第一次全国自然灾害综合风险普查先进个人推荐对象汇总表</w:t>
      </w:r>
    </w:p>
    <w:p>
      <w:pPr>
        <w:pStyle w:val="2"/>
        <w:numPr>
          <w:ilvl w:val="0"/>
          <w:numId w:val="1"/>
        </w:numPr>
        <w:rPr>
          <w:rFonts w:hint="eastAsia"/>
        </w:rPr>
      </w:pPr>
    </w:p>
    <w:p>
      <w:pPr>
        <w:pStyle w:val="2"/>
        <w:rPr>
          <w:rFonts w:hint="eastAsia"/>
        </w:rPr>
      </w:pPr>
    </w:p>
    <w:tbl>
      <w:tblPr>
        <w:tblStyle w:val="6"/>
        <w:tblW w:w="1217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9"/>
        <w:gridCol w:w="830"/>
        <w:gridCol w:w="704"/>
        <w:gridCol w:w="795"/>
        <w:gridCol w:w="885"/>
        <w:gridCol w:w="840"/>
        <w:gridCol w:w="840"/>
        <w:gridCol w:w="765"/>
        <w:gridCol w:w="855"/>
        <w:gridCol w:w="855"/>
        <w:gridCol w:w="1020"/>
        <w:gridCol w:w="884"/>
        <w:gridCol w:w="870"/>
        <w:gridCol w:w="570"/>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519"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序号</w:t>
            </w:r>
          </w:p>
        </w:tc>
        <w:tc>
          <w:tcPr>
            <w:tcW w:w="83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姓名</w:t>
            </w:r>
          </w:p>
        </w:tc>
        <w:tc>
          <w:tcPr>
            <w:tcW w:w="70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性别</w:t>
            </w:r>
          </w:p>
        </w:tc>
        <w:tc>
          <w:tcPr>
            <w:tcW w:w="7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民族</w:t>
            </w:r>
          </w:p>
        </w:tc>
        <w:tc>
          <w:tcPr>
            <w:tcW w:w="88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政治</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面貌</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学历</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学位</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工作</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单位</w:t>
            </w:r>
          </w:p>
        </w:tc>
        <w:tc>
          <w:tcPr>
            <w:tcW w:w="76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单位</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性质</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职务</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职级</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衔级</w:t>
            </w:r>
          </w:p>
        </w:tc>
        <w:tc>
          <w:tcPr>
            <w:tcW w:w="102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职称\技术</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等级</w:t>
            </w:r>
          </w:p>
        </w:tc>
        <w:tc>
          <w:tcPr>
            <w:tcW w:w="88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通信</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地址</w:t>
            </w:r>
          </w:p>
        </w:tc>
        <w:tc>
          <w:tcPr>
            <w:tcW w:w="8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邮编</w:t>
            </w:r>
          </w:p>
        </w:tc>
        <w:tc>
          <w:tcPr>
            <w:tcW w:w="5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备注</w:t>
            </w:r>
          </w:p>
        </w:tc>
        <w:tc>
          <w:tcPr>
            <w:tcW w:w="94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所属行</w:t>
            </w: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eastAsia="en-US"/>
              </w:rPr>
            </w:pPr>
            <w:r>
              <w:rPr>
                <w:rFonts w:hint="default" w:ascii="Times New Roman" w:hAnsi="Times New Roman" w:eastAsia="仿宋_GB2312" w:cs="Times New Roman"/>
                <w:snapToGrid w:val="0"/>
                <w:color w:val="000000"/>
                <w:spacing w:val="-5"/>
                <w:w w:val="100"/>
                <w:kern w:val="0"/>
                <w:sz w:val="24"/>
                <w:szCs w:val="24"/>
                <w:lang w:eastAsia="en-US"/>
              </w:rPr>
              <w:t>业类别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王继云</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汉</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预备党员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大学本科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霍城县应急管理局综合业务科</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科长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三级主任科员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霍城县朝阳南路中小企业园</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835200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2</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马艳艳</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东乡族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大学本科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霍城县气象局</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事业</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副局长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三级主任科员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霍城县水定路2号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835200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气象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bookmarkStart w:id="0" w:name="_Hlk148453049"/>
            <w:r>
              <w:rPr>
                <w:rFonts w:hint="eastAsia" w:ascii="Times New Roman" w:hAnsi="Times New Roman" w:eastAsia="仿宋_GB2312" w:cs="Times New Roman"/>
                <w:snapToGrid w:val="0"/>
                <w:color w:val="000000"/>
                <w:spacing w:val="-5"/>
                <w:w w:val="100"/>
                <w:kern w:val="0"/>
                <w:sz w:val="24"/>
                <w:szCs w:val="24"/>
                <w:lang w:val="en-US" w:eastAsia="zh-CN"/>
              </w:rPr>
              <w:t>3</w:t>
            </w:r>
          </w:p>
        </w:tc>
        <w:tc>
          <w:tcPr>
            <w:tcW w:w="83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崔江涛</w:t>
            </w:r>
          </w:p>
        </w:tc>
        <w:tc>
          <w:tcPr>
            <w:tcW w:w="70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新源县应急管理局矿山监管科</w:t>
            </w:r>
          </w:p>
        </w:tc>
        <w:tc>
          <w:tcPr>
            <w:tcW w:w="76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科长</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管理岗八级</w:t>
            </w:r>
          </w:p>
        </w:tc>
        <w:tc>
          <w:tcPr>
            <w:tcW w:w="102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新源县应急管理局</w:t>
            </w:r>
          </w:p>
        </w:tc>
        <w:tc>
          <w:tcPr>
            <w:tcW w:w="8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835800</w:t>
            </w:r>
          </w:p>
        </w:tc>
        <w:tc>
          <w:tcPr>
            <w:tcW w:w="5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4</w:t>
            </w:r>
          </w:p>
        </w:tc>
        <w:tc>
          <w:tcPr>
            <w:tcW w:w="83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韩治国</w:t>
            </w:r>
          </w:p>
        </w:tc>
        <w:tc>
          <w:tcPr>
            <w:tcW w:w="70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党员</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伊犁州自然资源局地质勘查管理和矿产资源保护监督处</w:t>
            </w:r>
          </w:p>
        </w:tc>
        <w:tc>
          <w:tcPr>
            <w:tcW w:w="76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处长</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102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新疆伊宁市解放西路1巷116号</w:t>
            </w:r>
          </w:p>
        </w:tc>
        <w:tc>
          <w:tcPr>
            <w:tcW w:w="8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835000</w:t>
            </w:r>
          </w:p>
        </w:tc>
        <w:tc>
          <w:tcPr>
            <w:tcW w:w="5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自然资源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5</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en-US"/>
              </w:rPr>
              <w:t>孙栋栋</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昭苏县气象局</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事业</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副局长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三级主任科员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助理工程师</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昭苏县乌孙路28号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835600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气象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6</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祝小梅</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伊犁哈萨克自治州气象局气象台</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事业</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副台长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一级主任科员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伊宁市飞机场路</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835000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气象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7</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张晓蕾</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回族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察布查尔县气象局气象台</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事业单位</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副台长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中级</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专业技术八级</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察布查尔镇新城区</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835300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气象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徐兴宇</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锡伯族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团员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霍尔果斯市应急管理局应急救援指挥中心</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主任</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835221</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9</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许新江</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霍尔果斯市自然资源局林业科</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科长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林业中级工程师</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835221</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林业和草原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10</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刘锋</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奎屯市应急管理局应急管理局救援协调和管理科</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科长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四级主任科员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奎屯市喀什东路17号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843200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11</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潘江龙</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奎屯市住房及城乡建设局征收办</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主任</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工程师</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十级</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奎屯市喀什西路3号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833200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住房和城乡建设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12</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王海燕</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群众</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尼勒克县应急管理局执法大队</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干部</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八级职员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尼勒克县文庭雅苑</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835700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13</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金鑫</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回族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尼勒克县气象局</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参公单位</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副局长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尼勒克县团结路62号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835700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气象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14</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李美欣</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回族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特克斯县应急管理局</w:t>
            </w:r>
            <w:r>
              <w:rPr>
                <w:rFonts w:hint="eastAsia" w:ascii="Times New Roman" w:hAnsi="Times New Roman" w:eastAsia="仿宋_GB2312" w:cs="Times New Roman"/>
                <w:snapToGrid w:val="0"/>
                <w:color w:val="000000"/>
                <w:spacing w:val="-5"/>
                <w:w w:val="100"/>
                <w:kern w:val="0"/>
                <w:sz w:val="24"/>
                <w:szCs w:val="24"/>
                <w:lang w:val="en-US" w:eastAsia="en-US"/>
              </w:rPr>
              <w:t>灾害预警中心</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en-US"/>
              </w:rPr>
              <w:t>主任</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三级主任科员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en-US"/>
              </w:rPr>
              <w:t>特克斯县科博街135号易居综合楼</w:t>
            </w:r>
            <w:r>
              <w:rPr>
                <w:rFonts w:hint="eastAsia" w:ascii="Times New Roman" w:hAnsi="Times New Roman" w:eastAsia="仿宋_GB2312" w:cs="Times New Roman"/>
                <w:snapToGrid w:val="0"/>
                <w:color w:val="000000"/>
                <w:spacing w:val="-5"/>
                <w:w w:val="100"/>
                <w:kern w:val="0"/>
                <w:sz w:val="24"/>
                <w:szCs w:val="24"/>
                <w:lang w:val="en-US" w:eastAsia="zh-CN"/>
              </w:rPr>
              <w:t>A</w:t>
            </w:r>
            <w:r>
              <w:rPr>
                <w:rFonts w:hint="eastAsia" w:ascii="Times New Roman" w:hAnsi="Times New Roman" w:eastAsia="仿宋_GB2312" w:cs="Times New Roman"/>
                <w:snapToGrid w:val="0"/>
                <w:color w:val="000000"/>
                <w:spacing w:val="-5"/>
                <w:w w:val="100"/>
                <w:kern w:val="0"/>
                <w:sz w:val="24"/>
                <w:szCs w:val="24"/>
                <w:lang w:val="en-US" w:eastAsia="en-US"/>
              </w:rPr>
              <w:t>楼</w:t>
            </w:r>
            <w:r>
              <w:rPr>
                <w:rFonts w:hint="eastAsia" w:ascii="Times New Roman" w:hAnsi="Times New Roman" w:eastAsia="仿宋_GB2312" w:cs="Times New Roman"/>
                <w:snapToGrid w:val="0"/>
                <w:color w:val="000000"/>
                <w:spacing w:val="-5"/>
                <w:w w:val="100"/>
                <w:kern w:val="0"/>
                <w:sz w:val="24"/>
                <w:szCs w:val="24"/>
                <w:lang w:val="en-US" w:eastAsia="zh-CN"/>
              </w:rPr>
              <w:t>二</w:t>
            </w:r>
            <w:r>
              <w:rPr>
                <w:rFonts w:hint="eastAsia" w:ascii="Times New Roman" w:hAnsi="Times New Roman" w:eastAsia="仿宋_GB2312" w:cs="Times New Roman"/>
                <w:snapToGrid w:val="0"/>
                <w:color w:val="000000"/>
                <w:spacing w:val="-5"/>
                <w:w w:val="100"/>
                <w:kern w:val="0"/>
                <w:sz w:val="24"/>
                <w:szCs w:val="24"/>
                <w:lang w:val="en-US" w:eastAsia="en-US"/>
              </w:rPr>
              <w:t>楼</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835500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15</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张刚芝</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伊宁县住房和城乡建设局</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en-US"/>
              </w:rPr>
              <w:t>住建局党组成员</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副科级</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伊宁县富民路</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835100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住房和城乡建设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16</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张志平</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伊宁县应急管理局应急指挥中心</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副主任</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管理岗7级</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伊宁县家纺园高层8楼</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835100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17</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陈相伟</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群众</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伊犁州住房和城乡建设局建设工程质量监督中心站</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干部</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无</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专业技术12级</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伊宁市斯大林路21号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835000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住房和城乡建设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18</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赵强</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回族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大专</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伊宁市应急管理局救援协调和管理科</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科长</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文秘二级</w:t>
            </w: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伊宁市新华西路665号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835000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19</w:t>
            </w:r>
          </w:p>
        </w:tc>
        <w:tc>
          <w:tcPr>
            <w:tcW w:w="83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苏拉·布音索克</w:t>
            </w:r>
          </w:p>
        </w:tc>
        <w:tc>
          <w:tcPr>
            <w:tcW w:w="70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女</w:t>
            </w:r>
          </w:p>
        </w:tc>
        <w:tc>
          <w:tcPr>
            <w:tcW w:w="79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蒙古族</w:t>
            </w:r>
          </w:p>
        </w:tc>
        <w:tc>
          <w:tcPr>
            <w:tcW w:w="88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群众</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昭苏县应急管理局综合协调科</w:t>
            </w:r>
          </w:p>
        </w:tc>
        <w:tc>
          <w:tcPr>
            <w:tcW w:w="76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干部</w:t>
            </w:r>
          </w:p>
        </w:tc>
        <w:tc>
          <w:tcPr>
            <w:tcW w:w="85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管理岗九级</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84"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昭苏县解放路51号</w:t>
            </w:r>
          </w:p>
        </w:tc>
        <w:tc>
          <w:tcPr>
            <w:tcW w:w="8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835600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19"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20</w:t>
            </w:r>
          </w:p>
        </w:tc>
        <w:tc>
          <w:tcPr>
            <w:tcW w:w="83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张哲</w:t>
            </w:r>
          </w:p>
        </w:tc>
        <w:tc>
          <w:tcPr>
            <w:tcW w:w="70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男</w:t>
            </w:r>
          </w:p>
        </w:tc>
        <w:tc>
          <w:tcPr>
            <w:tcW w:w="79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汉族</w:t>
            </w:r>
          </w:p>
        </w:tc>
        <w:tc>
          <w:tcPr>
            <w:tcW w:w="88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中共党员</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本科</w:t>
            </w:r>
          </w:p>
        </w:tc>
        <w:tc>
          <w:tcPr>
            <w:tcW w:w="84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伊犁州财政局经建处</w:t>
            </w:r>
          </w:p>
        </w:tc>
        <w:tc>
          <w:tcPr>
            <w:tcW w:w="76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机关</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干部</w:t>
            </w:r>
          </w:p>
        </w:tc>
        <w:tc>
          <w:tcPr>
            <w:tcW w:w="855"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二级主任科员</w:t>
            </w:r>
          </w:p>
        </w:tc>
        <w:tc>
          <w:tcPr>
            <w:tcW w:w="102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p>
        </w:tc>
        <w:tc>
          <w:tcPr>
            <w:tcW w:w="884"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r>
              <w:rPr>
                <w:rFonts w:hint="eastAsia" w:ascii="Times New Roman" w:hAnsi="Times New Roman" w:eastAsia="仿宋_GB2312" w:cs="Times New Roman"/>
                <w:snapToGrid w:val="0"/>
                <w:color w:val="000000"/>
                <w:spacing w:val="-5"/>
                <w:w w:val="100"/>
                <w:kern w:val="0"/>
                <w:sz w:val="24"/>
                <w:szCs w:val="24"/>
                <w:lang w:val="en-US" w:eastAsia="zh-CN"/>
              </w:rPr>
              <w:t>伊宁市海棠路3号伊犁州财政局</w:t>
            </w:r>
          </w:p>
        </w:tc>
        <w:tc>
          <w:tcPr>
            <w:tcW w:w="870" w:type="dxa"/>
            <w:vAlign w:val="center"/>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eastAsia" w:ascii="Times New Roman" w:hAnsi="Times New Roman" w:eastAsia="仿宋_GB2312" w:cs="Times New Roman"/>
                <w:snapToGrid w:val="0"/>
                <w:color w:val="000000"/>
                <w:spacing w:val="-5"/>
                <w:w w:val="100"/>
                <w:kern w:val="0"/>
                <w:sz w:val="24"/>
                <w:szCs w:val="24"/>
                <w:lang w:val="en-US" w:eastAsia="zh-CN"/>
              </w:rPr>
            </w:pPr>
            <w:bookmarkStart w:id="1" w:name="_GoBack"/>
            <w:bookmarkEnd w:id="1"/>
            <w:r>
              <w:rPr>
                <w:rFonts w:hint="eastAsia" w:ascii="Times New Roman" w:hAnsi="Times New Roman" w:eastAsia="仿宋_GB2312" w:cs="Times New Roman"/>
                <w:snapToGrid w:val="0"/>
                <w:color w:val="000000"/>
                <w:spacing w:val="-5"/>
                <w:w w:val="100"/>
                <w:kern w:val="0"/>
                <w:sz w:val="24"/>
                <w:szCs w:val="24"/>
                <w:lang w:val="en-US" w:eastAsia="zh-CN"/>
              </w:rPr>
              <w:t>835000</w:t>
            </w:r>
          </w:p>
        </w:tc>
        <w:tc>
          <w:tcPr>
            <w:tcW w:w="570"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省级</w:t>
            </w:r>
          </w:p>
        </w:tc>
        <w:tc>
          <w:tcPr>
            <w:tcW w:w="945" w:type="dxa"/>
            <w:vAlign w:val="top"/>
          </w:tcPr>
          <w:p>
            <w:pPr>
              <w:keepNext w:val="0"/>
              <w:keepLines w:val="0"/>
              <w:pageBreakBefore w:val="0"/>
              <w:widowControl w:val="0"/>
              <w:kinsoku/>
              <w:wordWrap/>
              <w:overflowPunct/>
              <w:topLinePunct w:val="0"/>
              <w:autoSpaceDE/>
              <w:autoSpaceDN w:val="0"/>
              <w:bidi w:val="0"/>
              <w:adjustRightInd w:val="0"/>
              <w:snapToGrid w:val="0"/>
              <w:spacing w:line="320" w:lineRule="exact"/>
              <w:jc w:val="center"/>
              <w:textAlignment w:val="baseline"/>
              <w:rPr>
                <w:rFonts w:hint="default" w:ascii="Times New Roman" w:hAnsi="Times New Roman" w:eastAsia="仿宋_GB2312" w:cs="Times New Roman"/>
                <w:snapToGrid w:val="0"/>
                <w:color w:val="000000"/>
                <w:spacing w:val="-5"/>
                <w:w w:val="100"/>
                <w:kern w:val="0"/>
                <w:sz w:val="24"/>
                <w:szCs w:val="24"/>
                <w:lang w:val="en-US" w:eastAsia="en-US"/>
              </w:rPr>
            </w:pPr>
            <w:r>
              <w:rPr>
                <w:rFonts w:hint="eastAsia" w:ascii="Times New Roman" w:hAnsi="Times New Roman" w:eastAsia="仿宋_GB2312" w:cs="Times New Roman"/>
                <w:snapToGrid w:val="0"/>
                <w:color w:val="000000"/>
                <w:spacing w:val="-5"/>
                <w:w w:val="100"/>
                <w:kern w:val="0"/>
                <w:sz w:val="24"/>
                <w:szCs w:val="24"/>
                <w:lang w:val="en-US" w:eastAsia="zh-CN"/>
              </w:rPr>
              <w:t>财政</w:t>
            </w:r>
          </w:p>
        </w:tc>
      </w:tr>
      <w:bookmarkEnd w:id="0"/>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F2A36"/>
    <w:multiLevelType w:val="singleLevel"/>
    <w:tmpl w:val="ED0F2A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03A6B"/>
    <w:rsid w:val="3CF0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spacing w:after="120"/>
      <w:ind w:left="420" w:leftChars="200" w:firstLine="420" w:firstLineChars="200"/>
    </w:pPr>
    <w:rPr>
      <w:sz w:val="21"/>
      <w:szCs w:val="24"/>
    </w:rPr>
  </w:style>
  <w:style w:type="paragraph" w:styleId="3">
    <w:name w:val="Body Text Indent"/>
    <w:basedOn w:val="1"/>
    <w:next w:val="1"/>
    <w:qFormat/>
    <w:uiPriority w:val="0"/>
    <w:pPr>
      <w:ind w:left="1280" w:hanging="1280" w:hangingChars="400"/>
    </w:pPr>
    <w:rPr>
      <w:rFonts w:eastAsia="仿宋_GB2312"/>
      <w:sz w:val="32"/>
    </w:rPr>
  </w:style>
  <w:style w:type="table" w:customStyle="1" w:styleId="6">
    <w:name w:val="Table Normal"/>
    <w:unhideWhenUsed/>
    <w:qFormat/>
    <w:uiPriority w:val="0"/>
    <w:rPr>
      <w:rFonts w:ascii="Arial" w:hAnsi="Arial" w:cs="Arial"/>
      <w:snapToGrid w:val="0"/>
      <w:color w:val="000000"/>
      <w:szCs w:val="21"/>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2024-02-05T03:03:00Z</dcterms:created>
  <dc:creator>tt</dc:creator>
  <cp:lastModifiedBy>tt</cp:lastModifiedBy>
  <dcterms:modified xsi:type="dcterms:W3CDTF">2024-02-05T03:19:13Z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DB7444796A1343918862917576C2F7D9</vt:lpwstr>
  </property>
</Properties>
</file>