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widowControl/>
        <w:spacing w:line="540" w:lineRule="atLeast"/>
        <w:jc w:val="center"/>
        <w:rPr>
          <w:rStyle w:val="15"/>
          <w:rFonts w:ascii="方正小标宋简体" w:hAnsi="方正小标宋简体" w:eastAsia="方正小标宋简体" w:cs="方正小标宋简体"/>
          <w:b w:val="0"/>
          <w:bCs/>
          <w:color w:val="0000FF"/>
          <w:sz w:val="44"/>
          <w:szCs w:val="44"/>
          <w:shd w:val="clear" w:color="auto" w:fill="FFFFFF"/>
        </w:rPr>
      </w:pPr>
      <w:bookmarkStart w:id="35" w:name="_GoBack"/>
      <w:bookmarkEnd w:id="35"/>
    </w:p>
    <w:p>
      <w:pPr>
        <w:pStyle w:val="11"/>
        <w:widowControl/>
        <w:spacing w:line="540" w:lineRule="atLeast"/>
        <w:jc w:val="center"/>
        <w:rPr>
          <w:rStyle w:val="15"/>
          <w:rFonts w:ascii="方正小标宋简体" w:hAnsi="方正小标宋简体" w:eastAsia="方正小标宋简体" w:cs="方正小标宋简体"/>
          <w:b w:val="0"/>
          <w:bCs/>
          <w:color w:val="0000FF"/>
          <w:sz w:val="44"/>
          <w:szCs w:val="44"/>
          <w:shd w:val="clear" w:color="auto" w:fill="FFFFFF"/>
        </w:rPr>
      </w:pPr>
    </w:p>
    <w:p>
      <w:pPr>
        <w:pStyle w:val="11"/>
        <w:widowControl/>
        <w:spacing w:line="540" w:lineRule="atLeast"/>
        <w:jc w:val="center"/>
        <w:rPr>
          <w:rStyle w:val="15"/>
          <w:rFonts w:ascii="方正小标宋简体" w:hAnsi="方正小标宋简体" w:eastAsia="方正小标宋简体" w:cs="方正小标宋简体"/>
          <w:b w:val="0"/>
          <w:bCs/>
          <w:color w:val="0000FF"/>
          <w:sz w:val="44"/>
          <w:szCs w:val="44"/>
          <w:shd w:val="clear" w:color="auto" w:fill="FFFFFF"/>
        </w:rPr>
      </w:pPr>
    </w:p>
    <w:p>
      <w:pPr>
        <w:jc w:val="center"/>
        <w:rPr>
          <w:rFonts w:ascii="Times New Roman" w:hAnsi="Times New Roman"/>
          <w:color w:val="auto"/>
          <w:sz w:val="32"/>
          <w:szCs w:val="32"/>
        </w:rPr>
      </w:pPr>
      <w:r>
        <w:rPr>
          <w:rFonts w:hint="eastAsia" w:ascii="Times New Roman" w:hAnsi="Times New Roman"/>
          <w:color w:val="auto"/>
          <w:sz w:val="44"/>
          <w:szCs w:val="44"/>
          <w:lang w:eastAsia="zh-CN"/>
        </w:rPr>
        <w:t>巩留县标准化养殖建设项目（阿尕尔森镇）</w:t>
      </w:r>
      <w:r>
        <w:rPr>
          <w:rFonts w:ascii="Times New Roman" w:hAnsi="Times New Roman"/>
          <w:color w:val="auto"/>
          <w:sz w:val="44"/>
          <w:szCs w:val="44"/>
        </w:rPr>
        <w:t>环境影响评价公众参与说明</w:t>
      </w: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0000FF"/>
        </w:rPr>
      </w:pPr>
    </w:p>
    <w:p>
      <w:pPr>
        <w:rPr>
          <w:rFonts w:ascii="Times New Roman" w:hAnsi="Times New Roman"/>
          <w:color w:val="auto"/>
        </w:rPr>
      </w:pPr>
    </w:p>
    <w:p>
      <w:pPr>
        <w:pStyle w:val="11"/>
        <w:widowControl/>
        <w:spacing w:line="540" w:lineRule="atLeast"/>
        <w:jc w:val="center"/>
        <w:rPr>
          <w:rFonts w:hint="eastAsia" w:ascii="Times New Roman" w:hAnsi="Times New Roman"/>
          <w:color w:val="auto"/>
          <w:sz w:val="30"/>
          <w:szCs w:val="30"/>
          <w:lang w:val="en-US" w:eastAsia="zh-CN"/>
        </w:rPr>
      </w:pPr>
      <w:r>
        <w:rPr>
          <w:rFonts w:hint="eastAsia" w:ascii="Times New Roman" w:hAnsi="Times New Roman"/>
          <w:color w:val="auto"/>
          <w:sz w:val="30"/>
          <w:szCs w:val="30"/>
          <w:lang w:val="en-US" w:eastAsia="zh-CN"/>
        </w:rPr>
        <w:t>巩留县阿尕尔森镇人民政府</w:t>
      </w:r>
    </w:p>
    <w:p>
      <w:pPr>
        <w:pStyle w:val="11"/>
        <w:widowControl/>
        <w:spacing w:line="540" w:lineRule="atLeast"/>
        <w:jc w:val="center"/>
        <w:rPr>
          <w:rStyle w:val="15"/>
          <w:rFonts w:ascii="方正小标宋简体" w:hAnsi="方正小标宋简体" w:eastAsia="方正小标宋简体" w:cs="方正小标宋简体"/>
          <w:b w:val="0"/>
          <w:bCs/>
          <w:color w:val="auto"/>
          <w:sz w:val="44"/>
          <w:szCs w:val="44"/>
          <w:shd w:val="clear" w:color="auto" w:fill="FFFFFF"/>
        </w:rPr>
      </w:pPr>
      <w:r>
        <w:rPr>
          <w:rFonts w:hint="eastAsia" w:ascii="Times New Roman" w:hAnsi="Times New Roman"/>
          <w:color w:val="auto"/>
          <w:sz w:val="30"/>
          <w:szCs w:val="30"/>
          <w:lang w:val="en-US" w:eastAsia="zh-CN"/>
        </w:rPr>
        <w:t>2023年3月</w:t>
      </w:r>
    </w:p>
    <w:p>
      <w:pPr>
        <w:pStyle w:val="11"/>
        <w:widowControl/>
        <w:spacing w:line="540" w:lineRule="atLeast"/>
        <w:jc w:val="center"/>
        <w:rPr>
          <w:rStyle w:val="15"/>
          <w:rFonts w:ascii="方正小标宋简体" w:hAnsi="方正小标宋简体" w:eastAsia="方正小标宋简体" w:cs="方正小标宋简体"/>
          <w:b w:val="0"/>
          <w:bCs/>
          <w:color w:val="0000FF"/>
          <w:sz w:val="44"/>
          <w:szCs w:val="44"/>
          <w:shd w:val="clear" w:color="auto" w:fill="FFFFFF"/>
        </w:rPr>
        <w:sectPr>
          <w:headerReference r:id="rId3" w:type="default"/>
          <w:footerReference r:id="rId4" w:type="default"/>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bCs w:val="0"/>
          <w:color w:val="0000FF"/>
          <w:kern w:val="2"/>
          <w:sz w:val="21"/>
          <w:szCs w:val="24"/>
          <w:lang w:val="zh-CN"/>
        </w:rPr>
        <w:id w:val="23534874"/>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en-US"/>
        </w:rPr>
      </w:sdtEndPr>
      <w:sdtContent>
        <w:p>
          <w:pPr>
            <w:pStyle w:val="23"/>
            <w:jc w:val="center"/>
            <w:rPr>
              <w:color w:val="auto"/>
            </w:rPr>
          </w:pPr>
          <w:r>
            <w:rPr>
              <w:color w:val="auto"/>
              <w:sz w:val="44"/>
              <w:szCs w:val="44"/>
              <w:lang w:val="zh-CN"/>
            </w:rPr>
            <w:t>目录</w:t>
          </w:r>
        </w:p>
        <w:p>
          <w:pPr>
            <w:pStyle w:val="9"/>
            <w:tabs>
              <w:tab w:val="right" w:leader="dot" w:pos="8306"/>
            </w:tabs>
          </w:pPr>
          <w:r>
            <w:rPr>
              <w:color w:val="auto"/>
            </w:rPr>
            <w:fldChar w:fldCharType="begin"/>
          </w:r>
          <w:r>
            <w:rPr>
              <w:color w:val="auto"/>
            </w:rPr>
            <w:instrText xml:space="preserve"> TOC \o "1-3" \h \z \u </w:instrText>
          </w:r>
          <w:r>
            <w:rPr>
              <w:color w:val="auto"/>
            </w:rPr>
            <w:fldChar w:fldCharType="separate"/>
          </w:r>
          <w:r>
            <w:rPr>
              <w:color w:val="auto"/>
            </w:rPr>
            <w:fldChar w:fldCharType="begin"/>
          </w:r>
          <w:r>
            <w:instrText xml:space="preserve"> HYPERLINK \l _Toc22304 </w:instrText>
          </w:r>
          <w:r>
            <w:fldChar w:fldCharType="separate"/>
          </w:r>
          <w:r>
            <w:rPr>
              <w:rFonts w:ascii="Times New Roman" w:hAnsi="Times New Roman"/>
              <w:szCs w:val="32"/>
              <w:shd w:val="clear" w:color="auto" w:fill="FFFFFF"/>
            </w:rPr>
            <w:t xml:space="preserve">1 </w:t>
          </w:r>
          <w:r>
            <w:rPr>
              <w:rFonts w:ascii="Times New Roman" w:hAnsiTheme="minorEastAsia"/>
              <w:szCs w:val="32"/>
              <w:shd w:val="clear" w:color="auto" w:fill="FFFFFF"/>
            </w:rPr>
            <w:t>概述</w:t>
          </w:r>
          <w:r>
            <w:tab/>
          </w:r>
          <w:r>
            <w:fldChar w:fldCharType="begin"/>
          </w:r>
          <w:r>
            <w:instrText xml:space="preserve"> PAGEREF _Toc22304 \h </w:instrText>
          </w:r>
          <w:r>
            <w:fldChar w:fldCharType="separate"/>
          </w:r>
          <w:r>
            <w:t>1</w:t>
          </w:r>
          <w:r>
            <w:fldChar w:fldCharType="end"/>
          </w:r>
          <w:r>
            <w:rPr>
              <w:color w:val="auto"/>
            </w:rPr>
            <w:fldChar w:fldCharType="end"/>
          </w:r>
        </w:p>
        <w:p>
          <w:pPr>
            <w:pStyle w:val="9"/>
            <w:tabs>
              <w:tab w:val="right" w:leader="dot" w:pos="8306"/>
            </w:tabs>
          </w:pPr>
          <w:r>
            <w:rPr>
              <w:color w:val="auto"/>
            </w:rPr>
            <w:fldChar w:fldCharType="begin"/>
          </w:r>
          <w:r>
            <w:instrText xml:space="preserve"> HYPERLINK \l _Toc3543 </w:instrText>
          </w:r>
          <w:r>
            <w:fldChar w:fldCharType="separate"/>
          </w:r>
          <w:r>
            <w:rPr>
              <w:rFonts w:hint="eastAsia" w:ascii="Times New Roman" w:hAnsi="Times New Roman"/>
              <w:szCs w:val="32"/>
              <w:shd w:val="clear" w:color="auto" w:fill="FFFFFF"/>
            </w:rPr>
            <w:t>2 首次环境影响评价信息公开情况</w:t>
          </w:r>
          <w:r>
            <w:tab/>
          </w:r>
          <w:r>
            <w:fldChar w:fldCharType="begin"/>
          </w:r>
          <w:r>
            <w:instrText xml:space="preserve"> PAGEREF _Toc3543 \h </w:instrText>
          </w:r>
          <w:r>
            <w:fldChar w:fldCharType="separate"/>
          </w:r>
          <w:r>
            <w:t>1</w:t>
          </w:r>
          <w:r>
            <w:fldChar w:fldCharType="end"/>
          </w:r>
          <w:r>
            <w:rPr>
              <w:color w:val="auto"/>
            </w:rPr>
            <w:fldChar w:fldCharType="end"/>
          </w:r>
        </w:p>
        <w:p>
          <w:pPr>
            <w:pStyle w:val="10"/>
            <w:tabs>
              <w:tab w:val="right" w:leader="dot" w:pos="8306"/>
            </w:tabs>
          </w:pPr>
          <w:r>
            <w:rPr>
              <w:color w:val="auto"/>
            </w:rPr>
            <w:fldChar w:fldCharType="begin"/>
          </w:r>
          <w:r>
            <w:instrText xml:space="preserve"> HYPERLINK \l _Toc9694 </w:instrText>
          </w:r>
          <w:r>
            <w:fldChar w:fldCharType="separate"/>
          </w:r>
          <w:r>
            <w:rPr>
              <w:rFonts w:ascii="Times New Roman" w:hAnsi="Times New Roman"/>
              <w:szCs w:val="28"/>
              <w:shd w:val="clear" w:color="auto" w:fill="FFFFFF"/>
            </w:rPr>
            <w:t xml:space="preserve">2.1 </w:t>
          </w:r>
          <w:r>
            <w:rPr>
              <w:rFonts w:ascii="Times New Roman" w:hAnsiTheme="minorEastAsia"/>
              <w:szCs w:val="28"/>
              <w:shd w:val="clear" w:color="auto" w:fill="FFFFFF"/>
            </w:rPr>
            <w:t>公开内容及日期</w:t>
          </w:r>
          <w:r>
            <w:tab/>
          </w:r>
          <w:r>
            <w:fldChar w:fldCharType="begin"/>
          </w:r>
          <w:r>
            <w:instrText xml:space="preserve"> PAGEREF _Toc9694 \h </w:instrText>
          </w:r>
          <w:r>
            <w:fldChar w:fldCharType="separate"/>
          </w:r>
          <w:r>
            <w:t>1</w:t>
          </w:r>
          <w:r>
            <w:fldChar w:fldCharType="end"/>
          </w:r>
          <w:r>
            <w:rPr>
              <w:color w:val="auto"/>
            </w:rPr>
            <w:fldChar w:fldCharType="end"/>
          </w:r>
        </w:p>
        <w:p>
          <w:pPr>
            <w:pStyle w:val="10"/>
            <w:tabs>
              <w:tab w:val="right" w:leader="dot" w:pos="8306"/>
            </w:tabs>
          </w:pPr>
          <w:r>
            <w:rPr>
              <w:color w:val="auto"/>
            </w:rPr>
            <w:fldChar w:fldCharType="begin"/>
          </w:r>
          <w:r>
            <w:instrText xml:space="preserve"> HYPERLINK \l _Toc27512 </w:instrText>
          </w:r>
          <w:r>
            <w:fldChar w:fldCharType="separate"/>
          </w:r>
          <w:r>
            <w:rPr>
              <w:rFonts w:hint="eastAsia" w:ascii="Times New Roman" w:hAnsi="Times New Roman"/>
              <w:szCs w:val="28"/>
              <w:shd w:val="clear" w:color="auto" w:fill="FFFFFF"/>
            </w:rPr>
            <w:t>2.2 公开方式</w:t>
          </w:r>
          <w:r>
            <w:tab/>
          </w:r>
          <w:r>
            <w:fldChar w:fldCharType="begin"/>
          </w:r>
          <w:r>
            <w:instrText xml:space="preserve"> PAGEREF _Toc27512 \h </w:instrText>
          </w:r>
          <w:r>
            <w:fldChar w:fldCharType="separate"/>
          </w:r>
          <w:r>
            <w:t>1</w:t>
          </w:r>
          <w:r>
            <w:fldChar w:fldCharType="end"/>
          </w:r>
          <w:r>
            <w:rPr>
              <w:color w:val="auto"/>
            </w:rPr>
            <w:fldChar w:fldCharType="end"/>
          </w:r>
        </w:p>
        <w:p>
          <w:pPr>
            <w:pStyle w:val="5"/>
            <w:tabs>
              <w:tab w:val="right" w:leader="dot" w:pos="8306"/>
            </w:tabs>
          </w:pPr>
          <w:r>
            <w:rPr>
              <w:color w:val="auto"/>
            </w:rPr>
            <w:fldChar w:fldCharType="begin"/>
          </w:r>
          <w:r>
            <w:instrText xml:space="preserve"> HYPERLINK \l _Toc27402 </w:instrText>
          </w:r>
          <w:r>
            <w:fldChar w:fldCharType="separate"/>
          </w:r>
          <w:r>
            <w:rPr>
              <w:rFonts w:ascii="Times New Roman" w:hAnsi="Times New Roman" w:cs="Times New Roman"/>
              <w:kern w:val="0"/>
              <w:szCs w:val="24"/>
            </w:rPr>
            <w:t xml:space="preserve">2.2.1 </w:t>
          </w:r>
          <w:r>
            <w:rPr>
              <w:rFonts w:ascii="Times New Roman" w:cs="Times New Roman"/>
              <w:kern w:val="0"/>
              <w:szCs w:val="24"/>
            </w:rPr>
            <w:t>网络</w:t>
          </w:r>
          <w:r>
            <w:tab/>
          </w:r>
          <w:r>
            <w:fldChar w:fldCharType="begin"/>
          </w:r>
          <w:r>
            <w:instrText xml:space="preserve"> PAGEREF _Toc27402 \h </w:instrText>
          </w:r>
          <w:r>
            <w:fldChar w:fldCharType="separate"/>
          </w:r>
          <w:r>
            <w:t>1</w:t>
          </w:r>
          <w:r>
            <w:fldChar w:fldCharType="end"/>
          </w:r>
          <w:r>
            <w:rPr>
              <w:color w:val="auto"/>
            </w:rPr>
            <w:fldChar w:fldCharType="end"/>
          </w:r>
        </w:p>
        <w:p>
          <w:pPr>
            <w:pStyle w:val="5"/>
            <w:tabs>
              <w:tab w:val="right" w:leader="dot" w:pos="8306"/>
            </w:tabs>
          </w:pPr>
          <w:r>
            <w:rPr>
              <w:color w:val="auto"/>
            </w:rPr>
            <w:fldChar w:fldCharType="begin"/>
          </w:r>
          <w:r>
            <w:instrText xml:space="preserve"> HYPERLINK \l _Toc20193 </w:instrText>
          </w:r>
          <w:r>
            <w:fldChar w:fldCharType="separate"/>
          </w:r>
          <w:r>
            <w:rPr>
              <w:rFonts w:hint="eastAsia" w:ascii="Times New Roman" w:cs="Times New Roman"/>
              <w:kern w:val="0"/>
              <w:szCs w:val="24"/>
            </w:rPr>
            <w:t>2.2.2其他</w:t>
          </w:r>
          <w:r>
            <w:tab/>
          </w:r>
          <w:r>
            <w:fldChar w:fldCharType="begin"/>
          </w:r>
          <w:r>
            <w:instrText xml:space="preserve"> PAGEREF _Toc20193 \h </w:instrText>
          </w:r>
          <w:r>
            <w:fldChar w:fldCharType="separate"/>
          </w:r>
          <w:r>
            <w:t>2</w:t>
          </w:r>
          <w:r>
            <w:fldChar w:fldCharType="end"/>
          </w:r>
          <w:r>
            <w:rPr>
              <w:color w:val="auto"/>
            </w:rPr>
            <w:fldChar w:fldCharType="end"/>
          </w:r>
        </w:p>
        <w:p>
          <w:pPr>
            <w:pStyle w:val="10"/>
            <w:tabs>
              <w:tab w:val="right" w:leader="dot" w:pos="8306"/>
            </w:tabs>
          </w:pPr>
          <w:r>
            <w:rPr>
              <w:color w:val="auto"/>
            </w:rPr>
            <w:fldChar w:fldCharType="begin"/>
          </w:r>
          <w:r>
            <w:instrText xml:space="preserve"> HYPERLINK \l _Toc16551 </w:instrText>
          </w:r>
          <w:r>
            <w:fldChar w:fldCharType="separate"/>
          </w:r>
          <w:r>
            <w:rPr>
              <w:rFonts w:hint="eastAsia" w:ascii="Times New Roman" w:hAnsi="Times New Roman"/>
              <w:szCs w:val="28"/>
              <w:shd w:val="clear" w:color="auto" w:fill="FFFFFF"/>
            </w:rPr>
            <w:t>2.3 公众意见情况</w:t>
          </w:r>
          <w:r>
            <w:tab/>
          </w:r>
          <w:r>
            <w:fldChar w:fldCharType="begin"/>
          </w:r>
          <w:r>
            <w:instrText xml:space="preserve"> PAGEREF _Toc16551 \h </w:instrText>
          </w:r>
          <w:r>
            <w:fldChar w:fldCharType="separate"/>
          </w:r>
          <w:r>
            <w:t>2</w:t>
          </w:r>
          <w:r>
            <w:fldChar w:fldCharType="end"/>
          </w:r>
          <w:r>
            <w:rPr>
              <w:color w:val="auto"/>
            </w:rPr>
            <w:fldChar w:fldCharType="end"/>
          </w:r>
        </w:p>
        <w:p>
          <w:pPr>
            <w:pStyle w:val="9"/>
            <w:tabs>
              <w:tab w:val="right" w:leader="dot" w:pos="8306"/>
            </w:tabs>
          </w:pPr>
          <w:r>
            <w:rPr>
              <w:color w:val="auto"/>
            </w:rPr>
            <w:fldChar w:fldCharType="begin"/>
          </w:r>
          <w:r>
            <w:instrText xml:space="preserve"> HYPERLINK \l _Toc1189 </w:instrText>
          </w:r>
          <w:r>
            <w:fldChar w:fldCharType="separate"/>
          </w:r>
          <w:r>
            <w:rPr>
              <w:rFonts w:hint="eastAsia" w:ascii="Times New Roman" w:hAnsi="Times New Roman"/>
              <w:szCs w:val="32"/>
              <w:shd w:val="clear" w:color="auto" w:fill="FFFFFF"/>
            </w:rPr>
            <w:t>3 征求意见稿公示情况</w:t>
          </w:r>
          <w:r>
            <w:tab/>
          </w:r>
          <w:r>
            <w:fldChar w:fldCharType="begin"/>
          </w:r>
          <w:r>
            <w:instrText xml:space="preserve"> PAGEREF _Toc1189 \h </w:instrText>
          </w:r>
          <w:r>
            <w:fldChar w:fldCharType="separate"/>
          </w:r>
          <w:r>
            <w:t>2</w:t>
          </w:r>
          <w:r>
            <w:fldChar w:fldCharType="end"/>
          </w:r>
          <w:r>
            <w:rPr>
              <w:color w:val="auto"/>
            </w:rPr>
            <w:fldChar w:fldCharType="end"/>
          </w:r>
        </w:p>
        <w:p>
          <w:pPr>
            <w:pStyle w:val="10"/>
            <w:tabs>
              <w:tab w:val="right" w:leader="dot" w:pos="8306"/>
            </w:tabs>
          </w:pPr>
          <w:r>
            <w:rPr>
              <w:color w:val="auto"/>
            </w:rPr>
            <w:fldChar w:fldCharType="begin"/>
          </w:r>
          <w:r>
            <w:instrText xml:space="preserve"> HYPERLINK \l _Toc22825 </w:instrText>
          </w:r>
          <w:r>
            <w:fldChar w:fldCharType="separate"/>
          </w:r>
          <w:r>
            <w:rPr>
              <w:rFonts w:hint="eastAsia" w:ascii="Times New Roman" w:hAnsi="Times New Roman"/>
              <w:szCs w:val="28"/>
              <w:shd w:val="clear" w:color="auto" w:fill="FFFFFF"/>
            </w:rPr>
            <w:t>3.1 公示内容及时限</w:t>
          </w:r>
          <w:r>
            <w:tab/>
          </w:r>
          <w:r>
            <w:fldChar w:fldCharType="begin"/>
          </w:r>
          <w:r>
            <w:instrText xml:space="preserve"> PAGEREF _Toc22825 \h </w:instrText>
          </w:r>
          <w:r>
            <w:fldChar w:fldCharType="separate"/>
          </w:r>
          <w:r>
            <w:t>2</w:t>
          </w:r>
          <w:r>
            <w:fldChar w:fldCharType="end"/>
          </w:r>
          <w:r>
            <w:rPr>
              <w:color w:val="auto"/>
            </w:rPr>
            <w:fldChar w:fldCharType="end"/>
          </w:r>
        </w:p>
        <w:p>
          <w:pPr>
            <w:pStyle w:val="10"/>
            <w:tabs>
              <w:tab w:val="right" w:leader="dot" w:pos="8306"/>
            </w:tabs>
          </w:pPr>
          <w:r>
            <w:rPr>
              <w:color w:val="auto"/>
            </w:rPr>
            <w:fldChar w:fldCharType="begin"/>
          </w:r>
          <w:r>
            <w:instrText xml:space="preserve"> HYPERLINK \l _Toc29905 </w:instrText>
          </w:r>
          <w:r>
            <w:fldChar w:fldCharType="separate"/>
          </w:r>
          <w:r>
            <w:rPr>
              <w:rFonts w:hint="eastAsia" w:ascii="Times New Roman" w:hAnsi="Times New Roman"/>
              <w:szCs w:val="28"/>
              <w:shd w:val="clear" w:color="auto" w:fill="FFFFFF"/>
            </w:rPr>
            <w:t>3.2 公示方式</w:t>
          </w:r>
          <w:r>
            <w:tab/>
          </w:r>
          <w:r>
            <w:fldChar w:fldCharType="begin"/>
          </w:r>
          <w:r>
            <w:instrText xml:space="preserve"> PAGEREF _Toc29905 \h </w:instrText>
          </w:r>
          <w:r>
            <w:fldChar w:fldCharType="separate"/>
          </w:r>
          <w:r>
            <w:t>3</w:t>
          </w:r>
          <w:r>
            <w:fldChar w:fldCharType="end"/>
          </w:r>
          <w:r>
            <w:rPr>
              <w:color w:val="auto"/>
            </w:rPr>
            <w:fldChar w:fldCharType="end"/>
          </w:r>
        </w:p>
        <w:p>
          <w:pPr>
            <w:pStyle w:val="5"/>
            <w:tabs>
              <w:tab w:val="right" w:leader="dot" w:pos="8306"/>
            </w:tabs>
          </w:pPr>
          <w:r>
            <w:rPr>
              <w:color w:val="auto"/>
            </w:rPr>
            <w:fldChar w:fldCharType="begin"/>
          </w:r>
          <w:r>
            <w:instrText xml:space="preserve"> HYPERLINK \l _Toc9776 </w:instrText>
          </w:r>
          <w:r>
            <w:fldChar w:fldCharType="separate"/>
          </w:r>
          <w:r>
            <w:rPr>
              <w:rFonts w:hint="eastAsia" w:ascii="Times New Roman" w:cs="Times New Roman"/>
              <w:kern w:val="0"/>
              <w:szCs w:val="24"/>
            </w:rPr>
            <w:t>3.2.1 网络</w:t>
          </w:r>
          <w:r>
            <w:tab/>
          </w:r>
          <w:r>
            <w:fldChar w:fldCharType="begin"/>
          </w:r>
          <w:r>
            <w:instrText xml:space="preserve"> PAGEREF _Toc9776 \h </w:instrText>
          </w:r>
          <w:r>
            <w:fldChar w:fldCharType="separate"/>
          </w:r>
          <w:r>
            <w:t>3</w:t>
          </w:r>
          <w:r>
            <w:fldChar w:fldCharType="end"/>
          </w:r>
          <w:r>
            <w:rPr>
              <w:color w:val="auto"/>
            </w:rPr>
            <w:fldChar w:fldCharType="end"/>
          </w:r>
        </w:p>
        <w:p>
          <w:pPr>
            <w:pStyle w:val="5"/>
            <w:tabs>
              <w:tab w:val="right" w:leader="dot" w:pos="8306"/>
            </w:tabs>
          </w:pPr>
          <w:r>
            <w:rPr>
              <w:color w:val="auto"/>
            </w:rPr>
            <w:fldChar w:fldCharType="begin"/>
          </w:r>
          <w:r>
            <w:instrText xml:space="preserve"> HYPERLINK \l _Toc21823 </w:instrText>
          </w:r>
          <w:r>
            <w:fldChar w:fldCharType="separate"/>
          </w:r>
          <w:r>
            <w:rPr>
              <w:rFonts w:hint="eastAsia" w:ascii="Times New Roman" w:cs="Times New Roman"/>
              <w:kern w:val="0"/>
              <w:szCs w:val="24"/>
              <w:highlight w:val="none"/>
            </w:rPr>
            <w:t>3.2.2 报刊</w:t>
          </w:r>
          <w:r>
            <w:tab/>
          </w:r>
          <w:r>
            <w:fldChar w:fldCharType="begin"/>
          </w:r>
          <w:r>
            <w:instrText xml:space="preserve"> PAGEREF _Toc21823 \h </w:instrText>
          </w:r>
          <w:r>
            <w:fldChar w:fldCharType="separate"/>
          </w:r>
          <w:r>
            <w:t>3</w:t>
          </w:r>
          <w:r>
            <w:fldChar w:fldCharType="end"/>
          </w:r>
          <w:r>
            <w:rPr>
              <w:color w:val="auto"/>
            </w:rPr>
            <w:fldChar w:fldCharType="end"/>
          </w:r>
        </w:p>
        <w:p>
          <w:pPr>
            <w:pStyle w:val="5"/>
            <w:tabs>
              <w:tab w:val="right" w:leader="dot" w:pos="8306"/>
            </w:tabs>
          </w:pPr>
          <w:r>
            <w:rPr>
              <w:color w:val="auto"/>
            </w:rPr>
            <w:fldChar w:fldCharType="begin"/>
          </w:r>
          <w:r>
            <w:instrText xml:space="preserve"> HYPERLINK \l _Toc19962 </w:instrText>
          </w:r>
          <w:r>
            <w:fldChar w:fldCharType="separate"/>
          </w:r>
          <w:r>
            <w:rPr>
              <w:rFonts w:hint="eastAsia" w:ascii="Times New Roman" w:cs="Times New Roman"/>
              <w:kern w:val="0"/>
              <w:szCs w:val="24"/>
              <w:highlight w:val="none"/>
            </w:rPr>
            <w:t>3.2.3张贴</w:t>
          </w:r>
          <w:r>
            <w:tab/>
          </w:r>
          <w:r>
            <w:fldChar w:fldCharType="begin"/>
          </w:r>
          <w:r>
            <w:instrText xml:space="preserve"> PAGEREF _Toc19962 \h </w:instrText>
          </w:r>
          <w:r>
            <w:fldChar w:fldCharType="separate"/>
          </w:r>
          <w:r>
            <w:t>5</w:t>
          </w:r>
          <w:r>
            <w:fldChar w:fldCharType="end"/>
          </w:r>
          <w:r>
            <w:rPr>
              <w:color w:val="auto"/>
            </w:rPr>
            <w:fldChar w:fldCharType="end"/>
          </w:r>
        </w:p>
        <w:p>
          <w:pPr>
            <w:pStyle w:val="5"/>
            <w:tabs>
              <w:tab w:val="right" w:leader="dot" w:pos="8306"/>
            </w:tabs>
          </w:pPr>
          <w:r>
            <w:rPr>
              <w:color w:val="auto"/>
            </w:rPr>
            <w:fldChar w:fldCharType="begin"/>
          </w:r>
          <w:r>
            <w:instrText xml:space="preserve"> HYPERLINK \l _Toc9151 </w:instrText>
          </w:r>
          <w:r>
            <w:fldChar w:fldCharType="separate"/>
          </w:r>
          <w:r>
            <w:rPr>
              <w:rFonts w:hint="eastAsia" w:ascii="Times New Roman" w:cs="Times New Roman"/>
              <w:kern w:val="0"/>
              <w:szCs w:val="24"/>
            </w:rPr>
            <w:t>3.2.4其他</w:t>
          </w:r>
          <w:r>
            <w:tab/>
          </w:r>
          <w:r>
            <w:fldChar w:fldCharType="begin"/>
          </w:r>
          <w:r>
            <w:instrText xml:space="preserve"> PAGEREF _Toc9151 \h </w:instrText>
          </w:r>
          <w:r>
            <w:fldChar w:fldCharType="separate"/>
          </w:r>
          <w:r>
            <w:t>6</w:t>
          </w:r>
          <w:r>
            <w:fldChar w:fldCharType="end"/>
          </w:r>
          <w:r>
            <w:rPr>
              <w:color w:val="auto"/>
            </w:rPr>
            <w:fldChar w:fldCharType="end"/>
          </w:r>
        </w:p>
        <w:p>
          <w:pPr>
            <w:pStyle w:val="10"/>
            <w:tabs>
              <w:tab w:val="right" w:leader="dot" w:pos="8306"/>
            </w:tabs>
          </w:pPr>
          <w:r>
            <w:rPr>
              <w:color w:val="auto"/>
            </w:rPr>
            <w:fldChar w:fldCharType="begin"/>
          </w:r>
          <w:r>
            <w:instrText xml:space="preserve"> HYPERLINK \l _Toc11648 </w:instrText>
          </w:r>
          <w:r>
            <w:fldChar w:fldCharType="separate"/>
          </w:r>
          <w:r>
            <w:rPr>
              <w:rFonts w:hint="eastAsia" w:ascii="Times New Roman" w:hAnsi="Times New Roman"/>
              <w:szCs w:val="28"/>
              <w:shd w:val="clear" w:color="auto" w:fill="FFFFFF"/>
            </w:rPr>
            <w:t>3.3查阅情况</w:t>
          </w:r>
          <w:r>
            <w:tab/>
          </w:r>
          <w:r>
            <w:fldChar w:fldCharType="begin"/>
          </w:r>
          <w:r>
            <w:instrText xml:space="preserve"> PAGEREF _Toc11648 \h </w:instrText>
          </w:r>
          <w:r>
            <w:fldChar w:fldCharType="separate"/>
          </w:r>
          <w:r>
            <w:t>6</w:t>
          </w:r>
          <w:r>
            <w:fldChar w:fldCharType="end"/>
          </w:r>
          <w:r>
            <w:rPr>
              <w:color w:val="auto"/>
            </w:rPr>
            <w:fldChar w:fldCharType="end"/>
          </w:r>
        </w:p>
        <w:p>
          <w:pPr>
            <w:pStyle w:val="10"/>
            <w:tabs>
              <w:tab w:val="right" w:leader="dot" w:pos="8306"/>
            </w:tabs>
          </w:pPr>
          <w:r>
            <w:rPr>
              <w:color w:val="auto"/>
            </w:rPr>
            <w:fldChar w:fldCharType="begin"/>
          </w:r>
          <w:r>
            <w:instrText xml:space="preserve"> HYPERLINK \l _Toc20035 </w:instrText>
          </w:r>
          <w:r>
            <w:fldChar w:fldCharType="separate"/>
          </w:r>
          <w:r>
            <w:rPr>
              <w:rFonts w:hint="eastAsia" w:ascii="Times New Roman" w:hAnsi="Times New Roman"/>
              <w:szCs w:val="28"/>
              <w:shd w:val="clear" w:color="auto" w:fill="FFFFFF"/>
            </w:rPr>
            <w:t>3.4公众提出意见情况</w:t>
          </w:r>
          <w:r>
            <w:tab/>
          </w:r>
          <w:r>
            <w:fldChar w:fldCharType="begin"/>
          </w:r>
          <w:r>
            <w:instrText xml:space="preserve"> PAGEREF _Toc20035 \h </w:instrText>
          </w:r>
          <w:r>
            <w:fldChar w:fldCharType="separate"/>
          </w:r>
          <w:r>
            <w:t>6</w:t>
          </w:r>
          <w:r>
            <w:fldChar w:fldCharType="end"/>
          </w:r>
          <w:r>
            <w:rPr>
              <w:color w:val="auto"/>
            </w:rPr>
            <w:fldChar w:fldCharType="end"/>
          </w:r>
        </w:p>
        <w:p>
          <w:pPr>
            <w:pStyle w:val="9"/>
            <w:tabs>
              <w:tab w:val="right" w:leader="dot" w:pos="8306"/>
            </w:tabs>
          </w:pPr>
          <w:r>
            <w:rPr>
              <w:color w:val="auto"/>
            </w:rPr>
            <w:fldChar w:fldCharType="begin"/>
          </w:r>
          <w:r>
            <w:instrText xml:space="preserve"> HYPERLINK \l _Toc21590 </w:instrText>
          </w:r>
          <w:r>
            <w:fldChar w:fldCharType="separate"/>
          </w:r>
          <w:r>
            <w:rPr>
              <w:rFonts w:hint="eastAsia" w:ascii="Times New Roman" w:hAnsi="Times New Roman"/>
              <w:szCs w:val="32"/>
              <w:shd w:val="clear" w:color="auto" w:fill="FFFFFF"/>
            </w:rPr>
            <w:t>4其他公众参与情况</w:t>
          </w:r>
          <w:r>
            <w:tab/>
          </w:r>
          <w:r>
            <w:fldChar w:fldCharType="begin"/>
          </w:r>
          <w:r>
            <w:instrText xml:space="preserve"> PAGEREF _Toc21590 \h </w:instrText>
          </w:r>
          <w:r>
            <w:fldChar w:fldCharType="separate"/>
          </w:r>
          <w:r>
            <w:t>6</w:t>
          </w:r>
          <w:r>
            <w:fldChar w:fldCharType="end"/>
          </w:r>
          <w:r>
            <w:rPr>
              <w:color w:val="auto"/>
            </w:rPr>
            <w:fldChar w:fldCharType="end"/>
          </w:r>
        </w:p>
        <w:p>
          <w:pPr>
            <w:pStyle w:val="10"/>
            <w:tabs>
              <w:tab w:val="right" w:leader="dot" w:pos="8306"/>
            </w:tabs>
          </w:pPr>
          <w:r>
            <w:rPr>
              <w:color w:val="auto"/>
            </w:rPr>
            <w:fldChar w:fldCharType="begin"/>
          </w:r>
          <w:r>
            <w:instrText xml:space="preserve"> HYPERLINK \l _Toc25010 </w:instrText>
          </w:r>
          <w:r>
            <w:fldChar w:fldCharType="separate"/>
          </w:r>
          <w:r>
            <w:rPr>
              <w:rFonts w:hint="eastAsia" w:ascii="Times New Roman" w:hAnsi="Times New Roman"/>
              <w:szCs w:val="28"/>
              <w:shd w:val="clear" w:color="auto" w:fill="FFFFFF"/>
            </w:rPr>
            <w:t>4.1 公众座谈会、听证会、专家论证会等情况</w:t>
          </w:r>
          <w:r>
            <w:tab/>
          </w:r>
          <w:r>
            <w:fldChar w:fldCharType="begin"/>
          </w:r>
          <w:r>
            <w:instrText xml:space="preserve"> PAGEREF _Toc25010 \h </w:instrText>
          </w:r>
          <w:r>
            <w:fldChar w:fldCharType="separate"/>
          </w:r>
          <w:r>
            <w:t>6</w:t>
          </w:r>
          <w:r>
            <w:fldChar w:fldCharType="end"/>
          </w:r>
          <w:r>
            <w:rPr>
              <w:color w:val="auto"/>
            </w:rPr>
            <w:fldChar w:fldCharType="end"/>
          </w:r>
        </w:p>
        <w:p>
          <w:pPr>
            <w:pStyle w:val="10"/>
            <w:tabs>
              <w:tab w:val="right" w:leader="dot" w:pos="8306"/>
            </w:tabs>
          </w:pPr>
          <w:r>
            <w:rPr>
              <w:color w:val="auto"/>
            </w:rPr>
            <w:fldChar w:fldCharType="begin"/>
          </w:r>
          <w:r>
            <w:instrText xml:space="preserve"> HYPERLINK \l _Toc4305 </w:instrText>
          </w:r>
          <w:r>
            <w:fldChar w:fldCharType="separate"/>
          </w:r>
          <w:r>
            <w:rPr>
              <w:rFonts w:hint="eastAsia" w:ascii="Times New Roman" w:hAnsi="Times New Roman"/>
              <w:szCs w:val="28"/>
              <w:shd w:val="clear" w:color="auto" w:fill="FFFFFF"/>
            </w:rPr>
            <w:t>4.2 其他公众参与情况</w:t>
          </w:r>
          <w:r>
            <w:tab/>
          </w:r>
          <w:r>
            <w:fldChar w:fldCharType="begin"/>
          </w:r>
          <w:r>
            <w:instrText xml:space="preserve"> PAGEREF _Toc4305 \h </w:instrText>
          </w:r>
          <w:r>
            <w:fldChar w:fldCharType="separate"/>
          </w:r>
          <w:r>
            <w:t>6</w:t>
          </w:r>
          <w:r>
            <w:fldChar w:fldCharType="end"/>
          </w:r>
          <w:r>
            <w:rPr>
              <w:color w:val="auto"/>
            </w:rPr>
            <w:fldChar w:fldCharType="end"/>
          </w:r>
        </w:p>
        <w:p>
          <w:pPr>
            <w:pStyle w:val="10"/>
            <w:tabs>
              <w:tab w:val="right" w:leader="dot" w:pos="8306"/>
            </w:tabs>
          </w:pPr>
          <w:r>
            <w:rPr>
              <w:color w:val="auto"/>
            </w:rPr>
            <w:fldChar w:fldCharType="begin"/>
          </w:r>
          <w:r>
            <w:instrText xml:space="preserve"> HYPERLINK \l _Toc7183 </w:instrText>
          </w:r>
          <w:r>
            <w:fldChar w:fldCharType="separate"/>
          </w:r>
          <w:r>
            <w:rPr>
              <w:rFonts w:hint="eastAsia" w:ascii="Times New Roman" w:hAnsi="Times New Roman"/>
              <w:szCs w:val="28"/>
              <w:shd w:val="clear" w:color="auto" w:fill="FFFFFF"/>
            </w:rPr>
            <w:t>4.3宣传科普情况</w:t>
          </w:r>
          <w:r>
            <w:tab/>
          </w:r>
          <w:r>
            <w:fldChar w:fldCharType="begin"/>
          </w:r>
          <w:r>
            <w:instrText xml:space="preserve"> PAGEREF _Toc7183 \h </w:instrText>
          </w:r>
          <w:r>
            <w:fldChar w:fldCharType="separate"/>
          </w:r>
          <w:r>
            <w:t>7</w:t>
          </w:r>
          <w:r>
            <w:fldChar w:fldCharType="end"/>
          </w:r>
          <w:r>
            <w:rPr>
              <w:color w:val="auto"/>
            </w:rPr>
            <w:fldChar w:fldCharType="end"/>
          </w:r>
        </w:p>
        <w:p>
          <w:pPr>
            <w:pStyle w:val="9"/>
            <w:tabs>
              <w:tab w:val="right" w:leader="dot" w:pos="8306"/>
            </w:tabs>
          </w:pPr>
          <w:r>
            <w:rPr>
              <w:color w:val="auto"/>
            </w:rPr>
            <w:fldChar w:fldCharType="begin"/>
          </w:r>
          <w:r>
            <w:instrText xml:space="preserve"> HYPERLINK \l _Toc5621 </w:instrText>
          </w:r>
          <w:r>
            <w:fldChar w:fldCharType="separate"/>
          </w:r>
          <w:r>
            <w:rPr>
              <w:rFonts w:hint="eastAsia" w:ascii="Times New Roman" w:hAnsi="Times New Roman"/>
              <w:szCs w:val="32"/>
              <w:shd w:val="clear" w:color="auto" w:fill="FFFFFF"/>
            </w:rPr>
            <w:t>5 公众意见处理情况</w:t>
          </w:r>
          <w:r>
            <w:tab/>
          </w:r>
          <w:r>
            <w:fldChar w:fldCharType="begin"/>
          </w:r>
          <w:r>
            <w:instrText xml:space="preserve"> PAGEREF _Toc5621 \h </w:instrText>
          </w:r>
          <w:r>
            <w:fldChar w:fldCharType="separate"/>
          </w:r>
          <w:r>
            <w:t>7</w:t>
          </w:r>
          <w:r>
            <w:fldChar w:fldCharType="end"/>
          </w:r>
          <w:r>
            <w:rPr>
              <w:color w:val="auto"/>
            </w:rPr>
            <w:fldChar w:fldCharType="end"/>
          </w:r>
        </w:p>
        <w:p>
          <w:pPr>
            <w:pStyle w:val="10"/>
            <w:tabs>
              <w:tab w:val="right" w:leader="dot" w:pos="8306"/>
            </w:tabs>
          </w:pPr>
          <w:r>
            <w:rPr>
              <w:color w:val="auto"/>
            </w:rPr>
            <w:fldChar w:fldCharType="begin"/>
          </w:r>
          <w:r>
            <w:instrText xml:space="preserve"> HYPERLINK \l _Toc25875 </w:instrText>
          </w:r>
          <w:r>
            <w:fldChar w:fldCharType="separate"/>
          </w:r>
          <w:r>
            <w:rPr>
              <w:rFonts w:hint="eastAsia" w:ascii="Times New Roman" w:hAnsi="Times New Roman"/>
              <w:szCs w:val="28"/>
              <w:shd w:val="clear" w:color="auto" w:fill="FFFFFF"/>
            </w:rPr>
            <w:t>5.1 公众意见概述和分析</w:t>
          </w:r>
          <w:r>
            <w:tab/>
          </w:r>
          <w:r>
            <w:fldChar w:fldCharType="begin"/>
          </w:r>
          <w:r>
            <w:instrText xml:space="preserve"> PAGEREF _Toc25875 \h </w:instrText>
          </w:r>
          <w:r>
            <w:fldChar w:fldCharType="separate"/>
          </w:r>
          <w:r>
            <w:t>7</w:t>
          </w:r>
          <w:r>
            <w:fldChar w:fldCharType="end"/>
          </w:r>
          <w:r>
            <w:rPr>
              <w:color w:val="auto"/>
            </w:rPr>
            <w:fldChar w:fldCharType="end"/>
          </w:r>
        </w:p>
        <w:p>
          <w:pPr>
            <w:pStyle w:val="10"/>
            <w:tabs>
              <w:tab w:val="right" w:leader="dot" w:pos="8306"/>
            </w:tabs>
          </w:pPr>
          <w:r>
            <w:rPr>
              <w:color w:val="auto"/>
            </w:rPr>
            <w:fldChar w:fldCharType="begin"/>
          </w:r>
          <w:r>
            <w:instrText xml:space="preserve"> HYPERLINK \l _Toc21049 </w:instrText>
          </w:r>
          <w:r>
            <w:fldChar w:fldCharType="separate"/>
          </w:r>
          <w:r>
            <w:rPr>
              <w:rFonts w:hint="eastAsia" w:ascii="Times New Roman" w:hAnsi="Times New Roman"/>
              <w:szCs w:val="28"/>
              <w:shd w:val="clear" w:color="auto" w:fill="FFFFFF"/>
            </w:rPr>
            <w:t>5.2 公众意见采纳情况</w:t>
          </w:r>
          <w:r>
            <w:tab/>
          </w:r>
          <w:r>
            <w:fldChar w:fldCharType="begin"/>
          </w:r>
          <w:r>
            <w:instrText xml:space="preserve"> PAGEREF _Toc21049 \h </w:instrText>
          </w:r>
          <w:r>
            <w:fldChar w:fldCharType="separate"/>
          </w:r>
          <w:r>
            <w:t>7</w:t>
          </w:r>
          <w:r>
            <w:fldChar w:fldCharType="end"/>
          </w:r>
          <w:r>
            <w:rPr>
              <w:color w:val="auto"/>
            </w:rPr>
            <w:fldChar w:fldCharType="end"/>
          </w:r>
        </w:p>
        <w:p>
          <w:pPr>
            <w:pStyle w:val="10"/>
            <w:tabs>
              <w:tab w:val="right" w:leader="dot" w:pos="8306"/>
            </w:tabs>
          </w:pPr>
          <w:r>
            <w:rPr>
              <w:color w:val="auto"/>
            </w:rPr>
            <w:fldChar w:fldCharType="begin"/>
          </w:r>
          <w:r>
            <w:instrText xml:space="preserve"> HYPERLINK \l _Toc2164 </w:instrText>
          </w:r>
          <w:r>
            <w:fldChar w:fldCharType="separate"/>
          </w:r>
          <w:r>
            <w:rPr>
              <w:rFonts w:hint="eastAsia" w:ascii="Times New Roman" w:hAnsi="Times New Roman"/>
              <w:szCs w:val="28"/>
              <w:shd w:val="clear" w:color="auto" w:fill="FFFFFF"/>
            </w:rPr>
            <w:t>5.3 公众意见未采纳情况</w:t>
          </w:r>
          <w:r>
            <w:tab/>
          </w:r>
          <w:r>
            <w:fldChar w:fldCharType="begin"/>
          </w:r>
          <w:r>
            <w:instrText xml:space="preserve"> PAGEREF _Toc2164 \h </w:instrText>
          </w:r>
          <w:r>
            <w:fldChar w:fldCharType="separate"/>
          </w:r>
          <w:r>
            <w:t>7</w:t>
          </w:r>
          <w:r>
            <w:fldChar w:fldCharType="end"/>
          </w:r>
          <w:r>
            <w:rPr>
              <w:color w:val="auto"/>
            </w:rPr>
            <w:fldChar w:fldCharType="end"/>
          </w:r>
        </w:p>
        <w:p>
          <w:pPr>
            <w:pStyle w:val="9"/>
            <w:tabs>
              <w:tab w:val="right" w:leader="dot" w:pos="8306"/>
            </w:tabs>
          </w:pPr>
          <w:r>
            <w:rPr>
              <w:color w:val="auto"/>
            </w:rPr>
            <w:fldChar w:fldCharType="begin"/>
          </w:r>
          <w:r>
            <w:instrText xml:space="preserve"> HYPERLINK \l _Toc1328 </w:instrText>
          </w:r>
          <w:r>
            <w:fldChar w:fldCharType="separate"/>
          </w:r>
          <w:r>
            <w:rPr>
              <w:rFonts w:hint="eastAsia" w:ascii="Times New Roman" w:hAnsi="Times New Roman" w:eastAsia="宋体" w:cs="Times New Roman"/>
              <w:szCs w:val="32"/>
              <w:shd w:val="clear" w:color="auto" w:fill="FFFFFF"/>
              <w:lang w:val="en-US" w:eastAsia="zh-CN"/>
            </w:rPr>
            <w:t>6</w:t>
          </w:r>
          <w:r>
            <w:rPr>
              <w:rFonts w:hint="eastAsia" w:ascii="Times New Roman" w:hAnsi="Times New Roman" w:eastAsia="宋体" w:cs="Times New Roman"/>
              <w:szCs w:val="32"/>
              <w:shd w:val="clear" w:color="auto" w:fill="FFFFFF"/>
            </w:rPr>
            <w:t xml:space="preserve"> </w:t>
          </w:r>
          <w:r>
            <w:rPr>
              <w:rFonts w:hint="eastAsia" w:ascii="Times New Roman" w:hAnsi="Times New Roman" w:eastAsia="宋体" w:cs="Times New Roman"/>
              <w:szCs w:val="32"/>
              <w:shd w:val="clear" w:color="auto" w:fill="FFFFFF"/>
              <w:lang w:eastAsia="zh-CN"/>
            </w:rPr>
            <w:t>拟报批前</w:t>
          </w:r>
          <w:r>
            <w:rPr>
              <w:rFonts w:hint="eastAsia" w:ascii="Times New Roman" w:hAnsi="Times New Roman" w:eastAsia="宋体" w:cs="Times New Roman"/>
              <w:szCs w:val="32"/>
              <w:shd w:val="clear" w:color="auto" w:fill="FFFFFF"/>
            </w:rPr>
            <w:t>信息公开情况</w:t>
          </w:r>
          <w:r>
            <w:tab/>
          </w:r>
          <w:r>
            <w:fldChar w:fldCharType="begin"/>
          </w:r>
          <w:r>
            <w:instrText xml:space="preserve"> PAGEREF _Toc1328 \h </w:instrText>
          </w:r>
          <w:r>
            <w:fldChar w:fldCharType="separate"/>
          </w:r>
          <w:r>
            <w:t>7</w:t>
          </w:r>
          <w:r>
            <w:fldChar w:fldCharType="end"/>
          </w:r>
          <w:r>
            <w:rPr>
              <w:color w:val="auto"/>
            </w:rPr>
            <w:fldChar w:fldCharType="end"/>
          </w:r>
        </w:p>
        <w:p>
          <w:pPr>
            <w:pStyle w:val="10"/>
            <w:tabs>
              <w:tab w:val="right" w:leader="dot" w:pos="8306"/>
            </w:tabs>
          </w:pPr>
          <w:r>
            <w:rPr>
              <w:color w:val="auto"/>
            </w:rPr>
            <w:fldChar w:fldCharType="begin"/>
          </w:r>
          <w:r>
            <w:instrText xml:space="preserve"> HYPERLINK \l _Toc10082 </w:instrText>
          </w:r>
          <w:r>
            <w:fldChar w:fldCharType="separate"/>
          </w:r>
          <w:r>
            <w:rPr>
              <w:rFonts w:hint="eastAsia" w:ascii="Times New Roman" w:hAnsi="Times New Roman" w:eastAsia="宋体" w:cs="Times New Roman"/>
              <w:szCs w:val="28"/>
              <w:shd w:val="clear" w:color="auto" w:fill="FFFFFF"/>
              <w:lang w:val="en-US" w:eastAsia="zh-CN"/>
            </w:rPr>
            <w:t>6</w:t>
          </w:r>
          <w:r>
            <w:rPr>
              <w:rFonts w:hint="eastAsia" w:ascii="Times New Roman" w:hAnsi="Times New Roman" w:eastAsia="宋体" w:cs="Times New Roman"/>
              <w:szCs w:val="28"/>
              <w:shd w:val="clear" w:color="auto" w:fill="FFFFFF"/>
            </w:rPr>
            <w:t>.1 公开内容及日期</w:t>
          </w:r>
          <w:r>
            <w:tab/>
          </w:r>
          <w:r>
            <w:fldChar w:fldCharType="begin"/>
          </w:r>
          <w:r>
            <w:instrText xml:space="preserve"> PAGEREF _Toc10082 \h </w:instrText>
          </w:r>
          <w:r>
            <w:fldChar w:fldCharType="separate"/>
          </w:r>
          <w:r>
            <w:t>7</w:t>
          </w:r>
          <w:r>
            <w:fldChar w:fldCharType="end"/>
          </w:r>
          <w:r>
            <w:rPr>
              <w:color w:val="auto"/>
            </w:rPr>
            <w:fldChar w:fldCharType="end"/>
          </w:r>
        </w:p>
        <w:p>
          <w:pPr>
            <w:pStyle w:val="10"/>
            <w:tabs>
              <w:tab w:val="right" w:leader="dot" w:pos="8306"/>
            </w:tabs>
          </w:pPr>
          <w:r>
            <w:rPr>
              <w:color w:val="auto"/>
            </w:rPr>
            <w:fldChar w:fldCharType="begin"/>
          </w:r>
          <w:r>
            <w:instrText xml:space="preserve"> HYPERLINK \l _Toc21385 </w:instrText>
          </w:r>
          <w:r>
            <w:fldChar w:fldCharType="separate"/>
          </w:r>
          <w:r>
            <w:rPr>
              <w:rFonts w:hint="eastAsia" w:ascii="Times New Roman" w:hAnsi="Times New Roman" w:eastAsia="宋体" w:cs="Times New Roman"/>
              <w:szCs w:val="28"/>
              <w:shd w:val="clear" w:color="auto" w:fill="FFFFFF"/>
              <w:lang w:val="en-US" w:eastAsia="zh-CN"/>
            </w:rPr>
            <w:t>6.2 公开方式</w:t>
          </w:r>
          <w:r>
            <w:tab/>
          </w:r>
          <w:r>
            <w:fldChar w:fldCharType="begin"/>
          </w:r>
          <w:r>
            <w:instrText xml:space="preserve"> PAGEREF _Toc21385 \h </w:instrText>
          </w:r>
          <w:r>
            <w:fldChar w:fldCharType="separate"/>
          </w:r>
          <w:r>
            <w:t>7</w:t>
          </w:r>
          <w:r>
            <w:fldChar w:fldCharType="end"/>
          </w:r>
          <w:r>
            <w:rPr>
              <w:color w:val="auto"/>
            </w:rPr>
            <w:fldChar w:fldCharType="end"/>
          </w:r>
        </w:p>
        <w:p>
          <w:pPr>
            <w:pStyle w:val="5"/>
            <w:tabs>
              <w:tab w:val="right" w:leader="dot" w:pos="8306"/>
            </w:tabs>
          </w:pPr>
          <w:r>
            <w:rPr>
              <w:color w:val="auto"/>
            </w:rPr>
            <w:fldChar w:fldCharType="begin"/>
          </w:r>
          <w:r>
            <w:instrText xml:space="preserve"> HYPERLINK \l _Toc17164 </w:instrText>
          </w:r>
          <w:r>
            <w:fldChar w:fldCharType="separate"/>
          </w:r>
          <w:r>
            <w:rPr>
              <w:rFonts w:hint="eastAsia" w:ascii="Times New Roman" w:hAnsi="Times New Roman" w:eastAsia="宋体" w:cs="Times New Roman"/>
              <w:bCs/>
              <w:kern w:val="2"/>
              <w:szCs w:val="28"/>
              <w:shd w:val="clear" w:color="auto" w:fill="FFFFFF"/>
              <w:lang w:val="en-US" w:eastAsia="zh-CN" w:bidi="ar-SA"/>
            </w:rPr>
            <w:t>6.2.1 网络</w:t>
          </w:r>
          <w:r>
            <w:tab/>
          </w:r>
          <w:r>
            <w:fldChar w:fldCharType="begin"/>
          </w:r>
          <w:r>
            <w:instrText xml:space="preserve"> PAGEREF _Toc17164 \h </w:instrText>
          </w:r>
          <w:r>
            <w:fldChar w:fldCharType="separate"/>
          </w:r>
          <w:r>
            <w:t>7</w:t>
          </w:r>
          <w:r>
            <w:fldChar w:fldCharType="end"/>
          </w:r>
          <w:r>
            <w:rPr>
              <w:color w:val="auto"/>
            </w:rPr>
            <w:fldChar w:fldCharType="end"/>
          </w:r>
        </w:p>
        <w:p>
          <w:pPr>
            <w:pStyle w:val="5"/>
            <w:tabs>
              <w:tab w:val="right" w:leader="dot" w:pos="8306"/>
            </w:tabs>
          </w:pPr>
          <w:r>
            <w:rPr>
              <w:color w:val="auto"/>
            </w:rPr>
            <w:fldChar w:fldCharType="begin"/>
          </w:r>
          <w:r>
            <w:instrText xml:space="preserve"> HYPERLINK \l _Toc21515 </w:instrText>
          </w:r>
          <w:r>
            <w:fldChar w:fldCharType="separate"/>
          </w:r>
          <w:r>
            <w:rPr>
              <w:rFonts w:hint="eastAsia" w:ascii="Times New Roman" w:hAnsi="Times New Roman" w:eastAsia="宋体" w:cs="Times New Roman"/>
              <w:bCs/>
              <w:kern w:val="2"/>
              <w:szCs w:val="28"/>
              <w:shd w:val="clear" w:color="auto" w:fill="FFFFFF"/>
              <w:lang w:val="en-US" w:eastAsia="zh-CN" w:bidi="ar-SA"/>
            </w:rPr>
            <w:t>6.2.2 其他</w:t>
          </w:r>
          <w:r>
            <w:tab/>
          </w:r>
          <w:r>
            <w:fldChar w:fldCharType="begin"/>
          </w:r>
          <w:r>
            <w:instrText xml:space="preserve"> PAGEREF _Toc21515 \h </w:instrText>
          </w:r>
          <w:r>
            <w:fldChar w:fldCharType="separate"/>
          </w:r>
          <w:r>
            <w:t>8</w:t>
          </w:r>
          <w:r>
            <w:fldChar w:fldCharType="end"/>
          </w:r>
          <w:r>
            <w:rPr>
              <w:color w:val="auto"/>
            </w:rPr>
            <w:fldChar w:fldCharType="end"/>
          </w:r>
        </w:p>
        <w:p>
          <w:pPr>
            <w:pStyle w:val="9"/>
            <w:tabs>
              <w:tab w:val="right" w:leader="dot" w:pos="8306"/>
            </w:tabs>
          </w:pPr>
          <w:r>
            <w:rPr>
              <w:color w:val="auto"/>
            </w:rPr>
            <w:fldChar w:fldCharType="begin"/>
          </w:r>
          <w:r>
            <w:instrText xml:space="preserve"> HYPERLINK \l _Toc4136 </w:instrText>
          </w:r>
          <w:r>
            <w:fldChar w:fldCharType="separate"/>
          </w:r>
          <w:r>
            <w:rPr>
              <w:rFonts w:hint="eastAsia" w:ascii="Times New Roman" w:hAnsi="Times New Roman" w:eastAsia="宋体" w:cs="Times New Roman"/>
              <w:szCs w:val="32"/>
              <w:shd w:val="clear" w:color="auto" w:fill="FFFFFF"/>
              <w:lang w:val="en-US" w:eastAsia="zh-CN"/>
            </w:rPr>
            <w:t>7其他</w:t>
          </w:r>
          <w:r>
            <w:tab/>
          </w:r>
          <w:r>
            <w:fldChar w:fldCharType="begin"/>
          </w:r>
          <w:r>
            <w:instrText xml:space="preserve"> PAGEREF _Toc4136 \h </w:instrText>
          </w:r>
          <w:r>
            <w:fldChar w:fldCharType="separate"/>
          </w:r>
          <w:r>
            <w:t>8</w:t>
          </w:r>
          <w:r>
            <w:fldChar w:fldCharType="end"/>
          </w:r>
          <w:r>
            <w:rPr>
              <w:color w:val="auto"/>
            </w:rPr>
            <w:fldChar w:fldCharType="end"/>
          </w:r>
        </w:p>
        <w:p>
          <w:pPr>
            <w:pStyle w:val="9"/>
            <w:tabs>
              <w:tab w:val="right" w:leader="dot" w:pos="8306"/>
            </w:tabs>
          </w:pPr>
          <w:r>
            <w:rPr>
              <w:color w:val="auto"/>
            </w:rPr>
            <w:fldChar w:fldCharType="begin"/>
          </w:r>
          <w:r>
            <w:instrText xml:space="preserve"> HYPERLINK \l _Toc9590 </w:instrText>
          </w:r>
          <w:r>
            <w:fldChar w:fldCharType="separate"/>
          </w:r>
          <w:r>
            <w:rPr>
              <w:rFonts w:hint="eastAsia" w:ascii="Times New Roman" w:hAnsi="Times New Roman" w:eastAsia="宋体" w:cs="Times New Roman"/>
              <w:szCs w:val="32"/>
              <w:shd w:val="clear" w:color="auto" w:fill="FFFFFF"/>
              <w:lang w:val="en-US" w:eastAsia="zh-CN"/>
            </w:rPr>
            <w:t>8 诚信承诺</w:t>
          </w:r>
          <w:r>
            <w:tab/>
          </w:r>
          <w:r>
            <w:fldChar w:fldCharType="begin"/>
          </w:r>
          <w:r>
            <w:instrText xml:space="preserve"> PAGEREF _Toc9590 \h </w:instrText>
          </w:r>
          <w:r>
            <w:fldChar w:fldCharType="separate"/>
          </w:r>
          <w:r>
            <w:t>8</w:t>
          </w:r>
          <w:r>
            <w:fldChar w:fldCharType="end"/>
          </w:r>
          <w:r>
            <w:rPr>
              <w:color w:val="auto"/>
            </w:rPr>
            <w:fldChar w:fldCharType="end"/>
          </w:r>
        </w:p>
        <w:p>
          <w:pPr>
            <w:rPr>
              <w:color w:val="auto"/>
            </w:rPr>
          </w:pPr>
          <w:r>
            <w:rPr>
              <w:color w:val="auto"/>
            </w:rPr>
            <w:fldChar w:fldCharType="end"/>
          </w:r>
        </w:p>
      </w:sdtContent>
    </w:sdt>
    <w:p>
      <w:pPr>
        <w:pStyle w:val="11"/>
        <w:widowControl/>
        <w:spacing w:line="540" w:lineRule="atLeast"/>
        <w:jc w:val="center"/>
        <w:rPr>
          <w:rStyle w:val="15"/>
          <w:rFonts w:ascii="方正小标宋简体" w:hAnsi="方正小标宋简体" w:eastAsia="方正小标宋简体" w:cs="方正小标宋简体"/>
          <w:b w:val="0"/>
          <w:bCs/>
          <w:color w:val="auto"/>
          <w:sz w:val="44"/>
          <w:szCs w:val="44"/>
          <w:shd w:val="clear" w:color="auto" w:fill="FFFFFF"/>
        </w:rPr>
        <w:sectPr>
          <w:pgSz w:w="11906" w:h="16838"/>
          <w:pgMar w:top="1440" w:right="1800" w:bottom="1440" w:left="1800" w:header="851" w:footer="992" w:gutter="0"/>
          <w:cols w:space="425" w:num="1"/>
          <w:docGrid w:type="lines" w:linePitch="312" w:charSpace="0"/>
        </w:sectPr>
      </w:pPr>
    </w:p>
    <w:p>
      <w:pPr>
        <w:pStyle w:val="2"/>
        <w:spacing w:before="0" w:after="0"/>
        <w:rPr>
          <w:b w:val="0"/>
          <w:color w:val="auto"/>
        </w:rPr>
      </w:pPr>
      <w:bookmarkStart w:id="0" w:name="_Toc11947"/>
      <w:bookmarkStart w:id="1" w:name="_Toc21590"/>
      <w:r>
        <w:rPr>
          <w:rStyle w:val="15"/>
          <w:rFonts w:ascii="Times New Roman" w:hAnsi="Times New Roman"/>
          <w:b/>
          <w:color w:val="auto"/>
          <w:sz w:val="32"/>
          <w:szCs w:val="32"/>
          <w:shd w:val="clear" w:color="auto" w:fill="FFFFFF"/>
        </w:rPr>
        <w:t xml:space="preserve">1 </w:t>
      </w:r>
      <w:r>
        <w:rPr>
          <w:rStyle w:val="15"/>
          <w:rFonts w:ascii="Times New Roman" w:hAnsiTheme="minorEastAsia"/>
          <w:b/>
          <w:color w:val="auto"/>
          <w:sz w:val="32"/>
          <w:szCs w:val="32"/>
          <w:shd w:val="clear" w:color="auto" w:fill="FFFFFF"/>
        </w:rPr>
        <w:t>概述</w:t>
      </w:r>
      <w:bookmarkEnd w:id="0"/>
    </w:p>
    <w:p>
      <w:pPr>
        <w:autoSpaceDE w:val="0"/>
        <w:autoSpaceDN w:val="0"/>
        <w:adjustRightInd w:val="0"/>
        <w:spacing w:line="360" w:lineRule="auto"/>
        <w:ind w:firstLine="424" w:firstLineChars="177"/>
        <w:jc w:val="left"/>
        <w:rPr>
          <w:rFonts w:ascii="Times New Roman" w:hAnsi="Times New Roman" w:cs="Times New Roman"/>
          <w:color w:val="0000FF"/>
          <w:kern w:val="0"/>
          <w:sz w:val="24"/>
        </w:rPr>
      </w:pPr>
      <w:r>
        <w:rPr>
          <w:rFonts w:hint="eastAsia" w:ascii="Times New Roman" w:hAnsi="Times New Roman" w:cs="Times New Roman"/>
          <w:color w:val="auto"/>
          <w:kern w:val="0"/>
          <w:sz w:val="24"/>
        </w:rPr>
        <w:t>为规范环境影响评价公众参与</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rPr>
        <w:t>保障公众环境保护知情权</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rPr>
        <w:t>参与权</w:t>
      </w:r>
      <w:r>
        <w:rPr>
          <w:rFonts w:hint="eastAsia" w:ascii="Times New Roman" w:hAnsi="Times New Roman" w:cs="Times New Roman"/>
          <w:color w:val="auto"/>
          <w:kern w:val="0"/>
          <w:sz w:val="24"/>
          <w:lang w:eastAsia="zh-CN"/>
        </w:rPr>
        <w:t>、</w:t>
      </w:r>
      <w:r>
        <w:rPr>
          <w:rFonts w:hint="eastAsia" w:ascii="Times New Roman" w:hAnsi="Times New Roman" w:cs="Times New Roman"/>
          <w:color w:val="auto"/>
          <w:kern w:val="0"/>
          <w:sz w:val="24"/>
        </w:rPr>
        <w:t>表达权和监督权，依据《中华人民共和国环境保护法》《中华人民共和国环境影响评价法》《建设项目环境保护管理条例》等法律法规，建设单位编制环境影响报告书，应当依照有关法律法规，征求建设项目所在单位和居民的意见。按照《环境影响评价公众参与管理办法》（生态环境部令第</w:t>
      </w:r>
      <w:r>
        <w:rPr>
          <w:rFonts w:ascii="Times New Roman" w:hAnsi="Times New Roman" w:cs="Times New Roman"/>
          <w:color w:val="auto"/>
          <w:kern w:val="0"/>
          <w:sz w:val="24"/>
        </w:rPr>
        <w:t>4</w:t>
      </w:r>
      <w:r>
        <w:rPr>
          <w:rFonts w:hint="eastAsia" w:ascii="Times New Roman" w:hAnsi="Times New Roman" w:cs="Times New Roman"/>
          <w:color w:val="auto"/>
          <w:kern w:val="0"/>
          <w:sz w:val="24"/>
        </w:rPr>
        <w:t>号）的文件要求，建设单位通过网络平台和当地报纸媒体等形式公示建设项目的基本情况、利用网络平台公示报告书（征求意见稿）供公众查阅，同步链接了公众意见调查表。重点向本项目评价范围内公众征求其对本项目环保方面的意见和建议。建设单位根据两次公示的公众意见反馈情况、公众参与意见表进行统计分析，汇总编制了《</w:t>
      </w:r>
      <w:r>
        <w:rPr>
          <w:rFonts w:hint="eastAsia" w:ascii="Times New Roman" w:hAnsi="Times New Roman" w:cs="Times New Roman"/>
          <w:color w:val="auto"/>
          <w:kern w:val="0"/>
          <w:sz w:val="24"/>
          <w:lang w:eastAsia="zh-CN"/>
        </w:rPr>
        <w:t>巩留县标准化养殖建设项目（阿尕尔森镇）</w:t>
      </w:r>
      <w:r>
        <w:rPr>
          <w:rFonts w:hint="eastAsia" w:ascii="Times New Roman" w:hAnsi="Times New Roman" w:cs="Times New Roman"/>
          <w:color w:val="auto"/>
          <w:kern w:val="0"/>
          <w:sz w:val="24"/>
        </w:rPr>
        <w:t>环境影响评价公众参与说明》的专册。</w:t>
      </w:r>
    </w:p>
    <w:p>
      <w:pPr>
        <w:pStyle w:val="2"/>
        <w:spacing w:before="0" w:after="0"/>
        <w:rPr>
          <w:rStyle w:val="15"/>
          <w:rFonts w:ascii="Times New Roman" w:hAnsi="Times New Roman"/>
          <w:b w:val="0"/>
          <w:color w:val="auto"/>
          <w:shd w:val="clear" w:color="auto" w:fill="FFFFFF"/>
        </w:rPr>
      </w:pPr>
      <w:bookmarkStart w:id="2" w:name="_Toc18310"/>
      <w:r>
        <w:rPr>
          <w:rStyle w:val="15"/>
          <w:rFonts w:hint="eastAsia" w:ascii="Times New Roman" w:hAnsi="Times New Roman"/>
          <w:b/>
          <w:color w:val="auto"/>
          <w:sz w:val="32"/>
          <w:szCs w:val="32"/>
          <w:shd w:val="clear" w:color="auto" w:fill="FFFFFF"/>
        </w:rPr>
        <w:t>2 首次环境影响评价信息公开情况</w:t>
      </w:r>
      <w:bookmarkEnd w:id="2"/>
    </w:p>
    <w:p>
      <w:pPr>
        <w:pStyle w:val="3"/>
        <w:spacing w:before="0" w:after="0"/>
        <w:rPr>
          <w:rFonts w:hAnsi="Times New Roman"/>
          <w:b w:val="0"/>
          <w:color w:val="auto"/>
        </w:rPr>
      </w:pPr>
      <w:bookmarkStart w:id="3" w:name="_Toc20655"/>
      <w:r>
        <w:rPr>
          <w:rStyle w:val="15"/>
          <w:rFonts w:ascii="Times New Roman" w:hAnsi="Times New Roman"/>
          <w:b/>
          <w:color w:val="auto"/>
          <w:sz w:val="28"/>
          <w:szCs w:val="28"/>
          <w:shd w:val="clear" w:color="auto" w:fill="FFFFFF"/>
        </w:rPr>
        <w:t xml:space="preserve">2.1 </w:t>
      </w:r>
      <w:r>
        <w:rPr>
          <w:rStyle w:val="15"/>
          <w:rFonts w:ascii="Times New Roman" w:hAnsiTheme="minorEastAsia"/>
          <w:b/>
          <w:color w:val="auto"/>
          <w:sz w:val="28"/>
          <w:szCs w:val="28"/>
          <w:shd w:val="clear" w:color="auto" w:fill="FFFFFF"/>
        </w:rPr>
        <w:t>公开内容及日期</w:t>
      </w:r>
      <w:bookmarkEnd w:id="3"/>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为征求社会公众对项目环评的意见，在环评工作启动后，</w:t>
      </w:r>
      <w:r>
        <w:rPr>
          <w:rFonts w:hint="eastAsia" w:ascii="Times New Roman" w:cs="Times New Roman" w:hAnsiTheme="minorEastAsia"/>
          <w:color w:val="auto"/>
          <w:kern w:val="0"/>
          <w:sz w:val="24"/>
          <w:lang w:eastAsia="zh-CN"/>
        </w:rPr>
        <w:t>我单位</w:t>
      </w:r>
      <w:r>
        <w:rPr>
          <w:rFonts w:hint="eastAsia" w:ascii="Times New Roman" w:cs="Times New Roman" w:hAnsiTheme="minorEastAsia"/>
          <w:color w:val="auto"/>
          <w:kern w:val="0"/>
          <w:sz w:val="24"/>
        </w:rPr>
        <w:t>于202</w:t>
      </w:r>
      <w:r>
        <w:rPr>
          <w:rFonts w:hint="eastAsia" w:ascii="Times New Roman" w:cs="Times New Roman" w:hAnsiTheme="minorEastAsia"/>
          <w:color w:val="auto"/>
          <w:kern w:val="0"/>
          <w:sz w:val="24"/>
          <w:lang w:val="en-US" w:eastAsia="zh-CN"/>
        </w:rPr>
        <w:t>3</w:t>
      </w:r>
      <w:r>
        <w:rPr>
          <w:rFonts w:hint="eastAsia" w:ascii="Times New Roman" w:cs="Times New Roman" w:hAnsiTheme="minorEastAsia"/>
          <w:color w:val="auto"/>
          <w:kern w:val="0"/>
          <w:sz w:val="24"/>
        </w:rPr>
        <w:t>年</w:t>
      </w:r>
      <w:r>
        <w:rPr>
          <w:rFonts w:hint="eastAsia" w:ascii="Times New Roman" w:cs="Times New Roman" w:hAnsiTheme="minorEastAsia"/>
          <w:color w:val="auto"/>
          <w:kern w:val="0"/>
          <w:sz w:val="24"/>
          <w:lang w:val="en-US" w:eastAsia="zh-CN"/>
        </w:rPr>
        <w:t>1</w:t>
      </w:r>
      <w:r>
        <w:rPr>
          <w:rFonts w:hint="eastAsia" w:ascii="Times New Roman" w:cs="Times New Roman" w:hAnsiTheme="minorEastAsia"/>
          <w:color w:val="auto"/>
          <w:kern w:val="0"/>
          <w:sz w:val="24"/>
        </w:rPr>
        <w:t>月</w:t>
      </w:r>
      <w:r>
        <w:rPr>
          <w:rFonts w:hint="eastAsia" w:ascii="Times New Roman" w:cs="Times New Roman" w:hAnsiTheme="minorEastAsia"/>
          <w:color w:val="auto"/>
          <w:kern w:val="0"/>
          <w:sz w:val="24"/>
          <w:lang w:val="en-US" w:eastAsia="zh-CN"/>
        </w:rPr>
        <w:t>29</w:t>
      </w:r>
      <w:r>
        <w:rPr>
          <w:rFonts w:hint="eastAsia" w:ascii="Times New Roman" w:cs="Times New Roman" w:hAnsiTheme="minorEastAsia"/>
          <w:color w:val="auto"/>
          <w:kern w:val="0"/>
          <w:sz w:val="24"/>
        </w:rPr>
        <w:t>日发布了首次环境影响评价信息公示。</w:t>
      </w:r>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信息公开内容主要包括以下几个方面：</w:t>
      </w:r>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w:t>
      </w:r>
      <w:r>
        <w:rPr>
          <w:rFonts w:ascii="Times New Roman" w:cs="Times New Roman" w:hAnsiTheme="minorEastAsia"/>
          <w:color w:val="auto"/>
          <w:kern w:val="0"/>
          <w:sz w:val="24"/>
        </w:rPr>
        <w:t>1</w:t>
      </w:r>
      <w:r>
        <w:rPr>
          <w:rFonts w:hint="eastAsia" w:ascii="Times New Roman" w:cs="Times New Roman" w:hAnsiTheme="minorEastAsia"/>
          <w:color w:val="auto"/>
          <w:kern w:val="0"/>
          <w:sz w:val="24"/>
        </w:rPr>
        <w:t>）项目概况；（</w:t>
      </w:r>
      <w:r>
        <w:rPr>
          <w:rFonts w:ascii="Times New Roman" w:cs="Times New Roman" w:hAnsiTheme="minorEastAsia"/>
          <w:color w:val="auto"/>
          <w:kern w:val="0"/>
          <w:sz w:val="24"/>
        </w:rPr>
        <w:t>2</w:t>
      </w:r>
      <w:r>
        <w:rPr>
          <w:rFonts w:hint="eastAsia" w:ascii="Times New Roman" w:cs="Times New Roman" w:hAnsiTheme="minorEastAsia"/>
          <w:color w:val="auto"/>
          <w:kern w:val="0"/>
          <w:sz w:val="24"/>
        </w:rPr>
        <w:t>）建设单位名称和联系方式；（</w:t>
      </w:r>
      <w:r>
        <w:rPr>
          <w:rFonts w:ascii="Times New Roman" w:cs="Times New Roman" w:hAnsiTheme="minorEastAsia"/>
          <w:color w:val="auto"/>
          <w:kern w:val="0"/>
          <w:sz w:val="24"/>
        </w:rPr>
        <w:t>3</w:t>
      </w:r>
      <w:r>
        <w:rPr>
          <w:rFonts w:hint="eastAsia" w:ascii="Times New Roman" w:cs="Times New Roman" w:hAnsiTheme="minorEastAsia"/>
          <w:color w:val="auto"/>
          <w:kern w:val="0"/>
          <w:sz w:val="24"/>
        </w:rPr>
        <w:t>）评价单位名称和联系方式；（</w:t>
      </w:r>
      <w:r>
        <w:rPr>
          <w:rFonts w:ascii="Times New Roman" w:cs="Times New Roman" w:hAnsiTheme="minorEastAsia"/>
          <w:color w:val="auto"/>
          <w:kern w:val="0"/>
          <w:sz w:val="24"/>
        </w:rPr>
        <w:t>4</w:t>
      </w:r>
      <w:r>
        <w:rPr>
          <w:rFonts w:hint="eastAsia" w:ascii="Times New Roman" w:cs="Times New Roman" w:hAnsiTheme="minorEastAsia"/>
          <w:color w:val="auto"/>
          <w:kern w:val="0"/>
          <w:sz w:val="24"/>
        </w:rPr>
        <w:t>）公众提出意见的主要方式。</w:t>
      </w:r>
    </w:p>
    <w:p>
      <w:pPr>
        <w:pStyle w:val="3"/>
        <w:spacing w:before="0" w:after="0"/>
        <w:rPr>
          <w:rStyle w:val="15"/>
          <w:rFonts w:ascii="Times New Roman" w:hAnsi="Times New Roman"/>
          <w:b/>
          <w:color w:val="auto"/>
          <w:sz w:val="28"/>
          <w:szCs w:val="28"/>
          <w:shd w:val="clear" w:color="auto" w:fill="FFFFFF"/>
        </w:rPr>
      </w:pPr>
      <w:bookmarkStart w:id="4" w:name="_Toc22771"/>
      <w:r>
        <w:rPr>
          <w:rStyle w:val="15"/>
          <w:rFonts w:hint="eastAsia" w:ascii="Times New Roman" w:hAnsi="Times New Roman"/>
          <w:b/>
          <w:color w:val="auto"/>
          <w:sz w:val="28"/>
          <w:szCs w:val="28"/>
          <w:shd w:val="clear" w:color="auto" w:fill="FFFFFF"/>
        </w:rPr>
        <w:t>2.2 公开方式</w:t>
      </w:r>
      <w:bookmarkEnd w:id="4"/>
    </w:p>
    <w:p>
      <w:pPr>
        <w:pStyle w:val="4"/>
        <w:spacing w:before="0" w:after="0"/>
        <w:rPr>
          <w:rFonts w:ascii="Times New Roman" w:hAnsi="Times New Roman" w:cs="Times New Roman"/>
          <w:color w:val="auto"/>
          <w:kern w:val="0"/>
          <w:sz w:val="24"/>
          <w:szCs w:val="24"/>
        </w:rPr>
      </w:pPr>
      <w:bookmarkStart w:id="5" w:name="_Toc14362"/>
      <w:r>
        <w:rPr>
          <w:rFonts w:ascii="Times New Roman" w:hAnsi="Times New Roman" w:cs="Times New Roman"/>
          <w:color w:val="auto"/>
          <w:kern w:val="0"/>
          <w:sz w:val="24"/>
          <w:szCs w:val="24"/>
        </w:rPr>
        <w:t xml:space="preserve">2.2.1 </w:t>
      </w:r>
      <w:r>
        <w:rPr>
          <w:rFonts w:ascii="Times New Roman" w:cs="Times New Roman"/>
          <w:color w:val="auto"/>
          <w:kern w:val="0"/>
          <w:sz w:val="24"/>
          <w:szCs w:val="24"/>
        </w:rPr>
        <w:t>网络</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val="0"/>
          <w:bCs/>
          <w:color w:val="auto"/>
          <w:sz w:val="24"/>
          <w:szCs w:val="24"/>
        </w:rPr>
      </w:pPr>
      <w:r>
        <w:rPr>
          <w:rFonts w:hint="eastAsia" w:ascii="Times New Roman" w:cs="Times New Roman" w:hAnsiTheme="minorEastAsia" w:eastAsiaTheme="minorEastAsia"/>
          <w:color w:val="auto"/>
          <w:kern w:val="0"/>
          <w:sz w:val="24"/>
        </w:rPr>
        <w:t>202</w:t>
      </w:r>
      <w:r>
        <w:rPr>
          <w:rFonts w:hint="eastAsia" w:ascii="Times New Roman" w:cs="Times New Roman" w:hAnsiTheme="minorEastAsia" w:eastAsiaTheme="minorEastAsia"/>
          <w:color w:val="auto"/>
          <w:kern w:val="0"/>
          <w:sz w:val="24"/>
          <w:lang w:val="en-US" w:eastAsia="zh-CN"/>
        </w:rPr>
        <w:t>3</w:t>
      </w:r>
      <w:r>
        <w:rPr>
          <w:rFonts w:hint="eastAsia" w:ascii="Times New Roman" w:cs="Times New Roman" w:hAnsiTheme="minorEastAsia" w:eastAsiaTheme="minorEastAsia"/>
          <w:color w:val="auto"/>
          <w:kern w:val="0"/>
          <w:sz w:val="24"/>
        </w:rPr>
        <w:t>年</w:t>
      </w:r>
      <w:r>
        <w:rPr>
          <w:rFonts w:hint="eastAsia" w:ascii="Times New Roman" w:cs="Times New Roman" w:hAnsiTheme="minorEastAsia" w:eastAsiaTheme="minorEastAsia"/>
          <w:color w:val="auto"/>
          <w:kern w:val="0"/>
          <w:sz w:val="24"/>
          <w:lang w:val="en-US" w:eastAsia="zh-CN"/>
        </w:rPr>
        <w:t>1</w:t>
      </w:r>
      <w:r>
        <w:rPr>
          <w:rFonts w:hint="eastAsia" w:ascii="Times New Roman" w:cs="Times New Roman" w:hAnsiTheme="minorEastAsia" w:eastAsiaTheme="minorEastAsia"/>
          <w:color w:val="auto"/>
          <w:kern w:val="0"/>
          <w:sz w:val="24"/>
        </w:rPr>
        <w:t>月</w:t>
      </w:r>
      <w:r>
        <w:rPr>
          <w:rFonts w:hint="eastAsia" w:ascii="Times New Roman" w:cs="Times New Roman" w:hAnsiTheme="minorEastAsia" w:eastAsiaTheme="minorEastAsia"/>
          <w:color w:val="auto"/>
          <w:kern w:val="0"/>
          <w:sz w:val="24"/>
          <w:lang w:val="en-US" w:eastAsia="zh-CN"/>
        </w:rPr>
        <w:t>29</w:t>
      </w:r>
      <w:r>
        <w:rPr>
          <w:rFonts w:hint="eastAsia" w:ascii="Times New Roman" w:cs="Times New Roman" w:hAnsiTheme="minorEastAsia" w:eastAsiaTheme="minorEastAsia"/>
          <w:color w:val="auto"/>
          <w:kern w:val="0"/>
          <w:sz w:val="24"/>
        </w:rPr>
        <w:t>日在</w:t>
      </w:r>
      <w:r>
        <w:rPr>
          <w:rFonts w:hint="eastAsia" w:ascii="Times New Roman" w:cs="Times New Roman" w:hAnsiTheme="minorEastAsia" w:eastAsiaTheme="minorEastAsia"/>
          <w:color w:val="auto"/>
          <w:kern w:val="0"/>
          <w:sz w:val="24"/>
          <w:lang w:val="en-US" w:eastAsia="zh-CN"/>
        </w:rPr>
        <w:t>伊犁绿河谷网站（http://www.ylnet.com.cn/）</w:t>
      </w:r>
      <w:r>
        <w:rPr>
          <w:rFonts w:hint="eastAsia" w:ascii="Times New Roman" w:cs="Times New Roman" w:hAnsiTheme="minorEastAsia" w:eastAsiaTheme="minorEastAsia"/>
          <w:color w:val="auto"/>
          <w:kern w:val="0"/>
          <w:sz w:val="24"/>
        </w:rPr>
        <w:t>上进行了第一次公示。公示时间为10个工作日。</w:t>
      </w:r>
      <w:r>
        <w:rPr>
          <w:rFonts w:hint="eastAsia" w:ascii="Times New Roman" w:hAnsi="Times New Roman"/>
          <w:b w:val="0"/>
          <w:bCs/>
          <w:color w:val="auto"/>
          <w:sz w:val="24"/>
          <w:szCs w:val="24"/>
        </w:rPr>
        <w:t>公示网址：</w:t>
      </w:r>
    </w:p>
    <w:p>
      <w:pPr>
        <w:autoSpaceDE w:val="0"/>
        <w:autoSpaceDN w:val="0"/>
        <w:adjustRightInd w:val="0"/>
        <w:spacing w:line="360" w:lineRule="auto"/>
        <w:ind w:firstLine="424" w:firstLineChars="177"/>
        <w:jc w:val="left"/>
        <w:rPr>
          <w:rFonts w:ascii="Times New Roman" w:cs="Times New Roman" w:hAnsiTheme="minorEastAsia" w:eastAsiaTheme="minorEastAsia"/>
          <w:color w:val="auto"/>
          <w:kern w:val="0"/>
          <w:sz w:val="24"/>
        </w:rPr>
      </w:pPr>
      <w:r>
        <w:rPr>
          <w:rFonts w:hint="eastAsia" w:ascii="Times New Roman" w:hAnsi="Times New Roman"/>
          <w:b w:val="0"/>
          <w:bCs/>
          <w:color w:val="auto"/>
          <w:sz w:val="24"/>
          <w:szCs w:val="24"/>
          <w:lang w:eastAsia="zh-CN"/>
        </w:rPr>
        <w:t>http://www.ylnet.com.cn/article/tuishouyechengshisudi/detail-25087.html</w:t>
      </w:r>
    </w:p>
    <w:p>
      <w:pPr>
        <w:autoSpaceDE w:val="0"/>
        <w:autoSpaceDN w:val="0"/>
        <w:adjustRightInd w:val="0"/>
        <w:spacing w:line="360" w:lineRule="auto"/>
        <w:jc w:val="left"/>
        <w:rPr>
          <w:rFonts w:hint="eastAsia" w:ascii="Times New Roman" w:cs="Times New Roman" w:hAnsiTheme="minorEastAsia" w:eastAsiaTheme="minorEastAsia"/>
          <w:b/>
          <w:color w:val="0000FF"/>
          <w:kern w:val="0"/>
          <w:sz w:val="24"/>
          <w:lang w:eastAsia="zh-CN"/>
        </w:rPr>
      </w:pPr>
      <w:r>
        <w:rPr>
          <w:rFonts w:hint="eastAsia" w:ascii="Times New Roman" w:cs="Times New Roman" w:hAnsiTheme="minorEastAsia" w:eastAsiaTheme="minorEastAsia"/>
          <w:b/>
          <w:color w:val="0000FF"/>
          <w:kern w:val="0"/>
          <w:sz w:val="24"/>
          <w:lang w:eastAsia="zh-CN"/>
        </w:rPr>
        <w:drawing>
          <wp:inline distT="0" distB="0" distL="114300" distR="114300">
            <wp:extent cx="5266690" cy="2494915"/>
            <wp:effectExtent l="0" t="0" r="10160" b="635"/>
            <wp:docPr id="3" name="图片 3" descr="微信图片_2023012913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129133857"/>
                    <pic:cNvPicPr>
                      <a:picLocks noChangeAspect="1"/>
                    </pic:cNvPicPr>
                  </pic:nvPicPr>
                  <pic:blipFill>
                    <a:blip r:embed="rId7"/>
                    <a:stretch>
                      <a:fillRect/>
                    </a:stretch>
                  </pic:blipFill>
                  <pic:spPr>
                    <a:xfrm>
                      <a:off x="0" y="0"/>
                      <a:ext cx="5266690" cy="2494915"/>
                    </a:xfrm>
                    <a:prstGeom prst="rect">
                      <a:avLst/>
                    </a:prstGeom>
                  </pic:spPr>
                </pic:pic>
              </a:graphicData>
            </a:graphic>
          </wp:inline>
        </w:drawing>
      </w:r>
    </w:p>
    <w:p>
      <w:pPr>
        <w:autoSpaceDE w:val="0"/>
        <w:autoSpaceDN w:val="0"/>
        <w:adjustRightInd w:val="0"/>
        <w:spacing w:line="360" w:lineRule="auto"/>
        <w:jc w:val="center"/>
        <w:rPr>
          <w:rFonts w:ascii="Times New Roman" w:cs="Times New Roman" w:hAnsiTheme="minorEastAsia"/>
          <w:b/>
          <w:color w:val="auto"/>
          <w:kern w:val="0"/>
          <w:sz w:val="24"/>
        </w:rPr>
      </w:pPr>
      <w:r>
        <w:rPr>
          <w:rFonts w:hint="eastAsia" w:ascii="Times New Roman" w:cs="Times New Roman" w:hAnsiTheme="minorEastAsia"/>
          <w:b/>
          <w:color w:val="auto"/>
          <w:kern w:val="0"/>
          <w:sz w:val="24"/>
        </w:rPr>
        <w:t>图</w:t>
      </w:r>
      <w:r>
        <w:rPr>
          <w:rFonts w:ascii="Times New Roman" w:cs="Times New Roman" w:hAnsiTheme="minorEastAsia"/>
          <w:b/>
          <w:color w:val="auto"/>
          <w:kern w:val="0"/>
          <w:sz w:val="24"/>
        </w:rPr>
        <w:t xml:space="preserve">1 </w:t>
      </w:r>
      <w:r>
        <w:rPr>
          <w:rFonts w:hint="eastAsia" w:ascii="Times New Roman" w:cs="Times New Roman" w:hAnsiTheme="minorEastAsia"/>
          <w:b/>
          <w:color w:val="auto"/>
          <w:kern w:val="0"/>
          <w:sz w:val="24"/>
        </w:rPr>
        <w:t xml:space="preserve">    第一次网络公示截图</w:t>
      </w:r>
    </w:p>
    <w:p>
      <w:pPr>
        <w:pStyle w:val="4"/>
        <w:spacing w:before="0" w:after="0"/>
        <w:rPr>
          <w:rFonts w:ascii="Times New Roman" w:cs="Times New Roman"/>
          <w:color w:val="auto"/>
          <w:kern w:val="0"/>
          <w:sz w:val="24"/>
          <w:szCs w:val="24"/>
        </w:rPr>
      </w:pPr>
      <w:bookmarkStart w:id="6" w:name="_Toc18751"/>
      <w:r>
        <w:rPr>
          <w:rFonts w:hint="eastAsia" w:ascii="Times New Roman" w:cs="Times New Roman"/>
          <w:color w:val="auto"/>
          <w:kern w:val="0"/>
          <w:sz w:val="24"/>
          <w:szCs w:val="24"/>
        </w:rPr>
        <w:t>2.2.2其他</w:t>
      </w:r>
      <w:bookmarkEnd w:id="6"/>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首次公示未采取其他方式。</w:t>
      </w:r>
    </w:p>
    <w:p>
      <w:pPr>
        <w:pStyle w:val="3"/>
        <w:spacing w:before="0" w:after="0"/>
        <w:rPr>
          <w:rStyle w:val="15"/>
          <w:rFonts w:ascii="Times New Roman" w:hAnsi="Times New Roman"/>
          <w:b w:val="0"/>
          <w:color w:val="auto"/>
          <w:sz w:val="28"/>
          <w:szCs w:val="28"/>
          <w:shd w:val="clear" w:color="auto" w:fill="FFFFFF"/>
        </w:rPr>
      </w:pPr>
      <w:bookmarkStart w:id="7" w:name="_Toc1721"/>
      <w:r>
        <w:rPr>
          <w:rStyle w:val="15"/>
          <w:rFonts w:hint="eastAsia" w:ascii="Times New Roman" w:hAnsi="Times New Roman"/>
          <w:b/>
          <w:color w:val="auto"/>
          <w:sz w:val="28"/>
          <w:szCs w:val="28"/>
          <w:shd w:val="clear" w:color="auto" w:fill="FFFFFF"/>
        </w:rPr>
        <w:t>2.3 公众意见情况</w:t>
      </w:r>
      <w:bookmarkEnd w:id="7"/>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公示期间公示信息处于公开状态，公示公开期间未收到反对意见。</w:t>
      </w:r>
    </w:p>
    <w:p>
      <w:pPr>
        <w:pStyle w:val="2"/>
        <w:spacing w:before="0" w:after="0"/>
        <w:rPr>
          <w:rStyle w:val="15"/>
          <w:rFonts w:ascii="Times New Roman" w:hAnsi="Times New Roman"/>
          <w:b/>
          <w:color w:val="auto"/>
          <w:sz w:val="32"/>
          <w:szCs w:val="32"/>
          <w:shd w:val="clear" w:color="auto" w:fill="FFFFFF"/>
        </w:rPr>
      </w:pPr>
      <w:bookmarkStart w:id="8" w:name="_Toc17790"/>
      <w:r>
        <w:rPr>
          <w:rStyle w:val="15"/>
          <w:rFonts w:hint="eastAsia" w:ascii="Times New Roman" w:hAnsi="Times New Roman"/>
          <w:b/>
          <w:color w:val="auto"/>
          <w:sz w:val="32"/>
          <w:szCs w:val="32"/>
          <w:shd w:val="clear" w:color="auto" w:fill="FFFFFF"/>
        </w:rPr>
        <w:t>3 征求意见稿公示情况</w:t>
      </w:r>
      <w:bookmarkEnd w:id="8"/>
    </w:p>
    <w:p>
      <w:pPr>
        <w:pStyle w:val="3"/>
        <w:spacing w:before="0" w:after="0"/>
        <w:rPr>
          <w:rStyle w:val="15"/>
          <w:rFonts w:ascii="Times New Roman" w:hAnsi="Times New Roman"/>
          <w:b/>
          <w:color w:val="auto"/>
          <w:sz w:val="28"/>
          <w:szCs w:val="28"/>
          <w:shd w:val="clear" w:color="auto" w:fill="FFFFFF"/>
        </w:rPr>
      </w:pPr>
      <w:bookmarkStart w:id="9" w:name="_Toc1477"/>
      <w:r>
        <w:rPr>
          <w:rStyle w:val="15"/>
          <w:rFonts w:hint="eastAsia" w:ascii="Times New Roman" w:hAnsi="Times New Roman"/>
          <w:b/>
          <w:color w:val="auto"/>
          <w:sz w:val="28"/>
          <w:szCs w:val="28"/>
          <w:shd w:val="clear" w:color="auto" w:fill="FFFFFF"/>
        </w:rPr>
        <w:t>3.1 公示内容及时限</w:t>
      </w:r>
      <w:bookmarkEnd w:id="9"/>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征求意见稿公示主要内容包括：环境影响报告书征求意见稿查阅纸质报告书的方式和途径、征求意见的公众范围、公众意见表的网络链接、公众提出意见的方式和途径、公众提出意见的起止时间</w:t>
      </w:r>
      <w:r>
        <w:rPr>
          <w:rFonts w:hint="eastAsia" w:ascii="Times New Roman" w:cs="Times New Roman" w:hAnsiTheme="minorEastAsia"/>
          <w:color w:val="auto"/>
          <w:kern w:val="0"/>
          <w:sz w:val="24"/>
          <w:lang w:eastAsia="zh-CN"/>
        </w:rPr>
        <w:t>，</w:t>
      </w:r>
      <w:r>
        <w:rPr>
          <w:rFonts w:hint="eastAsia" w:ascii="Times New Roman" w:cs="Times New Roman" w:hAnsiTheme="minorEastAsia"/>
          <w:color w:val="auto"/>
          <w:kern w:val="0"/>
          <w:sz w:val="24"/>
        </w:rPr>
        <w:t>公示时限为10个工作日。</w:t>
      </w:r>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项目环境影响报告书的征求意见稿的主要内容基本完成，公示的主要内容及时限符合《环境影响评价公众参与办法》要求。</w:t>
      </w:r>
    </w:p>
    <w:p>
      <w:pPr>
        <w:pStyle w:val="3"/>
        <w:spacing w:before="0" w:after="0"/>
        <w:rPr>
          <w:rStyle w:val="15"/>
          <w:rFonts w:ascii="Times New Roman" w:hAnsi="Times New Roman"/>
          <w:b w:val="0"/>
          <w:color w:val="auto"/>
          <w:sz w:val="28"/>
          <w:szCs w:val="28"/>
          <w:shd w:val="clear" w:color="auto" w:fill="FFFFFF"/>
        </w:rPr>
      </w:pPr>
      <w:bookmarkStart w:id="10" w:name="_Toc26778"/>
      <w:r>
        <w:rPr>
          <w:rStyle w:val="15"/>
          <w:rFonts w:hint="eastAsia" w:ascii="Times New Roman" w:hAnsi="Times New Roman"/>
          <w:b/>
          <w:color w:val="auto"/>
          <w:sz w:val="28"/>
          <w:szCs w:val="28"/>
          <w:shd w:val="clear" w:color="auto" w:fill="FFFFFF"/>
        </w:rPr>
        <w:t>3.2 公示方式</w:t>
      </w:r>
      <w:bookmarkEnd w:id="10"/>
    </w:p>
    <w:p>
      <w:pPr>
        <w:pStyle w:val="4"/>
        <w:spacing w:before="0" w:after="0"/>
        <w:rPr>
          <w:rFonts w:ascii="Times New Roman" w:cs="Times New Roman"/>
          <w:color w:val="auto"/>
          <w:kern w:val="0"/>
          <w:sz w:val="24"/>
          <w:szCs w:val="24"/>
        </w:rPr>
      </w:pPr>
      <w:bookmarkStart w:id="11" w:name="_Toc18639"/>
      <w:r>
        <w:rPr>
          <w:rFonts w:hint="eastAsia" w:ascii="Times New Roman" w:cs="Times New Roman"/>
          <w:color w:val="auto"/>
          <w:kern w:val="0"/>
          <w:sz w:val="24"/>
          <w:szCs w:val="24"/>
        </w:rPr>
        <w:t>3.2.1 网络</w:t>
      </w:r>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val="0"/>
          <w:bCs/>
          <w:color w:val="auto"/>
          <w:sz w:val="24"/>
          <w:szCs w:val="24"/>
        </w:rPr>
      </w:pPr>
      <w:r>
        <w:rPr>
          <w:rFonts w:hint="eastAsia" w:ascii="Times New Roman" w:cs="Times New Roman" w:hAnsiTheme="minorEastAsia"/>
          <w:color w:val="auto"/>
          <w:kern w:val="0"/>
          <w:sz w:val="24"/>
        </w:rPr>
        <w:t>202</w:t>
      </w:r>
      <w:r>
        <w:rPr>
          <w:rFonts w:hint="eastAsia" w:ascii="Times New Roman" w:cs="Times New Roman" w:hAnsiTheme="minorEastAsia"/>
          <w:color w:val="auto"/>
          <w:kern w:val="0"/>
          <w:sz w:val="24"/>
          <w:lang w:val="en-US" w:eastAsia="zh-CN"/>
        </w:rPr>
        <w:t>3</w:t>
      </w:r>
      <w:r>
        <w:rPr>
          <w:rFonts w:hint="eastAsia" w:ascii="Times New Roman" w:cs="Times New Roman" w:hAnsiTheme="minorEastAsia"/>
          <w:color w:val="auto"/>
          <w:kern w:val="0"/>
          <w:sz w:val="24"/>
        </w:rPr>
        <w:t>年</w:t>
      </w:r>
      <w:r>
        <w:rPr>
          <w:rFonts w:hint="eastAsia" w:ascii="Times New Roman" w:cs="Times New Roman" w:hAnsiTheme="minorEastAsia"/>
          <w:color w:val="auto"/>
          <w:kern w:val="0"/>
          <w:sz w:val="24"/>
          <w:lang w:val="en-US" w:eastAsia="zh-CN"/>
        </w:rPr>
        <w:t>2</w:t>
      </w:r>
      <w:r>
        <w:rPr>
          <w:rFonts w:hint="eastAsia" w:ascii="Times New Roman" w:cs="Times New Roman" w:hAnsiTheme="minorEastAsia"/>
          <w:color w:val="auto"/>
          <w:kern w:val="0"/>
          <w:sz w:val="24"/>
        </w:rPr>
        <w:t>月</w:t>
      </w:r>
      <w:r>
        <w:rPr>
          <w:rFonts w:hint="eastAsia" w:ascii="Times New Roman" w:cs="Times New Roman" w:hAnsiTheme="minorEastAsia"/>
          <w:color w:val="auto"/>
          <w:kern w:val="0"/>
          <w:sz w:val="24"/>
          <w:lang w:val="en-US" w:eastAsia="zh-CN"/>
        </w:rPr>
        <w:t>13</w:t>
      </w:r>
      <w:r>
        <w:rPr>
          <w:rFonts w:hint="eastAsia" w:ascii="Times New Roman" w:cs="Times New Roman" w:hAnsiTheme="minorEastAsia"/>
          <w:color w:val="auto"/>
          <w:kern w:val="0"/>
          <w:sz w:val="24"/>
        </w:rPr>
        <w:t>日，</w:t>
      </w:r>
      <w:r>
        <w:rPr>
          <w:rFonts w:hint="eastAsia" w:ascii="Times New Roman" w:cs="Times New Roman" w:hAnsiTheme="minorEastAsia"/>
          <w:color w:val="auto"/>
          <w:kern w:val="0"/>
          <w:sz w:val="24"/>
          <w:lang w:eastAsia="zh-CN"/>
        </w:rPr>
        <w:t>我单位</w:t>
      </w:r>
      <w:r>
        <w:rPr>
          <w:rFonts w:hint="eastAsia" w:ascii="Times New Roman" w:cs="Times New Roman" w:hAnsiTheme="minorEastAsia"/>
          <w:color w:val="auto"/>
          <w:kern w:val="0"/>
          <w:sz w:val="24"/>
        </w:rPr>
        <w:t>在</w:t>
      </w:r>
      <w:r>
        <w:rPr>
          <w:rFonts w:hint="eastAsia" w:ascii="Times New Roman" w:cs="Times New Roman" w:hAnsiTheme="minorEastAsia"/>
          <w:color w:val="auto"/>
          <w:kern w:val="0"/>
          <w:sz w:val="24"/>
          <w:lang w:val="en-US" w:eastAsia="zh-CN"/>
        </w:rPr>
        <w:t>伊犁绿河谷网站（http://www.ylnet.com.cn/）</w:t>
      </w:r>
      <w:r>
        <w:rPr>
          <w:rFonts w:hint="eastAsia" w:ascii="Times New Roman" w:cs="Times New Roman" w:hAnsiTheme="minorEastAsia"/>
          <w:color w:val="auto"/>
          <w:kern w:val="0"/>
          <w:sz w:val="24"/>
        </w:rPr>
        <w:t>上发布了第二次公示信息，向公众告知本项目的建设情况。载体选择符合《环境影响评价公众参与办法》要求。</w:t>
      </w:r>
      <w:r>
        <w:rPr>
          <w:rFonts w:hint="eastAsia" w:ascii="Times New Roman" w:hAnsi="Times New Roman"/>
          <w:b w:val="0"/>
          <w:bCs/>
          <w:color w:val="auto"/>
          <w:sz w:val="24"/>
          <w:szCs w:val="24"/>
        </w:rPr>
        <w:t>公示网址：</w:t>
      </w:r>
    </w:p>
    <w:p>
      <w:pPr>
        <w:autoSpaceDE w:val="0"/>
        <w:autoSpaceDN w:val="0"/>
        <w:adjustRightInd w:val="0"/>
        <w:spacing w:line="360" w:lineRule="auto"/>
        <w:ind w:firstLine="424" w:firstLineChars="177"/>
        <w:jc w:val="both"/>
        <w:rPr>
          <w:rFonts w:ascii="Times New Roman" w:cs="Times New Roman" w:hAnsiTheme="minorEastAsia"/>
          <w:color w:val="auto"/>
          <w:kern w:val="0"/>
          <w:sz w:val="24"/>
        </w:rPr>
      </w:pPr>
      <w:r>
        <w:rPr>
          <w:rFonts w:hint="eastAsia" w:ascii="Times New Roman" w:hAnsi="Times New Roman"/>
          <w:b w:val="0"/>
          <w:bCs/>
          <w:color w:val="auto"/>
          <w:sz w:val="24"/>
          <w:szCs w:val="24"/>
          <w:lang w:eastAsia="zh-CN"/>
        </w:rPr>
        <w:t>http://www.ylnet.com.cn/article/tuishouyechengshisudi/detail-25128.html</w:t>
      </w:r>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征求意见稿网络公示截图见图2。</w:t>
      </w:r>
    </w:p>
    <w:p>
      <w:pPr>
        <w:autoSpaceDE w:val="0"/>
        <w:autoSpaceDN w:val="0"/>
        <w:adjustRightInd w:val="0"/>
        <w:spacing w:line="360" w:lineRule="auto"/>
        <w:jc w:val="left"/>
        <w:rPr>
          <w:rFonts w:hint="eastAsia" w:ascii="Times New Roman" w:cs="Times New Roman" w:hAnsiTheme="minorEastAsia" w:eastAsiaTheme="minorEastAsia"/>
          <w:color w:val="0000FF"/>
          <w:kern w:val="0"/>
          <w:sz w:val="24"/>
          <w:lang w:eastAsia="zh-CN"/>
        </w:rPr>
      </w:pPr>
      <w:r>
        <w:rPr>
          <w:rFonts w:hint="eastAsia" w:ascii="Times New Roman" w:cs="Times New Roman" w:hAnsiTheme="minorEastAsia" w:eastAsiaTheme="minorEastAsia"/>
          <w:color w:val="0000FF"/>
          <w:kern w:val="0"/>
          <w:sz w:val="24"/>
          <w:lang w:eastAsia="zh-CN"/>
        </w:rPr>
        <w:drawing>
          <wp:inline distT="0" distB="0" distL="114300" distR="114300">
            <wp:extent cx="5262880" cy="2606675"/>
            <wp:effectExtent l="0" t="0" r="13970" b="3175"/>
            <wp:docPr id="4" name="图片 4" descr="第二次网站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二次网站公示截图"/>
                    <pic:cNvPicPr>
                      <a:picLocks noChangeAspect="1"/>
                    </pic:cNvPicPr>
                  </pic:nvPicPr>
                  <pic:blipFill>
                    <a:blip r:embed="rId8"/>
                    <a:stretch>
                      <a:fillRect/>
                    </a:stretch>
                  </pic:blipFill>
                  <pic:spPr>
                    <a:xfrm>
                      <a:off x="0" y="0"/>
                      <a:ext cx="5262880" cy="2606675"/>
                    </a:xfrm>
                    <a:prstGeom prst="rect">
                      <a:avLst/>
                    </a:prstGeom>
                  </pic:spPr>
                </pic:pic>
              </a:graphicData>
            </a:graphic>
          </wp:inline>
        </w:drawing>
      </w:r>
    </w:p>
    <w:p>
      <w:pPr>
        <w:autoSpaceDE w:val="0"/>
        <w:autoSpaceDN w:val="0"/>
        <w:adjustRightInd w:val="0"/>
        <w:spacing w:line="360" w:lineRule="auto"/>
        <w:ind w:firstLine="426" w:firstLineChars="177"/>
        <w:jc w:val="center"/>
        <w:rPr>
          <w:rFonts w:ascii="Times New Roman" w:hAnsi="Times New Roman" w:cs="Times New Roman"/>
          <w:b/>
          <w:color w:val="auto"/>
          <w:kern w:val="0"/>
          <w:sz w:val="24"/>
        </w:rPr>
      </w:pPr>
      <w:r>
        <w:rPr>
          <w:rFonts w:ascii="Times New Roman" w:hAnsi="Times New Roman" w:cs="Times New Roman"/>
          <w:b/>
          <w:color w:val="auto"/>
          <w:kern w:val="0"/>
          <w:sz w:val="24"/>
        </w:rPr>
        <w:t xml:space="preserve">图2 </w:t>
      </w:r>
      <w:r>
        <w:rPr>
          <w:rFonts w:hint="eastAsia" w:ascii="Times New Roman" w:hAnsi="Times New Roman" w:cs="Times New Roman"/>
          <w:b/>
          <w:color w:val="auto"/>
          <w:kern w:val="0"/>
          <w:sz w:val="24"/>
        </w:rPr>
        <w:t xml:space="preserve">   </w:t>
      </w:r>
      <w:r>
        <w:rPr>
          <w:rFonts w:ascii="Times New Roman" w:hAnsi="Times New Roman" w:cs="Times New Roman"/>
          <w:b/>
          <w:color w:val="auto"/>
          <w:kern w:val="0"/>
          <w:sz w:val="24"/>
        </w:rPr>
        <w:t>第二次网络公示截图</w:t>
      </w:r>
    </w:p>
    <w:p>
      <w:pPr>
        <w:pStyle w:val="4"/>
        <w:spacing w:before="0" w:after="0"/>
        <w:rPr>
          <w:rFonts w:ascii="Times New Roman" w:cs="Times New Roman"/>
          <w:color w:val="auto"/>
          <w:kern w:val="0"/>
          <w:sz w:val="24"/>
          <w:szCs w:val="24"/>
          <w:highlight w:val="none"/>
        </w:rPr>
      </w:pPr>
      <w:bookmarkStart w:id="12" w:name="_Toc29443"/>
      <w:r>
        <w:rPr>
          <w:rFonts w:hint="eastAsia" w:ascii="Times New Roman" w:cs="Times New Roman"/>
          <w:color w:val="auto"/>
          <w:kern w:val="0"/>
          <w:sz w:val="24"/>
          <w:szCs w:val="24"/>
          <w:highlight w:val="none"/>
        </w:rPr>
        <w:t>3.2.2 报刊</w:t>
      </w:r>
      <w:bookmarkEnd w:id="12"/>
    </w:p>
    <w:p>
      <w:pPr>
        <w:autoSpaceDE w:val="0"/>
        <w:autoSpaceDN w:val="0"/>
        <w:adjustRightInd w:val="0"/>
        <w:spacing w:line="360" w:lineRule="auto"/>
        <w:ind w:firstLine="424" w:firstLineChars="177"/>
        <w:jc w:val="left"/>
        <w:rPr>
          <w:rFonts w:ascii="Times New Roman" w:cs="Times New Roman" w:hAnsiTheme="minorEastAsia"/>
          <w:color w:val="auto"/>
          <w:kern w:val="0"/>
          <w:sz w:val="24"/>
          <w:highlight w:val="none"/>
        </w:rPr>
      </w:pPr>
      <w:r>
        <w:rPr>
          <w:rFonts w:hint="eastAsia" w:ascii="Times New Roman" w:cs="Times New Roman" w:hAnsiTheme="minorEastAsia"/>
          <w:color w:val="auto"/>
          <w:kern w:val="0"/>
          <w:sz w:val="24"/>
          <w:highlight w:val="none"/>
        </w:rPr>
        <w:t>我</w:t>
      </w:r>
      <w:r>
        <w:rPr>
          <w:rFonts w:hint="eastAsia" w:ascii="Times New Roman" w:cs="Times New Roman" w:hAnsiTheme="minorEastAsia"/>
          <w:color w:val="auto"/>
          <w:kern w:val="0"/>
          <w:sz w:val="24"/>
          <w:highlight w:val="none"/>
          <w:lang w:val="en-US" w:eastAsia="zh-CN"/>
        </w:rPr>
        <w:t>单位</w:t>
      </w:r>
      <w:r>
        <w:rPr>
          <w:rFonts w:hint="eastAsia" w:ascii="Times New Roman" w:cs="Times New Roman" w:hAnsiTheme="minorEastAsia"/>
          <w:color w:val="auto"/>
          <w:kern w:val="0"/>
          <w:sz w:val="24"/>
          <w:highlight w:val="none"/>
        </w:rPr>
        <w:t>分别于202</w:t>
      </w:r>
      <w:r>
        <w:rPr>
          <w:rFonts w:hint="eastAsia" w:ascii="Times New Roman" w:cs="Times New Roman" w:hAnsiTheme="minorEastAsia"/>
          <w:color w:val="auto"/>
          <w:kern w:val="0"/>
          <w:sz w:val="24"/>
          <w:highlight w:val="none"/>
          <w:lang w:val="en-US" w:eastAsia="zh-CN"/>
        </w:rPr>
        <w:t>3</w:t>
      </w:r>
      <w:r>
        <w:rPr>
          <w:rFonts w:hint="eastAsia" w:ascii="Times New Roman" w:cs="Times New Roman" w:hAnsiTheme="minorEastAsia"/>
          <w:color w:val="auto"/>
          <w:kern w:val="0"/>
          <w:sz w:val="24"/>
          <w:highlight w:val="none"/>
        </w:rPr>
        <w:t>年</w:t>
      </w:r>
      <w:r>
        <w:rPr>
          <w:rFonts w:hint="eastAsia" w:ascii="Times New Roman" w:cs="Times New Roman" w:hAnsiTheme="minorEastAsia"/>
          <w:color w:val="auto"/>
          <w:kern w:val="0"/>
          <w:sz w:val="24"/>
          <w:highlight w:val="none"/>
          <w:lang w:val="en-US" w:eastAsia="zh-CN"/>
        </w:rPr>
        <w:t>2</w:t>
      </w:r>
      <w:r>
        <w:rPr>
          <w:rFonts w:hint="eastAsia" w:ascii="Times New Roman" w:cs="Times New Roman" w:hAnsiTheme="minorEastAsia"/>
          <w:color w:val="auto"/>
          <w:kern w:val="0"/>
          <w:sz w:val="24"/>
          <w:highlight w:val="none"/>
        </w:rPr>
        <w:t>月</w:t>
      </w:r>
      <w:r>
        <w:rPr>
          <w:rFonts w:hint="eastAsia" w:ascii="Times New Roman" w:cs="Times New Roman" w:hAnsiTheme="minorEastAsia"/>
          <w:color w:val="auto"/>
          <w:kern w:val="0"/>
          <w:sz w:val="24"/>
          <w:highlight w:val="none"/>
          <w:lang w:val="en-US" w:eastAsia="zh-CN"/>
        </w:rPr>
        <w:t>14</w:t>
      </w:r>
      <w:r>
        <w:rPr>
          <w:rFonts w:hint="eastAsia" w:ascii="Times New Roman" w:cs="Times New Roman" w:hAnsiTheme="minorEastAsia"/>
          <w:color w:val="auto"/>
          <w:kern w:val="0"/>
          <w:sz w:val="24"/>
          <w:highlight w:val="none"/>
        </w:rPr>
        <w:t>日及202</w:t>
      </w:r>
      <w:r>
        <w:rPr>
          <w:rFonts w:hint="eastAsia" w:ascii="Times New Roman" w:cs="Times New Roman" w:hAnsiTheme="minorEastAsia"/>
          <w:color w:val="auto"/>
          <w:kern w:val="0"/>
          <w:sz w:val="24"/>
          <w:highlight w:val="none"/>
          <w:lang w:val="en-US" w:eastAsia="zh-CN"/>
        </w:rPr>
        <w:t>3</w:t>
      </w:r>
      <w:r>
        <w:rPr>
          <w:rFonts w:hint="eastAsia" w:ascii="Times New Roman" w:cs="Times New Roman" w:hAnsiTheme="minorEastAsia"/>
          <w:color w:val="auto"/>
          <w:kern w:val="0"/>
          <w:sz w:val="24"/>
          <w:highlight w:val="none"/>
        </w:rPr>
        <w:t>年</w:t>
      </w:r>
      <w:r>
        <w:rPr>
          <w:rFonts w:hint="eastAsia" w:ascii="Times New Roman" w:cs="Times New Roman" w:hAnsiTheme="minorEastAsia"/>
          <w:color w:val="auto"/>
          <w:kern w:val="0"/>
          <w:sz w:val="24"/>
          <w:highlight w:val="none"/>
          <w:lang w:val="en-US" w:eastAsia="zh-CN"/>
        </w:rPr>
        <w:t>2</w:t>
      </w:r>
      <w:r>
        <w:rPr>
          <w:rFonts w:hint="eastAsia" w:ascii="Times New Roman" w:cs="Times New Roman" w:hAnsiTheme="minorEastAsia"/>
          <w:color w:val="auto"/>
          <w:kern w:val="0"/>
          <w:sz w:val="24"/>
          <w:highlight w:val="none"/>
        </w:rPr>
        <w:t>月</w:t>
      </w:r>
      <w:r>
        <w:rPr>
          <w:rFonts w:hint="eastAsia" w:ascii="Times New Roman" w:cs="Times New Roman" w:hAnsiTheme="minorEastAsia"/>
          <w:color w:val="auto"/>
          <w:kern w:val="0"/>
          <w:sz w:val="24"/>
          <w:highlight w:val="none"/>
          <w:lang w:val="en-US" w:eastAsia="zh-CN"/>
        </w:rPr>
        <w:t>15</w:t>
      </w:r>
      <w:r>
        <w:rPr>
          <w:rFonts w:hint="eastAsia" w:ascii="Times New Roman" w:cs="Times New Roman" w:hAnsiTheme="minorEastAsia"/>
          <w:color w:val="auto"/>
          <w:kern w:val="0"/>
          <w:sz w:val="24"/>
          <w:highlight w:val="none"/>
        </w:rPr>
        <w:t>日</w:t>
      </w:r>
      <w:r>
        <w:rPr>
          <w:rFonts w:hint="eastAsia" w:ascii="Times New Roman" w:cs="Times New Roman" w:hAnsiTheme="minorEastAsia"/>
          <w:color w:val="auto"/>
          <w:kern w:val="0"/>
          <w:sz w:val="24"/>
          <w:highlight w:val="none"/>
          <w:lang w:val="en-US" w:eastAsia="zh-CN"/>
        </w:rPr>
        <w:t>同步</w:t>
      </w:r>
      <w:r>
        <w:rPr>
          <w:rFonts w:hint="eastAsia" w:ascii="Times New Roman" w:cs="Times New Roman" w:hAnsiTheme="minorEastAsia"/>
          <w:color w:val="auto"/>
          <w:kern w:val="0"/>
          <w:sz w:val="24"/>
          <w:highlight w:val="none"/>
        </w:rPr>
        <w:t>在</w:t>
      </w:r>
      <w:r>
        <w:rPr>
          <w:rFonts w:hint="eastAsia" w:ascii="Times New Roman" w:cs="Times New Roman" w:hAnsiTheme="minorEastAsia"/>
          <w:color w:val="auto"/>
          <w:kern w:val="0"/>
          <w:sz w:val="24"/>
          <w:highlight w:val="none"/>
          <w:lang w:val="en-US" w:eastAsia="zh-CN"/>
        </w:rPr>
        <w:t>伊犁日报</w:t>
      </w:r>
      <w:r>
        <w:rPr>
          <w:rFonts w:hint="eastAsia" w:ascii="Times New Roman" w:cs="Times New Roman" w:hAnsiTheme="minorEastAsia"/>
          <w:color w:val="auto"/>
          <w:kern w:val="0"/>
          <w:sz w:val="24"/>
          <w:highlight w:val="none"/>
        </w:rPr>
        <w:t>对项目的环境影响评价信息进行了两次公告。载体选择符合《环境影响评价公众参与办法》要求。</w:t>
      </w:r>
    </w:p>
    <w:p>
      <w:pPr>
        <w:autoSpaceDE w:val="0"/>
        <w:autoSpaceDN w:val="0"/>
        <w:adjustRightInd w:val="0"/>
        <w:spacing w:line="360" w:lineRule="auto"/>
        <w:ind w:firstLine="424" w:firstLineChars="177"/>
        <w:jc w:val="left"/>
        <w:rPr>
          <w:rFonts w:ascii="Times New Roman" w:cs="Times New Roman" w:hAnsiTheme="minorEastAsia"/>
          <w:color w:val="auto"/>
          <w:kern w:val="0"/>
          <w:sz w:val="24"/>
          <w:highlight w:val="none"/>
        </w:rPr>
      </w:pPr>
      <w:r>
        <w:rPr>
          <w:rFonts w:hint="eastAsia" w:ascii="Times New Roman" w:cs="Times New Roman" w:hAnsiTheme="minorEastAsia"/>
          <w:color w:val="auto"/>
          <w:kern w:val="0"/>
          <w:sz w:val="24"/>
          <w:highlight w:val="none"/>
        </w:rPr>
        <w:t>征求意见稿两次报纸公示截图见图</w:t>
      </w:r>
      <w:r>
        <w:rPr>
          <w:rFonts w:ascii="Times New Roman" w:cs="Times New Roman" w:hAnsiTheme="minorEastAsia"/>
          <w:color w:val="auto"/>
          <w:kern w:val="0"/>
          <w:sz w:val="24"/>
          <w:highlight w:val="none"/>
        </w:rPr>
        <w:t>3</w:t>
      </w:r>
      <w:r>
        <w:rPr>
          <w:rFonts w:hint="eastAsia" w:ascii="Times New Roman" w:cs="Times New Roman" w:hAnsiTheme="minorEastAsia"/>
          <w:color w:val="auto"/>
          <w:kern w:val="0"/>
          <w:sz w:val="24"/>
          <w:highlight w:val="none"/>
        </w:rPr>
        <w:t>及图</w:t>
      </w:r>
      <w:r>
        <w:rPr>
          <w:rFonts w:ascii="Times New Roman" w:cs="Times New Roman" w:hAnsiTheme="minorEastAsia"/>
          <w:color w:val="auto"/>
          <w:kern w:val="0"/>
          <w:sz w:val="24"/>
          <w:highlight w:val="none"/>
        </w:rPr>
        <w:t>4</w:t>
      </w:r>
      <w:r>
        <w:rPr>
          <w:rFonts w:hint="eastAsia" w:ascii="Times New Roman" w:cs="Times New Roman" w:hAnsiTheme="minorEastAsia"/>
          <w:color w:val="auto"/>
          <w:kern w:val="0"/>
          <w:sz w:val="24"/>
          <w:highlight w:val="none"/>
        </w:rPr>
        <w:t>。</w:t>
      </w:r>
    </w:p>
    <w:p>
      <w:pPr>
        <w:autoSpaceDE w:val="0"/>
        <w:autoSpaceDN w:val="0"/>
        <w:adjustRightInd w:val="0"/>
        <w:spacing w:line="360" w:lineRule="auto"/>
        <w:jc w:val="left"/>
        <w:rPr>
          <w:rFonts w:hint="eastAsia" w:ascii="Times New Roman" w:cs="Times New Roman" w:hAnsiTheme="minorEastAsia" w:eastAsiaTheme="minorEastAsia"/>
          <w:b/>
          <w:color w:val="0000FF"/>
          <w:kern w:val="0"/>
          <w:sz w:val="24"/>
          <w:highlight w:val="none"/>
          <w:lang w:eastAsia="zh-CN"/>
        </w:rPr>
      </w:pPr>
    </w:p>
    <w:p>
      <w:pPr>
        <w:autoSpaceDE w:val="0"/>
        <w:autoSpaceDN w:val="0"/>
        <w:adjustRightInd w:val="0"/>
        <w:spacing w:line="360" w:lineRule="auto"/>
        <w:jc w:val="left"/>
        <w:rPr>
          <w:rFonts w:hint="eastAsia" w:ascii="Times New Roman" w:cs="Times New Roman" w:hAnsiTheme="minorEastAsia" w:eastAsiaTheme="minorEastAsia"/>
          <w:b/>
          <w:color w:val="0000FF"/>
          <w:kern w:val="0"/>
          <w:sz w:val="24"/>
          <w:highlight w:val="none"/>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1751330</wp:posOffset>
                </wp:positionH>
                <wp:positionV relativeFrom="paragraph">
                  <wp:posOffset>5869305</wp:posOffset>
                </wp:positionV>
                <wp:extent cx="928370" cy="702945"/>
                <wp:effectExtent l="3175" t="3810" r="1905" b="17145"/>
                <wp:wrapNone/>
                <wp:docPr id="12" name="直接箭头连接符 12"/>
                <wp:cNvGraphicFramePr/>
                <a:graphic xmlns:a="http://schemas.openxmlformats.org/drawingml/2006/main">
                  <a:graphicData uri="http://schemas.microsoft.com/office/word/2010/wordprocessingShape">
                    <wps:wsp>
                      <wps:cNvCnPr/>
                      <wps:spPr>
                        <a:xfrm>
                          <a:off x="0" y="0"/>
                          <a:ext cx="928370" cy="7029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7.9pt;margin-top:462.15pt;height:55.35pt;width:73.1pt;z-index:251661312;mso-width-relative:page;mso-height-relative:page;" filled="f" stroked="t" coordsize="21600,21600" o:gfxdata="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xZMkdwAAAAMAQAADwAAAAAAAAAB&#10;ACAAAAAiAAAAZHJzL2Rvd25yZXYueG1sUEsBAhQAFAAAAAgAh07iQFvrDHYMAgAA5AMAAA4AAAAA&#10;AAAAAQAgAAAAKwEAAGRycy9lMm9Eb2MueG1sUEsFBgAAAAAGAAYAWQEAAKkFAAAAAA==&#10;">
                <v:fill on="f" focussize="0,0"/>
                <v:stroke weight="0.5pt" color="#FF0000 [3204]" miterlimit="8" joinstyle="miter" endarrow="open"/>
                <v:imagedata o:title=""/>
                <o:lock v:ext="edit" aspectratio="f"/>
              </v:shape>
            </w:pict>
          </mc:Fallback>
        </mc:AlternateContent>
      </w:r>
      <w:r>
        <w:rPr>
          <w:rFonts w:hint="eastAsia" w:ascii="Times New Roman" w:cs="Times New Roman" w:hAnsiTheme="minorEastAsia" w:eastAsiaTheme="minorEastAsia"/>
          <w:b/>
          <w:color w:val="0000FF"/>
          <w:kern w:val="0"/>
          <w:sz w:val="24"/>
          <w:highlight w:val="none"/>
          <w:lang w:eastAsia="zh-CN"/>
        </w:rPr>
        <w:drawing>
          <wp:inline distT="0" distB="0" distL="114300" distR="114300">
            <wp:extent cx="5266690" cy="7400925"/>
            <wp:effectExtent l="0" t="0" r="10160" b="9525"/>
            <wp:docPr id="6" name="图片 6" descr="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纸"/>
                    <pic:cNvPicPr>
                      <a:picLocks noChangeAspect="1"/>
                    </pic:cNvPicPr>
                  </pic:nvPicPr>
                  <pic:blipFill>
                    <a:blip r:embed="rId9"/>
                    <a:stretch>
                      <a:fillRect/>
                    </a:stretch>
                  </pic:blipFill>
                  <pic:spPr>
                    <a:xfrm>
                      <a:off x="0" y="0"/>
                      <a:ext cx="5266690" cy="7400925"/>
                    </a:xfrm>
                    <a:prstGeom prst="rect">
                      <a:avLst/>
                    </a:prstGeom>
                  </pic:spPr>
                </pic:pic>
              </a:graphicData>
            </a:graphic>
          </wp:inline>
        </w:drawing>
      </w:r>
    </w:p>
    <w:p>
      <w:pPr>
        <w:autoSpaceDE w:val="0"/>
        <w:autoSpaceDN w:val="0"/>
        <w:adjustRightInd w:val="0"/>
        <w:spacing w:line="360" w:lineRule="auto"/>
        <w:jc w:val="center"/>
        <w:rPr>
          <w:rFonts w:ascii="Times New Roman" w:cs="Times New Roman" w:hAnsiTheme="minorEastAsia"/>
          <w:b/>
          <w:color w:val="0000FF"/>
          <w:kern w:val="0"/>
          <w:sz w:val="24"/>
          <w:highlight w:val="none"/>
        </w:rPr>
      </w:pPr>
      <w:r>
        <w:rPr>
          <w:sz w:val="24"/>
        </w:rPr>
        <mc:AlternateContent>
          <mc:Choice Requires="wps">
            <w:drawing>
              <wp:anchor distT="0" distB="0" distL="114300" distR="114300" simplePos="0" relativeHeight="251659264" behindDoc="0" locked="0" layoutInCell="1" allowOverlap="1">
                <wp:simplePos x="0" y="0"/>
                <wp:positionH relativeFrom="column">
                  <wp:posOffset>2179955</wp:posOffset>
                </wp:positionH>
                <wp:positionV relativeFrom="paragraph">
                  <wp:posOffset>5374005</wp:posOffset>
                </wp:positionV>
                <wp:extent cx="928370" cy="702945"/>
                <wp:effectExtent l="3175" t="3810" r="1905" b="17145"/>
                <wp:wrapNone/>
                <wp:docPr id="8" name="直接箭头连接符 8"/>
                <wp:cNvGraphicFramePr/>
                <a:graphic xmlns:a="http://schemas.openxmlformats.org/drawingml/2006/main">
                  <a:graphicData uri="http://schemas.microsoft.com/office/word/2010/wordprocessingShape">
                    <wps:wsp>
                      <wps:cNvCnPr/>
                      <wps:spPr>
                        <a:xfrm>
                          <a:off x="3322955" y="6288405"/>
                          <a:ext cx="928370" cy="7029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65pt;margin-top:423.15pt;height:55.35pt;width:73.1pt;z-index:251659264;mso-width-relative:page;mso-height-relative:page;" filled="f" stroked="t" coordsize="21600,21600" o:gfxdata="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3qzdtwAAAAL&#10;AQAADwAAAAAAAAABACAAAAAiAAAAZHJzL2Rvd25yZXYueG1sUEsBAhQAFAAAAAgAh07iQMef8B4Y&#10;AgAA7gMAAA4AAAAAAAAAAQAgAAAAKwEAAGRycy9lMm9Eb2MueG1sUEsFBgAAAAAGAAYAWQEAALUF&#10;AAAAAA==&#10;">
                <v:fill on="f" focussize="0,0"/>
                <v:stroke weight="0.5pt" color="#FF0000 [3204]" miterlimit="8" joinstyle="miter" endarrow="open"/>
                <v:imagedata o:title=""/>
                <o:lock v:ext="edit" aspectratio="f"/>
              </v:shape>
            </w:pict>
          </mc:Fallback>
        </mc:AlternateContent>
      </w:r>
      <w:r>
        <w:rPr>
          <w:rFonts w:hint="eastAsia" w:ascii="Times New Roman" w:cs="Times New Roman" w:hAnsiTheme="minorEastAsia"/>
          <w:b/>
          <w:color w:val="auto"/>
          <w:kern w:val="0"/>
          <w:sz w:val="24"/>
          <w:highlight w:val="none"/>
        </w:rPr>
        <w:t>图</w:t>
      </w:r>
      <w:r>
        <w:rPr>
          <w:rFonts w:ascii="Times New Roman" w:cs="Times New Roman" w:hAnsiTheme="minorEastAsia"/>
          <w:b/>
          <w:color w:val="auto"/>
          <w:kern w:val="0"/>
          <w:sz w:val="24"/>
          <w:highlight w:val="none"/>
        </w:rPr>
        <w:t>3</w:t>
      </w:r>
      <w:r>
        <w:rPr>
          <w:rFonts w:hint="eastAsia" w:ascii="Times New Roman" w:cs="Times New Roman" w:hAnsiTheme="minorEastAsia"/>
          <w:b/>
          <w:color w:val="auto"/>
          <w:kern w:val="0"/>
          <w:sz w:val="24"/>
          <w:highlight w:val="none"/>
        </w:rPr>
        <w:t xml:space="preserve">    第一次报纸公示</w:t>
      </w:r>
    </w:p>
    <w:p>
      <w:pPr>
        <w:autoSpaceDE w:val="0"/>
        <w:autoSpaceDN w:val="0"/>
        <w:adjustRightInd w:val="0"/>
        <w:spacing w:line="360" w:lineRule="auto"/>
        <w:jc w:val="left"/>
        <w:rPr>
          <w:rFonts w:hint="eastAsia" w:ascii="Times New Roman" w:cs="Times New Roman" w:hAnsiTheme="minorEastAsia" w:eastAsiaTheme="minorEastAsia"/>
          <w:b/>
          <w:color w:val="0000FF"/>
          <w:kern w:val="0"/>
          <w:sz w:val="24"/>
          <w:highlight w:val="none"/>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2555875</wp:posOffset>
                </wp:positionH>
                <wp:positionV relativeFrom="paragraph">
                  <wp:posOffset>3973830</wp:posOffset>
                </wp:positionV>
                <wp:extent cx="824230" cy="922655"/>
                <wp:effectExtent l="0" t="3175" r="13970" b="7620"/>
                <wp:wrapNone/>
                <wp:docPr id="14" name="直接箭头连接符 14"/>
                <wp:cNvGraphicFramePr/>
                <a:graphic xmlns:a="http://schemas.openxmlformats.org/drawingml/2006/main">
                  <a:graphicData uri="http://schemas.microsoft.com/office/word/2010/wordprocessingShape">
                    <wps:wsp>
                      <wps:cNvCnPr/>
                      <wps:spPr>
                        <a:xfrm flipH="1">
                          <a:off x="0" y="0"/>
                          <a:ext cx="824230" cy="9226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1.25pt;margin-top:312.9pt;height:72.65pt;width:64.9pt;z-index:251662336;mso-width-relative:page;mso-height-relative:page;" filled="f" stroked="t" coordsize="21600,21600" o:gfxdata="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YjZY2wAAAAsBAAAPAAAA&#10;AAAAAAEAIAAAACIAAABkcnMvZG93bnJldi54bWxQSwECFAAUAAAACACHTuJALoYbBBICAADuAwAA&#10;DgAAAAAAAAABACAAAAAqAQAAZHJzL2Uyb0RvYy54bWxQSwUGAAAAAAYABgBZAQAArgUAAAAA&#10;">
                <v:fill on="f" focussize="0,0"/>
                <v:stroke weight="0.5pt" color="#FF0000 [3204]" miterlimit="8" joinstyle="miter" endarrow="open"/>
                <v:imagedata o:title=""/>
                <o:lock v:ext="edit" aspectratio="f"/>
              </v:shape>
            </w:pict>
          </mc:Fallback>
        </mc:AlternateContent>
      </w:r>
      <w:r>
        <w:rPr>
          <w:rFonts w:hint="eastAsia" w:ascii="Times New Roman" w:cs="Times New Roman" w:hAnsiTheme="minorEastAsia" w:eastAsiaTheme="minorEastAsia"/>
          <w:b/>
          <w:color w:val="0000FF"/>
          <w:kern w:val="0"/>
          <w:sz w:val="24"/>
          <w:highlight w:val="none"/>
          <w:lang w:eastAsia="zh-CN"/>
        </w:rPr>
        <w:drawing>
          <wp:inline distT="0" distB="0" distL="114300" distR="114300">
            <wp:extent cx="5266690" cy="7400925"/>
            <wp:effectExtent l="0" t="0" r="10160" b="9525"/>
            <wp:docPr id="10" name="图片 10" descr="报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报纸2"/>
                    <pic:cNvPicPr>
                      <a:picLocks noChangeAspect="1"/>
                    </pic:cNvPicPr>
                  </pic:nvPicPr>
                  <pic:blipFill>
                    <a:blip r:embed="rId10"/>
                    <a:stretch>
                      <a:fillRect/>
                    </a:stretch>
                  </pic:blipFill>
                  <pic:spPr>
                    <a:xfrm>
                      <a:off x="0" y="0"/>
                      <a:ext cx="5266690" cy="7400925"/>
                    </a:xfrm>
                    <a:prstGeom prst="rect">
                      <a:avLst/>
                    </a:prstGeom>
                  </pic:spPr>
                </pic:pic>
              </a:graphicData>
            </a:graphic>
          </wp:inline>
        </w:drawing>
      </w:r>
    </w:p>
    <w:p>
      <w:pPr>
        <w:autoSpaceDE w:val="0"/>
        <w:autoSpaceDN w:val="0"/>
        <w:adjustRightInd w:val="0"/>
        <w:spacing w:line="360" w:lineRule="auto"/>
        <w:ind w:firstLine="424" w:firstLineChars="177"/>
        <w:jc w:val="center"/>
        <w:rPr>
          <w:rFonts w:ascii="Times New Roman" w:cs="Times New Roman" w:hAnsiTheme="minorEastAsia"/>
          <w:b/>
          <w:color w:val="0000FF"/>
          <w:kern w:val="0"/>
          <w:sz w:val="24"/>
          <w:highlight w:val="none"/>
        </w:rPr>
      </w:pPr>
      <w:r>
        <w:rPr>
          <w:sz w:val="24"/>
        </w:rPr>
        <mc:AlternateContent>
          <mc:Choice Requires="wps">
            <w:drawing>
              <wp:anchor distT="0" distB="0" distL="114300" distR="114300" simplePos="0" relativeHeight="251660288" behindDoc="0" locked="0" layoutInCell="1" allowOverlap="1">
                <wp:simplePos x="0" y="0"/>
                <wp:positionH relativeFrom="column">
                  <wp:posOffset>2295525</wp:posOffset>
                </wp:positionH>
                <wp:positionV relativeFrom="paragraph">
                  <wp:posOffset>5220335</wp:posOffset>
                </wp:positionV>
                <wp:extent cx="1073785" cy="818515"/>
                <wp:effectExtent l="0" t="3810" r="12065" b="15875"/>
                <wp:wrapNone/>
                <wp:docPr id="9" name="直接箭头连接符 9"/>
                <wp:cNvGraphicFramePr/>
                <a:graphic xmlns:a="http://schemas.openxmlformats.org/drawingml/2006/main">
                  <a:graphicData uri="http://schemas.microsoft.com/office/word/2010/wordprocessingShape">
                    <wps:wsp>
                      <wps:cNvCnPr/>
                      <wps:spPr>
                        <a:xfrm flipH="1">
                          <a:off x="0" y="0"/>
                          <a:ext cx="1073785" cy="8185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80.75pt;margin-top:411.05pt;height:64.45pt;width:84.55pt;z-index:251660288;mso-width-relative:page;mso-height-relative:page;" filled="f" stroked="t" coordsize="21600,21600" o:gfxdata="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jWOKNsAAAALAQAADwAA&#10;AAAAAAABACAAAAAiAAAAZHJzL2Rvd25yZXYueG1sUEsBAhQAFAAAAAgAh07iQGifNUoTAgAA7QMA&#10;AA4AAAAAAAAAAQAgAAAAKgEAAGRycy9lMm9Eb2MueG1sUEsFBgAAAAAGAAYAWQEAAK8FAAAAAA==&#10;">
                <v:fill on="f" focussize="0,0"/>
                <v:stroke weight="0.5pt" color="#FF0000 [3204]" miterlimit="8" joinstyle="miter" endarrow="open"/>
                <v:imagedata o:title=""/>
                <o:lock v:ext="edit" aspectratio="f"/>
              </v:shape>
            </w:pict>
          </mc:Fallback>
        </mc:AlternateContent>
      </w:r>
      <w:r>
        <w:rPr>
          <w:rFonts w:hint="eastAsia" w:ascii="Times New Roman" w:cs="Times New Roman" w:hAnsiTheme="minorEastAsia"/>
          <w:b/>
          <w:color w:val="auto"/>
          <w:kern w:val="0"/>
          <w:sz w:val="24"/>
          <w:highlight w:val="none"/>
        </w:rPr>
        <w:t>图4    第二次报纸公示</w:t>
      </w:r>
    </w:p>
    <w:p>
      <w:pPr>
        <w:pStyle w:val="4"/>
        <w:spacing w:before="0" w:after="0"/>
        <w:rPr>
          <w:rFonts w:ascii="Times New Roman" w:cs="Times New Roman"/>
          <w:color w:val="auto"/>
          <w:kern w:val="0"/>
          <w:sz w:val="24"/>
          <w:szCs w:val="24"/>
          <w:highlight w:val="none"/>
        </w:rPr>
      </w:pPr>
      <w:bookmarkStart w:id="13" w:name="_Toc9502"/>
      <w:r>
        <w:rPr>
          <w:rFonts w:hint="eastAsia" w:ascii="Times New Roman" w:cs="Times New Roman"/>
          <w:color w:val="auto"/>
          <w:kern w:val="0"/>
          <w:sz w:val="24"/>
          <w:szCs w:val="24"/>
          <w:highlight w:val="none"/>
        </w:rPr>
        <w:t>3.2.3张贴</w:t>
      </w:r>
      <w:bookmarkEnd w:id="13"/>
    </w:p>
    <w:p>
      <w:pPr>
        <w:autoSpaceDE w:val="0"/>
        <w:autoSpaceDN w:val="0"/>
        <w:adjustRightInd w:val="0"/>
        <w:spacing w:line="360" w:lineRule="auto"/>
        <w:ind w:firstLine="424" w:firstLineChars="177"/>
        <w:jc w:val="left"/>
        <w:rPr>
          <w:rFonts w:ascii="Times New Roman" w:cs="Times New Roman" w:hAnsiTheme="minorEastAsia"/>
          <w:color w:val="auto"/>
          <w:kern w:val="0"/>
          <w:sz w:val="24"/>
          <w:highlight w:val="none"/>
        </w:rPr>
      </w:pPr>
      <w:r>
        <w:rPr>
          <w:rFonts w:hint="eastAsia" w:ascii="Times New Roman" w:cs="Times New Roman" w:hAnsiTheme="minorEastAsia"/>
          <w:color w:val="auto"/>
          <w:kern w:val="0"/>
          <w:sz w:val="24"/>
          <w:highlight w:val="none"/>
          <w:lang w:val="en-US" w:eastAsia="zh-CN"/>
        </w:rPr>
        <w:t>我单位同步</w:t>
      </w:r>
      <w:r>
        <w:rPr>
          <w:rFonts w:ascii="Times New Roman" w:cs="Times New Roman" w:hAnsiTheme="minorEastAsia"/>
          <w:color w:val="auto"/>
          <w:kern w:val="0"/>
          <w:sz w:val="24"/>
          <w:highlight w:val="none"/>
        </w:rPr>
        <w:t>在项目</w:t>
      </w:r>
      <w:r>
        <w:rPr>
          <w:rFonts w:hint="eastAsia" w:ascii="Times New Roman" w:cs="Times New Roman" w:hAnsiTheme="minorEastAsia"/>
          <w:color w:val="auto"/>
          <w:kern w:val="0"/>
          <w:sz w:val="24"/>
          <w:highlight w:val="none"/>
        </w:rPr>
        <w:t>所在</w:t>
      </w:r>
      <w:r>
        <w:rPr>
          <w:rFonts w:hint="eastAsia" w:ascii="Times New Roman" w:cs="Times New Roman" w:hAnsiTheme="minorEastAsia"/>
          <w:color w:val="auto"/>
          <w:kern w:val="0"/>
          <w:sz w:val="24"/>
          <w:highlight w:val="none"/>
          <w:lang w:val="en-US" w:eastAsia="zh-CN"/>
        </w:rPr>
        <w:t>区巩留县阿尕尔森镇人民政府</w:t>
      </w:r>
      <w:r>
        <w:rPr>
          <w:rFonts w:hint="eastAsia" w:ascii="Times New Roman" w:cs="Times New Roman" w:hAnsiTheme="minorEastAsia"/>
          <w:color w:val="auto"/>
          <w:kern w:val="0"/>
          <w:sz w:val="24"/>
          <w:highlight w:val="none"/>
        </w:rPr>
        <w:t>公告栏</w:t>
      </w:r>
      <w:r>
        <w:rPr>
          <w:rFonts w:ascii="Times New Roman" w:cs="Times New Roman" w:hAnsiTheme="minorEastAsia"/>
          <w:color w:val="auto"/>
          <w:kern w:val="0"/>
          <w:sz w:val="24"/>
          <w:highlight w:val="none"/>
        </w:rPr>
        <w:t>张贴了项目</w:t>
      </w:r>
      <w:r>
        <w:rPr>
          <w:rFonts w:hint="eastAsia" w:ascii="Times New Roman" w:cs="Times New Roman" w:hAnsiTheme="minorEastAsia"/>
          <w:color w:val="auto"/>
          <w:kern w:val="0"/>
          <w:sz w:val="24"/>
          <w:highlight w:val="none"/>
        </w:rPr>
        <w:t>第二次</w:t>
      </w:r>
      <w:r>
        <w:rPr>
          <w:rFonts w:ascii="Times New Roman" w:cs="Times New Roman" w:hAnsiTheme="minorEastAsia"/>
          <w:color w:val="auto"/>
          <w:kern w:val="0"/>
          <w:sz w:val="24"/>
          <w:highlight w:val="none"/>
        </w:rPr>
        <w:t>公众参与公</w:t>
      </w:r>
      <w:r>
        <w:rPr>
          <w:rFonts w:hint="eastAsia" w:ascii="Times New Roman" w:cs="Times New Roman" w:hAnsiTheme="minorEastAsia"/>
          <w:color w:val="auto"/>
          <w:kern w:val="0"/>
          <w:sz w:val="24"/>
          <w:highlight w:val="none"/>
        </w:rPr>
        <w:t>示信息，公示时间为</w:t>
      </w:r>
      <w:r>
        <w:rPr>
          <w:rFonts w:ascii="Times New Roman" w:cs="Times New Roman" w:hAnsiTheme="minorEastAsia"/>
          <w:color w:val="auto"/>
          <w:kern w:val="0"/>
          <w:sz w:val="24"/>
          <w:highlight w:val="none"/>
        </w:rPr>
        <w:t>10个工作日。张贴区域的选择符合《环境影响评价</w:t>
      </w:r>
      <w:r>
        <w:rPr>
          <w:rFonts w:hint="eastAsia" w:ascii="Times New Roman" w:cs="Times New Roman" w:hAnsiTheme="minorEastAsia"/>
          <w:color w:val="auto"/>
          <w:kern w:val="0"/>
          <w:sz w:val="24"/>
          <w:highlight w:val="none"/>
        </w:rPr>
        <w:t>公众参与办法》要求。</w:t>
      </w:r>
      <w:r>
        <w:rPr>
          <w:rFonts w:ascii="Times New Roman" w:cs="Times New Roman" w:hAnsiTheme="minorEastAsia"/>
          <w:color w:val="auto"/>
          <w:kern w:val="0"/>
          <w:sz w:val="24"/>
          <w:highlight w:val="none"/>
        </w:rPr>
        <w:t>张贴照片见图</w:t>
      </w:r>
      <w:r>
        <w:rPr>
          <w:rFonts w:hint="eastAsia" w:ascii="Times New Roman" w:cs="Times New Roman" w:hAnsiTheme="minorEastAsia"/>
          <w:color w:val="auto"/>
          <w:kern w:val="0"/>
          <w:sz w:val="24"/>
          <w:highlight w:val="none"/>
        </w:rPr>
        <w:t>6</w:t>
      </w:r>
      <w:r>
        <w:rPr>
          <w:rFonts w:ascii="Times New Roman" w:cs="Times New Roman" w:hAnsiTheme="minorEastAsia"/>
          <w:color w:val="auto"/>
          <w:kern w:val="0"/>
          <w:sz w:val="24"/>
          <w:highlight w:val="none"/>
        </w:rPr>
        <w:t>。</w:t>
      </w:r>
    </w:p>
    <w:p>
      <w:pPr>
        <w:autoSpaceDE w:val="0"/>
        <w:autoSpaceDN w:val="0"/>
        <w:adjustRightInd w:val="0"/>
        <w:spacing w:line="360" w:lineRule="auto"/>
        <w:jc w:val="left"/>
        <w:rPr>
          <w:rFonts w:hint="eastAsia" w:ascii="Times New Roman" w:cs="Times New Roman" w:hAnsiTheme="minorEastAsia"/>
          <w:color w:val="0000FF"/>
          <w:kern w:val="0"/>
          <w:sz w:val="24"/>
          <w:highlight w:val="none"/>
          <w:lang w:val="en-US" w:eastAsia="zh-CN"/>
        </w:rPr>
      </w:pPr>
      <w:r>
        <w:rPr>
          <w:rFonts w:hint="eastAsia" w:ascii="Times New Roman" w:cs="Times New Roman" w:hAnsiTheme="minorEastAsia"/>
          <w:color w:val="0000FF"/>
          <w:kern w:val="0"/>
          <w:sz w:val="24"/>
          <w:highlight w:val="none"/>
          <w:lang w:val="en-US" w:eastAsia="zh-CN"/>
        </w:rPr>
        <w:t xml:space="preserve"> </w:t>
      </w:r>
      <w:r>
        <w:rPr>
          <w:rFonts w:hint="eastAsia" w:ascii="Times New Roman" w:cs="Times New Roman" w:hAnsiTheme="minorEastAsia"/>
          <w:color w:val="0000FF"/>
          <w:kern w:val="0"/>
          <w:sz w:val="24"/>
          <w:highlight w:val="none"/>
          <w:lang w:val="en-US" w:eastAsia="zh-CN"/>
        </w:rPr>
        <w:drawing>
          <wp:inline distT="0" distB="0" distL="114300" distR="114300">
            <wp:extent cx="2447925" cy="2339975"/>
            <wp:effectExtent l="0" t="0" r="9525" b="3175"/>
            <wp:docPr id="11" name="图片 11" descr="微信图片_202302131254461"/>
            <wp:cNvGraphicFramePr/>
            <a:graphic xmlns:a="http://schemas.openxmlformats.org/drawingml/2006/main">
              <a:graphicData uri="http://schemas.openxmlformats.org/drawingml/2006/picture">
                <pic:pic xmlns:pic="http://schemas.openxmlformats.org/drawingml/2006/picture">
                  <pic:nvPicPr>
                    <pic:cNvPr id="11" name="图片 11" descr="微信图片_202302131254461"/>
                    <pic:cNvPicPr/>
                  </pic:nvPicPr>
                  <pic:blipFill>
                    <a:blip r:embed="rId11"/>
                    <a:stretch>
                      <a:fillRect/>
                    </a:stretch>
                  </pic:blipFill>
                  <pic:spPr>
                    <a:xfrm>
                      <a:off x="0" y="0"/>
                      <a:ext cx="2447925" cy="2339975"/>
                    </a:xfrm>
                    <a:prstGeom prst="rect">
                      <a:avLst/>
                    </a:prstGeom>
                  </pic:spPr>
                </pic:pic>
              </a:graphicData>
            </a:graphic>
          </wp:inline>
        </w:drawing>
      </w:r>
      <w:r>
        <w:rPr>
          <w:rFonts w:hint="eastAsia" w:ascii="Times New Roman" w:cs="Times New Roman" w:hAnsiTheme="minorEastAsia"/>
          <w:color w:val="0000FF"/>
          <w:kern w:val="0"/>
          <w:sz w:val="24"/>
          <w:highlight w:val="none"/>
          <w:lang w:val="en-US" w:eastAsia="zh-CN"/>
        </w:rPr>
        <w:t xml:space="preserve">   </w:t>
      </w:r>
      <w:r>
        <w:rPr>
          <w:rFonts w:hint="eastAsia" w:ascii="Times New Roman" w:cs="Times New Roman" w:hAnsiTheme="minorEastAsia"/>
          <w:color w:val="0000FF"/>
          <w:kern w:val="0"/>
          <w:sz w:val="24"/>
          <w:highlight w:val="none"/>
          <w:lang w:val="en-US" w:eastAsia="zh-CN"/>
        </w:rPr>
        <w:drawing>
          <wp:inline distT="0" distB="0" distL="114300" distR="114300">
            <wp:extent cx="2447925" cy="2339975"/>
            <wp:effectExtent l="0" t="0" r="9525" b="3175"/>
            <wp:docPr id="13" name="图片 13" descr="微信图片_20230213125446"/>
            <wp:cNvGraphicFramePr/>
            <a:graphic xmlns:a="http://schemas.openxmlformats.org/drawingml/2006/main">
              <a:graphicData uri="http://schemas.openxmlformats.org/drawingml/2006/picture">
                <pic:pic xmlns:pic="http://schemas.openxmlformats.org/drawingml/2006/picture">
                  <pic:nvPicPr>
                    <pic:cNvPr id="13" name="图片 13" descr="微信图片_20230213125446"/>
                    <pic:cNvPicPr/>
                  </pic:nvPicPr>
                  <pic:blipFill>
                    <a:blip r:embed="rId12"/>
                    <a:stretch>
                      <a:fillRect/>
                    </a:stretch>
                  </pic:blipFill>
                  <pic:spPr>
                    <a:xfrm>
                      <a:off x="0" y="0"/>
                      <a:ext cx="2447925" cy="2339975"/>
                    </a:xfrm>
                    <a:prstGeom prst="rect">
                      <a:avLst/>
                    </a:prstGeom>
                  </pic:spPr>
                </pic:pic>
              </a:graphicData>
            </a:graphic>
          </wp:inline>
        </w:drawing>
      </w:r>
      <w:r>
        <w:rPr>
          <w:rFonts w:hint="eastAsia" w:ascii="Times New Roman" w:cs="Times New Roman" w:hAnsiTheme="minorEastAsia"/>
          <w:color w:val="0000FF"/>
          <w:kern w:val="0"/>
          <w:sz w:val="24"/>
          <w:highlight w:val="none"/>
          <w:lang w:val="en-US" w:eastAsia="zh-CN"/>
        </w:rPr>
        <w:t xml:space="preserve">    </w:t>
      </w:r>
    </w:p>
    <w:p>
      <w:pPr>
        <w:autoSpaceDE w:val="0"/>
        <w:autoSpaceDN w:val="0"/>
        <w:adjustRightInd w:val="0"/>
        <w:spacing w:line="360" w:lineRule="auto"/>
        <w:jc w:val="center"/>
        <w:rPr>
          <w:rFonts w:ascii="Times New Roman" w:cs="Times New Roman" w:hAnsiTheme="minorEastAsia"/>
          <w:b/>
          <w:color w:val="auto"/>
          <w:kern w:val="0"/>
          <w:sz w:val="24"/>
          <w:highlight w:val="none"/>
        </w:rPr>
      </w:pPr>
      <w:r>
        <w:rPr>
          <w:rFonts w:hint="eastAsia" w:ascii="Times New Roman" w:cs="Times New Roman" w:hAnsiTheme="minorEastAsia"/>
          <w:b/>
          <w:color w:val="auto"/>
          <w:kern w:val="0"/>
          <w:sz w:val="24"/>
          <w:highlight w:val="none"/>
        </w:rPr>
        <w:t>图5    征求意见稿张贴公示</w:t>
      </w:r>
    </w:p>
    <w:p>
      <w:pPr>
        <w:pStyle w:val="4"/>
        <w:spacing w:before="0" w:after="0"/>
        <w:rPr>
          <w:rFonts w:ascii="Times New Roman" w:cs="Times New Roman"/>
          <w:color w:val="auto"/>
          <w:kern w:val="0"/>
          <w:sz w:val="24"/>
          <w:szCs w:val="24"/>
        </w:rPr>
      </w:pPr>
      <w:bookmarkStart w:id="14" w:name="_Toc2326"/>
      <w:r>
        <w:rPr>
          <w:rFonts w:hint="eastAsia" w:ascii="Times New Roman" w:cs="Times New Roman"/>
          <w:color w:val="auto"/>
          <w:kern w:val="0"/>
          <w:sz w:val="24"/>
          <w:szCs w:val="24"/>
        </w:rPr>
        <w:t>3.2.4其他</w:t>
      </w:r>
      <w:bookmarkEnd w:id="14"/>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项目二次公众参与公示，除网络公开、报纸刊登和现场张贴外，项目没有采取其他方式进行公示。</w:t>
      </w:r>
    </w:p>
    <w:p>
      <w:pPr>
        <w:pStyle w:val="3"/>
        <w:spacing w:before="0" w:after="0"/>
        <w:rPr>
          <w:rStyle w:val="15"/>
          <w:rFonts w:ascii="Times New Roman" w:hAnsi="Times New Roman"/>
          <w:b/>
          <w:color w:val="auto"/>
          <w:sz w:val="28"/>
          <w:szCs w:val="28"/>
          <w:shd w:val="clear" w:color="auto" w:fill="FFFFFF"/>
        </w:rPr>
      </w:pPr>
      <w:bookmarkStart w:id="15" w:name="_Toc2312"/>
      <w:r>
        <w:rPr>
          <w:rStyle w:val="15"/>
          <w:rFonts w:hint="eastAsia" w:ascii="Times New Roman" w:hAnsi="Times New Roman"/>
          <w:b/>
          <w:color w:val="auto"/>
          <w:sz w:val="28"/>
          <w:szCs w:val="28"/>
          <w:shd w:val="clear" w:color="auto" w:fill="FFFFFF"/>
        </w:rPr>
        <w:t>3.3查阅情况</w:t>
      </w:r>
      <w:bookmarkEnd w:id="15"/>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二次公示期间，</w:t>
      </w:r>
      <w:r>
        <w:rPr>
          <w:rFonts w:hint="eastAsia" w:ascii="Times New Roman" w:cs="Times New Roman" w:hAnsiTheme="minorEastAsia"/>
          <w:color w:val="auto"/>
          <w:kern w:val="0"/>
          <w:sz w:val="24"/>
          <w:lang w:val="en-US" w:eastAsia="zh-CN"/>
        </w:rPr>
        <w:t>我单位</w:t>
      </w:r>
      <w:r>
        <w:rPr>
          <w:rFonts w:hint="eastAsia" w:ascii="Times New Roman" w:cs="Times New Roman" w:hAnsiTheme="minorEastAsia"/>
          <w:color w:val="auto"/>
          <w:kern w:val="0"/>
          <w:sz w:val="24"/>
        </w:rPr>
        <w:t>在环评单位设置了项目报告书征求意见稿纸质版查阅场所，无公众前来查阅。</w:t>
      </w:r>
    </w:p>
    <w:p>
      <w:pPr>
        <w:pStyle w:val="3"/>
        <w:spacing w:before="0" w:after="0"/>
        <w:rPr>
          <w:rStyle w:val="15"/>
          <w:rFonts w:ascii="Times New Roman" w:hAnsi="Times New Roman"/>
          <w:b/>
          <w:color w:val="auto"/>
          <w:sz w:val="28"/>
          <w:szCs w:val="28"/>
          <w:shd w:val="clear" w:color="auto" w:fill="FFFFFF"/>
        </w:rPr>
      </w:pPr>
      <w:bookmarkStart w:id="16" w:name="_Toc30096"/>
      <w:r>
        <w:rPr>
          <w:rStyle w:val="15"/>
          <w:rFonts w:hint="eastAsia" w:ascii="Times New Roman" w:hAnsi="Times New Roman"/>
          <w:b/>
          <w:color w:val="auto"/>
          <w:sz w:val="28"/>
          <w:szCs w:val="28"/>
          <w:shd w:val="clear" w:color="auto" w:fill="FFFFFF"/>
        </w:rPr>
        <w:t>3.4公众提出意见情况</w:t>
      </w:r>
      <w:bookmarkEnd w:id="16"/>
    </w:p>
    <w:p>
      <w:pPr>
        <w:autoSpaceDE w:val="0"/>
        <w:autoSpaceDN w:val="0"/>
        <w:adjustRightInd w:val="0"/>
        <w:spacing w:line="360" w:lineRule="auto"/>
        <w:ind w:firstLine="424" w:firstLineChars="177"/>
        <w:jc w:val="left"/>
        <w:rPr>
          <w:rFonts w:hint="eastAsia" w:ascii="Times New Roman" w:cs="Times New Roman" w:hAnsiTheme="minorEastAsia"/>
          <w:color w:val="auto"/>
          <w:kern w:val="0"/>
          <w:sz w:val="24"/>
        </w:rPr>
      </w:pPr>
      <w:r>
        <w:rPr>
          <w:rFonts w:hint="eastAsia" w:ascii="Times New Roman" w:cs="Times New Roman" w:hAnsiTheme="minorEastAsia"/>
          <w:color w:val="auto"/>
          <w:kern w:val="0"/>
          <w:sz w:val="24"/>
        </w:rPr>
        <w:t>二次公示期间，项目建设单位和环评单位未收到公众的反馈意见。</w:t>
      </w:r>
    </w:p>
    <w:p>
      <w:pPr>
        <w:pStyle w:val="2"/>
        <w:spacing w:before="0" w:after="0"/>
        <w:rPr>
          <w:rStyle w:val="15"/>
          <w:rFonts w:ascii="Times New Roman" w:hAnsi="Times New Roman"/>
          <w:b/>
          <w:color w:val="auto"/>
          <w:sz w:val="32"/>
          <w:szCs w:val="32"/>
          <w:shd w:val="clear" w:color="auto" w:fill="FFFFFF"/>
        </w:rPr>
      </w:pPr>
      <w:r>
        <w:rPr>
          <w:rStyle w:val="15"/>
          <w:rFonts w:hint="eastAsia" w:ascii="Times New Roman" w:hAnsi="Times New Roman"/>
          <w:b/>
          <w:color w:val="auto"/>
          <w:sz w:val="32"/>
          <w:szCs w:val="32"/>
          <w:shd w:val="clear" w:color="auto" w:fill="FFFFFF"/>
        </w:rPr>
        <w:t>4其他公众参与情况</w:t>
      </w:r>
      <w:bookmarkEnd w:id="1"/>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本项目未收到公众对环境影响方面提出的质疑性意见，未开展深度公众参与，符合《环境影响评价公众参与办法》要求。</w:t>
      </w:r>
    </w:p>
    <w:p>
      <w:pPr>
        <w:pStyle w:val="3"/>
        <w:spacing w:before="0" w:after="0"/>
        <w:rPr>
          <w:rStyle w:val="15"/>
          <w:rFonts w:ascii="Times New Roman" w:hAnsi="Times New Roman"/>
          <w:b w:val="0"/>
          <w:color w:val="auto"/>
          <w:sz w:val="28"/>
          <w:szCs w:val="28"/>
          <w:shd w:val="clear" w:color="auto" w:fill="FFFFFF"/>
        </w:rPr>
      </w:pPr>
      <w:bookmarkStart w:id="17" w:name="_Toc25010"/>
      <w:r>
        <w:rPr>
          <w:rStyle w:val="15"/>
          <w:rFonts w:hint="eastAsia" w:ascii="Times New Roman" w:hAnsi="Times New Roman"/>
          <w:b/>
          <w:color w:val="auto"/>
          <w:sz w:val="28"/>
          <w:szCs w:val="28"/>
          <w:shd w:val="clear" w:color="auto" w:fill="FFFFFF"/>
        </w:rPr>
        <w:t>4.1 公众座谈会、听证会、专家论证会等情况</w:t>
      </w:r>
      <w:bookmarkEnd w:id="17"/>
    </w:p>
    <w:p>
      <w:pPr>
        <w:autoSpaceDE w:val="0"/>
        <w:autoSpaceDN w:val="0"/>
        <w:adjustRightInd w:val="0"/>
        <w:spacing w:line="360" w:lineRule="auto"/>
        <w:ind w:firstLine="424" w:firstLineChars="177"/>
        <w:jc w:val="left"/>
        <w:rPr>
          <w:rStyle w:val="15"/>
          <w:rFonts w:ascii="Times New Roman" w:cs="Times New Roman" w:hAnsiTheme="minorEastAsia"/>
          <w:b w:val="0"/>
          <w:color w:val="auto"/>
          <w:kern w:val="0"/>
          <w:sz w:val="24"/>
        </w:rPr>
      </w:pPr>
      <w:r>
        <w:rPr>
          <w:rFonts w:hint="eastAsia" w:ascii="Times New Roman" w:cs="Times New Roman" w:hAnsiTheme="minorEastAsia"/>
          <w:color w:val="auto"/>
          <w:kern w:val="0"/>
          <w:sz w:val="24"/>
        </w:rPr>
        <w:t>本项目在首次和第二次公示期间均未收到公众反馈意见，未收到对该项目的建设提出相关异议或者反对建设的情况。未组织开展公众座谈会、听证会、专家论证会等深度公众参与。</w:t>
      </w:r>
    </w:p>
    <w:p>
      <w:pPr>
        <w:pStyle w:val="3"/>
        <w:spacing w:before="0" w:after="0"/>
        <w:rPr>
          <w:rStyle w:val="15"/>
          <w:rFonts w:ascii="Times New Roman" w:hAnsi="Times New Roman"/>
          <w:b w:val="0"/>
          <w:color w:val="auto"/>
          <w:sz w:val="28"/>
          <w:szCs w:val="28"/>
          <w:shd w:val="clear" w:color="auto" w:fill="FFFFFF"/>
        </w:rPr>
      </w:pPr>
      <w:bookmarkStart w:id="18" w:name="_Toc4305"/>
      <w:r>
        <w:rPr>
          <w:rStyle w:val="15"/>
          <w:rFonts w:hint="eastAsia" w:ascii="Times New Roman" w:hAnsi="Times New Roman"/>
          <w:b/>
          <w:color w:val="auto"/>
          <w:sz w:val="28"/>
          <w:szCs w:val="28"/>
          <w:shd w:val="clear" w:color="auto" w:fill="FFFFFF"/>
        </w:rPr>
        <w:t>4.2 其他公众参与情况</w:t>
      </w:r>
      <w:bookmarkEnd w:id="18"/>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本次公众参与未采取其他公众参与方式。</w:t>
      </w:r>
    </w:p>
    <w:p>
      <w:pPr>
        <w:pStyle w:val="3"/>
        <w:spacing w:before="0" w:after="0"/>
        <w:rPr>
          <w:rStyle w:val="15"/>
          <w:rFonts w:ascii="Times New Roman" w:hAnsi="Times New Roman"/>
          <w:b/>
          <w:color w:val="auto"/>
          <w:sz w:val="28"/>
          <w:szCs w:val="28"/>
          <w:shd w:val="clear" w:color="auto" w:fill="FFFFFF"/>
        </w:rPr>
      </w:pPr>
      <w:bookmarkStart w:id="19" w:name="_Toc7183"/>
      <w:r>
        <w:rPr>
          <w:rStyle w:val="15"/>
          <w:rFonts w:hint="eastAsia" w:ascii="Times New Roman" w:hAnsi="Times New Roman"/>
          <w:b/>
          <w:color w:val="auto"/>
          <w:sz w:val="28"/>
          <w:szCs w:val="28"/>
          <w:shd w:val="clear" w:color="auto" w:fill="FFFFFF"/>
        </w:rPr>
        <w:t>4.3宣传科普情况</w:t>
      </w:r>
      <w:bookmarkEnd w:id="19"/>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本次公众参与未采取宣传科普措施。</w:t>
      </w:r>
    </w:p>
    <w:p>
      <w:pPr>
        <w:pStyle w:val="2"/>
        <w:spacing w:before="0" w:after="0"/>
        <w:rPr>
          <w:rStyle w:val="15"/>
          <w:rFonts w:ascii="Times New Roman" w:hAnsi="Times New Roman"/>
          <w:b w:val="0"/>
          <w:color w:val="auto"/>
          <w:shd w:val="clear" w:color="auto" w:fill="FFFFFF"/>
        </w:rPr>
      </w:pPr>
      <w:bookmarkStart w:id="20" w:name="_Toc5621"/>
      <w:r>
        <w:rPr>
          <w:rStyle w:val="15"/>
          <w:rFonts w:hint="eastAsia" w:ascii="Times New Roman" w:hAnsi="Times New Roman"/>
          <w:b/>
          <w:color w:val="auto"/>
          <w:sz w:val="32"/>
          <w:szCs w:val="32"/>
          <w:shd w:val="clear" w:color="auto" w:fill="FFFFFF"/>
        </w:rPr>
        <w:t>5 公众意见处理情况</w:t>
      </w:r>
      <w:bookmarkEnd w:id="20"/>
    </w:p>
    <w:p>
      <w:pPr>
        <w:pStyle w:val="3"/>
        <w:spacing w:before="0" w:after="0"/>
        <w:rPr>
          <w:rStyle w:val="15"/>
          <w:rFonts w:ascii="Times New Roman" w:hAnsi="Times New Roman"/>
          <w:b w:val="0"/>
          <w:color w:val="auto"/>
          <w:sz w:val="28"/>
          <w:szCs w:val="28"/>
          <w:shd w:val="clear" w:color="auto" w:fill="FFFFFF"/>
        </w:rPr>
      </w:pPr>
      <w:bookmarkStart w:id="21" w:name="_Toc25875"/>
      <w:r>
        <w:rPr>
          <w:rStyle w:val="15"/>
          <w:rFonts w:hint="eastAsia" w:ascii="Times New Roman" w:hAnsi="Times New Roman"/>
          <w:b/>
          <w:color w:val="auto"/>
          <w:sz w:val="28"/>
          <w:szCs w:val="28"/>
          <w:shd w:val="clear" w:color="auto" w:fill="FFFFFF"/>
        </w:rPr>
        <w:t>5.1 公众意见概述和分析</w:t>
      </w:r>
      <w:bookmarkEnd w:id="21"/>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公示期间，未收到公众通过网络、电话及书信等方式提出的意见。</w:t>
      </w:r>
    </w:p>
    <w:p>
      <w:pPr>
        <w:pStyle w:val="3"/>
        <w:spacing w:before="0" w:after="0"/>
        <w:rPr>
          <w:rStyle w:val="15"/>
          <w:rFonts w:ascii="Times New Roman" w:hAnsi="Times New Roman"/>
          <w:b w:val="0"/>
          <w:color w:val="auto"/>
          <w:sz w:val="28"/>
          <w:szCs w:val="28"/>
          <w:shd w:val="clear" w:color="auto" w:fill="FFFFFF"/>
        </w:rPr>
      </w:pPr>
      <w:bookmarkStart w:id="22" w:name="_Toc21049"/>
      <w:r>
        <w:rPr>
          <w:rStyle w:val="15"/>
          <w:rFonts w:hint="eastAsia" w:ascii="Times New Roman" w:hAnsi="Times New Roman"/>
          <w:b/>
          <w:color w:val="auto"/>
          <w:sz w:val="28"/>
          <w:szCs w:val="28"/>
          <w:shd w:val="clear" w:color="auto" w:fill="FFFFFF"/>
        </w:rPr>
        <w:t>5.2 公众意见采纳情况</w:t>
      </w:r>
      <w:bookmarkEnd w:id="22"/>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无。</w:t>
      </w:r>
    </w:p>
    <w:p>
      <w:pPr>
        <w:pStyle w:val="3"/>
        <w:spacing w:before="0" w:after="0"/>
        <w:rPr>
          <w:rStyle w:val="15"/>
          <w:rFonts w:ascii="Times New Roman" w:hAnsi="Times New Roman"/>
          <w:b w:val="0"/>
          <w:color w:val="auto"/>
          <w:sz w:val="28"/>
          <w:szCs w:val="28"/>
          <w:shd w:val="clear" w:color="auto" w:fill="FFFFFF"/>
        </w:rPr>
      </w:pPr>
      <w:bookmarkStart w:id="23" w:name="_Toc2164"/>
      <w:r>
        <w:rPr>
          <w:rStyle w:val="15"/>
          <w:rFonts w:hint="eastAsia" w:ascii="Times New Roman" w:hAnsi="Times New Roman"/>
          <w:b/>
          <w:color w:val="auto"/>
          <w:sz w:val="28"/>
          <w:szCs w:val="28"/>
          <w:shd w:val="clear" w:color="auto" w:fill="FFFFFF"/>
        </w:rPr>
        <w:t>5.3 公众意见未采纳情况</w:t>
      </w:r>
      <w:bookmarkEnd w:id="23"/>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无。</w:t>
      </w:r>
    </w:p>
    <w:p>
      <w:pPr>
        <w:pStyle w:val="2"/>
        <w:spacing w:before="0" w:after="0"/>
        <w:rPr>
          <w:rStyle w:val="15"/>
          <w:rFonts w:hint="eastAsia" w:ascii="Times New Roman" w:hAnsi="Times New Roman" w:eastAsia="宋体" w:cs="Times New Roman"/>
          <w:b/>
          <w:color w:val="auto"/>
          <w:sz w:val="32"/>
          <w:szCs w:val="32"/>
          <w:shd w:val="clear" w:color="auto" w:fill="FFFFFF"/>
        </w:rPr>
      </w:pPr>
      <w:bookmarkStart w:id="24" w:name="_Toc1328"/>
      <w:bookmarkStart w:id="25" w:name="_Toc16056"/>
      <w:r>
        <w:rPr>
          <w:rStyle w:val="15"/>
          <w:rFonts w:hint="eastAsia" w:ascii="Times New Roman" w:hAnsi="Times New Roman" w:eastAsia="宋体" w:cs="Times New Roman"/>
          <w:b/>
          <w:color w:val="auto"/>
          <w:sz w:val="32"/>
          <w:szCs w:val="32"/>
          <w:shd w:val="clear" w:color="auto" w:fill="FFFFFF"/>
          <w:lang w:val="en-US" w:eastAsia="zh-CN"/>
        </w:rPr>
        <w:t>6</w:t>
      </w:r>
      <w:r>
        <w:rPr>
          <w:rStyle w:val="15"/>
          <w:rFonts w:hint="eastAsia" w:ascii="Times New Roman" w:hAnsi="Times New Roman" w:eastAsia="宋体" w:cs="Times New Roman"/>
          <w:b/>
          <w:color w:val="auto"/>
          <w:sz w:val="32"/>
          <w:szCs w:val="32"/>
          <w:shd w:val="clear" w:color="auto" w:fill="FFFFFF"/>
        </w:rPr>
        <w:t xml:space="preserve"> </w:t>
      </w:r>
      <w:r>
        <w:rPr>
          <w:rStyle w:val="15"/>
          <w:rFonts w:hint="eastAsia" w:ascii="Times New Roman" w:hAnsi="Times New Roman" w:eastAsia="宋体" w:cs="Times New Roman"/>
          <w:b/>
          <w:color w:val="auto"/>
          <w:sz w:val="32"/>
          <w:szCs w:val="32"/>
          <w:shd w:val="clear" w:color="auto" w:fill="FFFFFF"/>
          <w:lang w:eastAsia="zh-CN"/>
        </w:rPr>
        <w:t>拟报批前</w:t>
      </w:r>
      <w:r>
        <w:rPr>
          <w:rStyle w:val="15"/>
          <w:rFonts w:hint="eastAsia" w:ascii="Times New Roman" w:hAnsi="Times New Roman" w:eastAsia="宋体" w:cs="Times New Roman"/>
          <w:b/>
          <w:color w:val="auto"/>
          <w:sz w:val="32"/>
          <w:szCs w:val="32"/>
          <w:shd w:val="clear" w:color="auto" w:fill="FFFFFF"/>
        </w:rPr>
        <w:t>信息公开情况</w:t>
      </w:r>
      <w:bookmarkEnd w:id="24"/>
      <w:bookmarkEnd w:id="25"/>
    </w:p>
    <w:p>
      <w:pPr>
        <w:pStyle w:val="3"/>
        <w:spacing w:before="0" w:after="0"/>
        <w:rPr>
          <w:rStyle w:val="15"/>
          <w:rFonts w:hint="eastAsia" w:ascii="Times New Roman" w:hAnsi="Times New Roman" w:eastAsia="宋体" w:cs="Times New Roman"/>
          <w:b/>
          <w:color w:val="auto"/>
          <w:sz w:val="28"/>
          <w:szCs w:val="28"/>
          <w:shd w:val="clear" w:color="auto" w:fill="FFFFFF"/>
        </w:rPr>
      </w:pPr>
      <w:bookmarkStart w:id="26" w:name="_Toc10082"/>
      <w:bookmarkStart w:id="27" w:name="_Toc12950"/>
      <w:r>
        <w:rPr>
          <w:rStyle w:val="15"/>
          <w:rFonts w:hint="eastAsia" w:ascii="Times New Roman" w:hAnsi="Times New Roman" w:eastAsia="宋体" w:cs="Times New Roman"/>
          <w:b/>
          <w:color w:val="auto"/>
          <w:sz w:val="28"/>
          <w:szCs w:val="28"/>
          <w:shd w:val="clear" w:color="auto" w:fill="FFFFFF"/>
          <w:lang w:val="en-US" w:eastAsia="zh-CN"/>
        </w:rPr>
        <w:t>6</w:t>
      </w:r>
      <w:r>
        <w:rPr>
          <w:rStyle w:val="15"/>
          <w:rFonts w:hint="eastAsia" w:ascii="Times New Roman" w:hAnsi="Times New Roman" w:eastAsia="宋体" w:cs="Times New Roman"/>
          <w:b/>
          <w:color w:val="auto"/>
          <w:sz w:val="28"/>
          <w:szCs w:val="28"/>
          <w:shd w:val="clear" w:color="auto" w:fill="FFFFFF"/>
        </w:rPr>
        <w:t>.1 公开内容及日期</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lang w:eastAsia="zh-CN"/>
        </w:rPr>
        <w:t>本项目环境影响报告书及公众参与说明编制完成后</w:t>
      </w:r>
      <w:r>
        <w:rPr>
          <w:rFonts w:hint="default" w:ascii="Times New Roman" w:hAnsi="Times New Roman" w:eastAsia="宋体" w:cs="Times New Roman"/>
          <w:b w:val="0"/>
          <w:bCs/>
          <w:color w:val="auto"/>
          <w:sz w:val="24"/>
          <w:szCs w:val="24"/>
        </w:rPr>
        <w:t>，</w:t>
      </w:r>
      <w:r>
        <w:rPr>
          <w:rFonts w:hint="eastAsia" w:ascii="Times New Roman" w:cs="Times New Roman" w:hAnsiTheme="minorEastAsia"/>
          <w:color w:val="auto"/>
          <w:kern w:val="0"/>
          <w:sz w:val="24"/>
          <w:lang w:val="en-US" w:eastAsia="zh-CN"/>
        </w:rPr>
        <w:t>巩留县阿尕尔森镇人民政府</w:t>
      </w:r>
      <w:r>
        <w:rPr>
          <w:rFonts w:hint="default" w:ascii="Times New Roman" w:hAnsi="Times New Roman" w:eastAsia="宋体" w:cs="Times New Roman"/>
          <w:b w:val="0"/>
          <w:bCs/>
          <w:color w:val="auto"/>
          <w:sz w:val="24"/>
          <w:szCs w:val="24"/>
        </w:rPr>
        <w:t>于</w:t>
      </w:r>
      <w:r>
        <w:rPr>
          <w:rFonts w:hint="default" w:ascii="Times New Roman" w:hAnsi="Times New Roman" w:eastAsia="宋体" w:cs="Times New Roman"/>
          <w:b w:val="0"/>
          <w:bCs/>
          <w:color w:val="auto"/>
          <w:sz w:val="24"/>
          <w:szCs w:val="24"/>
          <w:highlight w:val="none"/>
        </w:rPr>
        <w:t>20</w:t>
      </w:r>
      <w:r>
        <w:rPr>
          <w:rFonts w:hint="eastAsia" w:ascii="Times New Roman" w:hAnsi="Times New Roman" w:eastAsia="宋体" w:cs="Times New Roman"/>
          <w:b w:val="0"/>
          <w:bCs/>
          <w:color w:val="auto"/>
          <w:sz w:val="24"/>
          <w:szCs w:val="24"/>
          <w:highlight w:val="none"/>
          <w:lang w:val="en-US" w:eastAsia="zh-CN"/>
        </w:rPr>
        <w:t>23</w:t>
      </w:r>
      <w:r>
        <w:rPr>
          <w:rFonts w:hint="default" w:ascii="Times New Roman" w:hAnsi="Times New Roman" w:eastAsia="宋体" w:cs="Times New Roman"/>
          <w:b w:val="0"/>
          <w:bCs/>
          <w:color w:val="auto"/>
          <w:sz w:val="24"/>
          <w:szCs w:val="24"/>
          <w:highlight w:val="none"/>
        </w:rPr>
        <w:t>年</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月</w:t>
      </w:r>
      <w:r>
        <w:rPr>
          <w:rFonts w:hint="eastAsia" w:ascii="Times New Roman" w:hAnsi="Times New Roman" w:eastAsia="宋体" w:cs="Times New Roman"/>
          <w:b w:val="0"/>
          <w:bCs/>
          <w:color w:val="auto"/>
          <w:sz w:val="24"/>
          <w:szCs w:val="24"/>
          <w:highlight w:val="none"/>
          <w:lang w:val="en-US" w:eastAsia="zh-CN"/>
        </w:rPr>
        <w:t>23</w:t>
      </w:r>
      <w:r>
        <w:rPr>
          <w:rFonts w:hint="default" w:ascii="Times New Roman" w:hAnsi="Times New Roman" w:eastAsia="宋体" w:cs="Times New Roman"/>
          <w:b w:val="0"/>
          <w:bCs/>
          <w:color w:val="auto"/>
          <w:sz w:val="24"/>
          <w:szCs w:val="24"/>
          <w:highlight w:val="none"/>
        </w:rPr>
        <w:t>日</w:t>
      </w:r>
      <w:r>
        <w:rPr>
          <w:rFonts w:hint="default" w:ascii="Times New Roman" w:hAnsi="Times New Roman" w:eastAsia="宋体" w:cs="Times New Roman"/>
          <w:b w:val="0"/>
          <w:bCs/>
          <w:color w:val="auto"/>
          <w:sz w:val="24"/>
          <w:szCs w:val="24"/>
          <w:lang w:eastAsia="zh-CN"/>
        </w:rPr>
        <w:t>在</w:t>
      </w:r>
      <w:r>
        <w:rPr>
          <w:rFonts w:hint="eastAsia" w:ascii="Times New Roman" w:hAnsi="Times New Roman" w:eastAsia="宋体" w:cs="Times New Roman"/>
          <w:b w:val="0"/>
          <w:bCs/>
          <w:color w:val="auto"/>
          <w:sz w:val="24"/>
          <w:szCs w:val="24"/>
          <w:lang w:val="en-US" w:eastAsia="zh-CN"/>
        </w:rPr>
        <w:t>伊犁绿河谷网站</w:t>
      </w:r>
      <w:r>
        <w:rPr>
          <w:rFonts w:hint="default" w:ascii="Times New Roman" w:hAnsi="Times New Roman" w:eastAsia="宋体" w:cs="Times New Roman"/>
          <w:b w:val="0"/>
          <w:bCs/>
          <w:color w:val="auto"/>
          <w:sz w:val="24"/>
          <w:szCs w:val="24"/>
          <w:lang w:eastAsia="zh-CN"/>
        </w:rPr>
        <w:t>进行了环境影响评价公众参与拟报批公示</w:t>
      </w:r>
      <w:r>
        <w:rPr>
          <w:rFonts w:hint="default" w:ascii="Times New Roman" w:hAnsi="Times New Roman" w:eastAsia="宋体" w:cs="Times New Roman"/>
          <w:b w:val="0"/>
          <w:bCs/>
          <w:color w:val="auto"/>
          <w:sz w:val="24"/>
          <w:szCs w:val="24"/>
        </w:rPr>
        <w:t>。公示公开的内容主要包括：</w:t>
      </w:r>
      <w:r>
        <w:rPr>
          <w:rFonts w:hint="default" w:ascii="Times New Roman" w:hAnsi="Times New Roman" w:eastAsia="宋体" w:cs="Times New Roman"/>
          <w:b w:val="0"/>
          <w:bCs/>
          <w:color w:val="auto"/>
          <w:sz w:val="24"/>
          <w:szCs w:val="24"/>
          <w:lang w:eastAsia="zh-CN"/>
        </w:rPr>
        <w:t>本项目环境影响报告书（拟报批版）及公众参与说明</w:t>
      </w:r>
      <w:r>
        <w:rPr>
          <w:rFonts w:hint="default" w:ascii="Times New Roman" w:hAnsi="Times New Roman" w:eastAsia="宋体" w:cs="Times New Roman"/>
          <w:b w:val="0"/>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val="0"/>
          <w:bCs/>
          <w:color w:val="auto"/>
          <w:sz w:val="24"/>
          <w:szCs w:val="24"/>
        </w:rPr>
        <w:t>本项目环境影响评价公众参与拟报批公示信息符合《环境影响评价公众参与办法》要求。</w:t>
      </w:r>
    </w:p>
    <w:p>
      <w:pPr>
        <w:pStyle w:val="3"/>
        <w:spacing w:before="0" w:after="0"/>
        <w:rPr>
          <w:rStyle w:val="15"/>
          <w:rFonts w:hint="eastAsia" w:ascii="Times New Roman" w:hAnsi="Times New Roman" w:eastAsia="宋体" w:cs="Times New Roman"/>
          <w:b/>
          <w:color w:val="auto"/>
          <w:sz w:val="28"/>
          <w:szCs w:val="28"/>
          <w:shd w:val="clear" w:color="auto" w:fill="FFFFFF"/>
          <w:lang w:val="en-US" w:eastAsia="zh-CN"/>
        </w:rPr>
      </w:pPr>
      <w:bookmarkStart w:id="28" w:name="_Toc21385"/>
      <w:bookmarkStart w:id="29" w:name="_Toc20989"/>
      <w:r>
        <w:rPr>
          <w:rStyle w:val="15"/>
          <w:rFonts w:hint="eastAsia" w:ascii="Times New Roman" w:hAnsi="Times New Roman" w:eastAsia="宋体" w:cs="Times New Roman"/>
          <w:b/>
          <w:color w:val="auto"/>
          <w:sz w:val="28"/>
          <w:szCs w:val="28"/>
          <w:shd w:val="clear" w:color="auto" w:fill="FFFFFF"/>
          <w:lang w:val="en-US" w:eastAsia="zh-CN"/>
        </w:rPr>
        <w:t>6.2 公开方式</w:t>
      </w:r>
      <w:bookmarkEnd w:id="28"/>
      <w:bookmarkEnd w:id="29"/>
    </w:p>
    <w:p>
      <w:pPr>
        <w:pStyle w:val="4"/>
        <w:spacing w:line="360" w:lineRule="auto"/>
        <w:rPr>
          <w:rStyle w:val="15"/>
          <w:rFonts w:hint="eastAsia" w:ascii="Times New Roman" w:hAnsi="Times New Roman" w:eastAsia="宋体" w:cs="Times New Roman"/>
          <w:b/>
          <w:bCs/>
          <w:color w:val="auto"/>
          <w:kern w:val="2"/>
          <w:sz w:val="28"/>
          <w:szCs w:val="28"/>
          <w:shd w:val="clear" w:color="auto" w:fill="FFFFFF"/>
          <w:lang w:val="en-US" w:eastAsia="zh-CN" w:bidi="ar-SA"/>
        </w:rPr>
      </w:pPr>
      <w:bookmarkStart w:id="30" w:name="_Toc17164"/>
      <w:r>
        <w:rPr>
          <w:rStyle w:val="15"/>
          <w:rFonts w:hint="eastAsia" w:ascii="Times New Roman" w:hAnsi="Times New Roman" w:eastAsia="宋体" w:cs="Times New Roman"/>
          <w:b/>
          <w:bCs/>
          <w:color w:val="auto"/>
          <w:kern w:val="2"/>
          <w:sz w:val="28"/>
          <w:szCs w:val="28"/>
          <w:shd w:val="clear" w:color="auto" w:fill="FFFFFF"/>
          <w:lang w:val="en-US" w:eastAsia="zh-CN" w:bidi="ar-SA"/>
        </w:rPr>
        <w:t>6.2.1 网络</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val="0"/>
          <w:bCs/>
          <w:color w:val="auto"/>
          <w:sz w:val="24"/>
          <w:szCs w:val="24"/>
        </w:rPr>
      </w:pPr>
      <w:r>
        <w:rPr>
          <w:rFonts w:hint="eastAsia" w:ascii="Times New Roman" w:cs="Times New Roman" w:hAnsiTheme="minorEastAsia"/>
          <w:color w:val="auto"/>
          <w:kern w:val="0"/>
          <w:sz w:val="24"/>
          <w:lang w:val="en-US" w:eastAsia="zh-CN"/>
        </w:rPr>
        <w:t>巩留县阿尕尔森镇人民政府</w:t>
      </w:r>
      <w:r>
        <w:rPr>
          <w:rFonts w:hint="default" w:ascii="Times New Roman" w:hAnsi="Times New Roman" w:eastAsia="宋体" w:cs="Times New Roman"/>
          <w:b w:val="0"/>
          <w:bCs/>
          <w:color w:val="auto"/>
          <w:sz w:val="24"/>
          <w:szCs w:val="24"/>
        </w:rPr>
        <w:t>于</w:t>
      </w:r>
      <w:r>
        <w:rPr>
          <w:rFonts w:hint="default" w:ascii="Times New Roman" w:hAnsi="Times New Roman" w:eastAsia="宋体" w:cs="Times New Roman"/>
          <w:b w:val="0"/>
          <w:bCs/>
          <w:color w:val="auto"/>
          <w:sz w:val="24"/>
          <w:szCs w:val="24"/>
          <w:highlight w:val="none"/>
        </w:rPr>
        <w:t>20</w:t>
      </w:r>
      <w:r>
        <w:rPr>
          <w:rFonts w:hint="eastAsia" w:ascii="Times New Roman" w:hAnsi="Times New Roman" w:eastAsia="宋体" w:cs="Times New Roman"/>
          <w:b w:val="0"/>
          <w:bCs/>
          <w:color w:val="auto"/>
          <w:sz w:val="24"/>
          <w:szCs w:val="24"/>
          <w:highlight w:val="none"/>
          <w:lang w:val="en-US" w:eastAsia="zh-CN"/>
        </w:rPr>
        <w:t>23</w:t>
      </w:r>
      <w:r>
        <w:rPr>
          <w:rFonts w:hint="default" w:ascii="Times New Roman" w:hAnsi="Times New Roman" w:eastAsia="宋体" w:cs="Times New Roman"/>
          <w:b w:val="0"/>
          <w:bCs/>
          <w:color w:val="auto"/>
          <w:sz w:val="24"/>
          <w:szCs w:val="24"/>
          <w:highlight w:val="none"/>
        </w:rPr>
        <w:t>年</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月</w:t>
      </w:r>
      <w:r>
        <w:rPr>
          <w:rFonts w:hint="eastAsia" w:ascii="Times New Roman" w:hAnsi="Times New Roman" w:eastAsia="宋体" w:cs="Times New Roman"/>
          <w:b w:val="0"/>
          <w:bCs/>
          <w:color w:val="auto"/>
          <w:sz w:val="24"/>
          <w:szCs w:val="24"/>
          <w:highlight w:val="none"/>
          <w:lang w:val="en-US" w:eastAsia="zh-CN"/>
        </w:rPr>
        <w:t>23</w:t>
      </w:r>
      <w:r>
        <w:rPr>
          <w:rFonts w:hint="default" w:ascii="Times New Roman" w:hAnsi="Times New Roman" w:eastAsia="宋体" w:cs="Times New Roman"/>
          <w:b w:val="0"/>
          <w:bCs/>
          <w:color w:val="auto"/>
          <w:sz w:val="24"/>
          <w:szCs w:val="24"/>
          <w:highlight w:val="none"/>
        </w:rPr>
        <w:t>日</w:t>
      </w:r>
      <w:r>
        <w:rPr>
          <w:rFonts w:hint="default" w:ascii="Times New Roman" w:hAnsi="Times New Roman" w:eastAsia="宋体" w:cs="Times New Roman"/>
          <w:b w:val="0"/>
          <w:bCs/>
          <w:color w:val="auto"/>
          <w:sz w:val="24"/>
          <w:szCs w:val="24"/>
          <w:lang w:eastAsia="zh-CN"/>
        </w:rPr>
        <w:t>在</w:t>
      </w:r>
      <w:r>
        <w:rPr>
          <w:rFonts w:hint="eastAsia" w:ascii="Times New Roman" w:cs="Times New Roman" w:hAnsiTheme="minorEastAsia"/>
          <w:color w:val="auto"/>
          <w:kern w:val="0"/>
          <w:sz w:val="24"/>
          <w:lang w:val="en-US" w:eastAsia="zh-CN"/>
        </w:rPr>
        <w:t>伊犁绿河谷网站</w:t>
      </w:r>
      <w:r>
        <w:rPr>
          <w:rFonts w:hint="default" w:ascii="Times New Roman" w:hAnsi="Times New Roman" w:eastAsia="宋体" w:cs="Times New Roman"/>
          <w:b w:val="0"/>
          <w:bCs/>
          <w:color w:val="auto"/>
          <w:sz w:val="24"/>
          <w:szCs w:val="24"/>
          <w:lang w:eastAsia="zh-CN"/>
        </w:rPr>
        <w:t>进行了环境影响评价公众参与拟报批公示</w:t>
      </w:r>
      <w:r>
        <w:rPr>
          <w:rFonts w:hint="default" w:ascii="Times New Roman" w:hAnsi="Times New Roman" w:eastAsia="宋体" w:cs="Times New Roman"/>
          <w:b w:val="0"/>
          <w:bCs/>
          <w:color w:val="auto"/>
          <w:sz w:val="24"/>
          <w:szCs w:val="24"/>
        </w:rPr>
        <w:t>。</w:t>
      </w:r>
      <w:r>
        <w:rPr>
          <w:rFonts w:hint="eastAsia" w:ascii="Times New Roman" w:hAnsi="Times New Roman"/>
          <w:b w:val="0"/>
          <w:bCs/>
          <w:color w:val="auto"/>
          <w:sz w:val="24"/>
          <w:szCs w:val="24"/>
        </w:rPr>
        <w:t>公示网址：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val="0"/>
          <w:bCs/>
          <w:color w:val="auto"/>
          <w:sz w:val="24"/>
          <w:szCs w:val="24"/>
          <w:lang w:eastAsia="zh-CN"/>
        </w:rPr>
      </w:pPr>
      <w:r>
        <w:rPr>
          <w:rFonts w:hint="eastAsia" w:ascii="Times New Roman" w:hAnsi="Times New Roman"/>
          <w:b w:val="0"/>
          <w:bCs/>
          <w:color w:val="auto"/>
          <w:sz w:val="24"/>
          <w:szCs w:val="24"/>
          <w:lang w:eastAsia="zh-CN"/>
        </w:rPr>
        <w:t>http://www.ylnet.com.cn/article/tuishouyeminshengredian/detail-25242.html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val="0"/>
          <w:bCs/>
          <w:color w:val="auto"/>
          <w:sz w:val="24"/>
          <w:szCs w:val="24"/>
        </w:rPr>
      </w:pPr>
      <w:r>
        <w:rPr>
          <w:rFonts w:hint="eastAsia" w:ascii="Times New Roman" w:hAnsi="Times New Roman"/>
          <w:b w:val="0"/>
          <w:bCs/>
          <w:color w:val="auto"/>
          <w:sz w:val="24"/>
          <w:szCs w:val="24"/>
        </w:rPr>
        <w:t>载体选择符合《环境影响评价公众参与办法》要求。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b/>
          <w:color w:val="auto"/>
          <w:sz w:val="24"/>
          <w:szCs w:val="24"/>
        </w:rPr>
      </w:pPr>
      <w:r>
        <w:rPr>
          <w:rFonts w:hint="eastAsia" w:ascii="Times New Roman" w:hAnsi="Times New Roman"/>
          <w:b w:val="0"/>
          <w:bCs/>
          <w:color w:val="auto"/>
          <w:sz w:val="24"/>
          <w:szCs w:val="24"/>
        </w:rPr>
        <w:t xml:space="preserve">网络公示截图见图 </w:t>
      </w:r>
      <w:r>
        <w:rPr>
          <w:rFonts w:hint="eastAsia" w:ascii="Times New Roman" w:hAnsi="Times New Roman"/>
          <w:b w:val="0"/>
          <w:bCs/>
          <w:color w:val="auto"/>
          <w:sz w:val="24"/>
          <w:szCs w:val="24"/>
          <w:lang w:val="en-US" w:eastAsia="zh-CN"/>
        </w:rPr>
        <w:t>6</w:t>
      </w:r>
      <w:r>
        <w:rPr>
          <w:rFonts w:hint="eastAsia" w:ascii="Times New Roman" w:hAnsi="Times New Roman"/>
          <w:b w:val="0"/>
          <w:bCs/>
          <w:color w:val="auto"/>
          <w:sz w:val="24"/>
          <w:szCs w:val="24"/>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Times New Roman"/>
          <w:bCs/>
          <w:color w:val="0000FF"/>
          <w:sz w:val="30"/>
          <w:szCs w:val="30"/>
          <w:lang w:eastAsia="zh-CN"/>
        </w:rPr>
      </w:pPr>
      <w:r>
        <w:rPr>
          <w:rFonts w:hint="eastAsia" w:ascii="黑体" w:hAnsi="黑体" w:eastAsia="黑体" w:cs="Times New Roman"/>
          <w:bCs/>
          <w:color w:val="0000FF"/>
          <w:sz w:val="30"/>
          <w:szCs w:val="30"/>
          <w:lang w:eastAsia="zh-CN"/>
        </w:rPr>
        <w:drawing>
          <wp:inline distT="0" distB="0" distL="114300" distR="114300">
            <wp:extent cx="5273675" cy="2797810"/>
            <wp:effectExtent l="0" t="0" r="3175" b="2540"/>
            <wp:docPr id="1" name="图片 1" descr="微信图片_2023032318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323181232"/>
                    <pic:cNvPicPr>
                      <a:picLocks noChangeAspect="1"/>
                    </pic:cNvPicPr>
                  </pic:nvPicPr>
                  <pic:blipFill>
                    <a:blip r:embed="rId13"/>
                    <a:stretch>
                      <a:fillRect/>
                    </a:stretch>
                  </pic:blipFill>
                  <pic:spPr>
                    <a:xfrm>
                      <a:off x="0" y="0"/>
                      <a:ext cx="5273675" cy="2797810"/>
                    </a:xfrm>
                    <a:prstGeom prst="rect">
                      <a:avLst/>
                    </a:prstGeom>
                  </pic:spPr>
                </pic:pic>
              </a:graphicData>
            </a:graphic>
          </wp:inline>
        </w:drawing>
      </w:r>
    </w:p>
    <w:p>
      <w:pPr>
        <w:autoSpaceDE w:val="0"/>
        <w:autoSpaceDN w:val="0"/>
        <w:adjustRightInd w:val="0"/>
        <w:spacing w:line="360" w:lineRule="auto"/>
        <w:jc w:val="center"/>
        <w:rPr>
          <w:rFonts w:hint="default" w:ascii="Times New Roman" w:cs="Times New Roman" w:hAnsiTheme="minorEastAsia"/>
          <w:b/>
          <w:color w:val="auto"/>
          <w:kern w:val="0"/>
          <w:sz w:val="24"/>
          <w:highlight w:val="yellow"/>
          <w:lang w:val="en-US" w:eastAsia="zh-CN"/>
        </w:rPr>
      </w:pPr>
      <w:r>
        <w:rPr>
          <w:rFonts w:hint="default" w:ascii="Times New Roman" w:cs="Times New Roman" w:hAnsiTheme="minorEastAsia"/>
          <w:b/>
          <w:color w:val="auto"/>
          <w:kern w:val="0"/>
          <w:sz w:val="24"/>
          <w:highlight w:val="none"/>
          <w:lang w:eastAsia="zh-CN"/>
        </w:rPr>
        <w:t>图</w:t>
      </w:r>
      <w:r>
        <w:rPr>
          <w:rFonts w:hint="default" w:ascii="Times New Roman" w:cs="Times New Roman" w:hAnsiTheme="minorEastAsia"/>
          <w:b/>
          <w:color w:val="auto"/>
          <w:kern w:val="0"/>
          <w:sz w:val="24"/>
          <w:highlight w:val="none"/>
          <w:lang w:val="en-US" w:eastAsia="zh-CN"/>
        </w:rPr>
        <w:t>6    环境影响评价公众参与拟报批公示截图</w:t>
      </w:r>
    </w:p>
    <w:p>
      <w:pPr>
        <w:pStyle w:val="4"/>
        <w:rPr>
          <w:rStyle w:val="15"/>
          <w:rFonts w:hint="eastAsia" w:ascii="Times New Roman" w:hAnsi="Times New Roman" w:eastAsia="宋体" w:cs="Times New Roman"/>
          <w:b/>
          <w:bCs/>
          <w:color w:val="auto"/>
          <w:kern w:val="2"/>
          <w:sz w:val="28"/>
          <w:szCs w:val="28"/>
          <w:shd w:val="clear" w:color="auto" w:fill="FFFFFF"/>
          <w:lang w:val="en-US" w:eastAsia="zh-CN" w:bidi="ar-SA"/>
        </w:rPr>
      </w:pPr>
      <w:bookmarkStart w:id="31" w:name="_Toc21515"/>
      <w:r>
        <w:rPr>
          <w:rStyle w:val="15"/>
          <w:rFonts w:hint="eastAsia" w:ascii="Times New Roman" w:hAnsi="Times New Roman" w:eastAsia="宋体" w:cs="Times New Roman"/>
          <w:b/>
          <w:bCs/>
          <w:color w:val="auto"/>
          <w:kern w:val="2"/>
          <w:sz w:val="28"/>
          <w:szCs w:val="28"/>
          <w:shd w:val="clear" w:color="auto" w:fill="FFFFFF"/>
          <w:lang w:val="en-US" w:eastAsia="zh-CN" w:bidi="ar-SA"/>
        </w:rPr>
        <w:t>6.2.2 其他</w:t>
      </w:r>
      <w:bookmarkEnd w:id="31"/>
    </w:p>
    <w:p>
      <w:pPr>
        <w:autoSpaceDE w:val="0"/>
        <w:autoSpaceDN w:val="0"/>
        <w:adjustRightInd w:val="0"/>
        <w:spacing w:line="360" w:lineRule="auto"/>
        <w:ind w:firstLine="424" w:firstLineChars="177"/>
        <w:jc w:val="left"/>
        <w:rPr>
          <w:rFonts w:hint="eastAsia" w:ascii="Times New Roman" w:cs="Times New Roman" w:hAnsiTheme="minorEastAsia"/>
          <w:color w:val="auto"/>
          <w:kern w:val="0"/>
          <w:sz w:val="24"/>
        </w:rPr>
      </w:pPr>
      <w:r>
        <w:rPr>
          <w:rFonts w:hint="eastAsia" w:ascii="Times New Roman" w:cs="Times New Roman" w:hAnsiTheme="minorEastAsia"/>
          <w:color w:val="auto"/>
          <w:kern w:val="0"/>
          <w:sz w:val="24"/>
        </w:rPr>
        <w:t>环境影响评价公众参与拟报批公示期间，未采取其他公示方式。</w:t>
      </w:r>
    </w:p>
    <w:p>
      <w:pPr>
        <w:pStyle w:val="2"/>
        <w:spacing w:before="0" w:after="0"/>
        <w:rPr>
          <w:rStyle w:val="15"/>
          <w:rFonts w:hint="eastAsia" w:ascii="Times New Roman" w:hAnsi="Times New Roman" w:eastAsia="宋体" w:cs="Times New Roman"/>
          <w:b/>
          <w:color w:val="auto"/>
          <w:sz w:val="32"/>
          <w:szCs w:val="32"/>
          <w:shd w:val="clear" w:color="auto" w:fill="FFFFFF"/>
          <w:lang w:val="en-US" w:eastAsia="zh-CN"/>
        </w:rPr>
      </w:pPr>
      <w:bookmarkStart w:id="32" w:name="_Toc4136"/>
      <w:r>
        <w:rPr>
          <w:rStyle w:val="15"/>
          <w:rFonts w:hint="eastAsia" w:ascii="Times New Roman" w:hAnsi="Times New Roman" w:eastAsia="宋体" w:cs="Times New Roman"/>
          <w:b/>
          <w:color w:val="auto"/>
          <w:sz w:val="32"/>
          <w:szCs w:val="32"/>
          <w:shd w:val="clear" w:color="auto" w:fill="FFFFFF"/>
          <w:lang w:val="en-US" w:eastAsia="zh-CN"/>
        </w:rPr>
        <w:t>7其他</w:t>
      </w:r>
      <w:bookmarkEnd w:id="32"/>
    </w:p>
    <w:p>
      <w:pPr>
        <w:autoSpaceDE w:val="0"/>
        <w:autoSpaceDN w:val="0"/>
        <w:adjustRightInd w:val="0"/>
        <w:spacing w:line="360" w:lineRule="auto"/>
        <w:ind w:firstLine="424" w:firstLineChars="177"/>
        <w:jc w:val="left"/>
        <w:rPr>
          <w:rFonts w:ascii="Times New Roman" w:cs="Times New Roman" w:hAnsiTheme="minorEastAsia"/>
          <w:color w:val="auto"/>
          <w:kern w:val="0"/>
          <w:sz w:val="24"/>
        </w:rPr>
      </w:pPr>
      <w:r>
        <w:rPr>
          <w:rFonts w:hint="eastAsia" w:ascii="Times New Roman" w:cs="Times New Roman" w:hAnsiTheme="minorEastAsia"/>
          <w:color w:val="auto"/>
          <w:kern w:val="0"/>
          <w:sz w:val="24"/>
        </w:rPr>
        <w:t>本次公众参与公示的所有档案材料将与报告书一同上报审批部门存档备查，同时在我公司留档备查。</w:t>
      </w:r>
    </w:p>
    <w:p>
      <w:pPr>
        <w:rPr>
          <w:color w:val="0000FF"/>
        </w:rPr>
      </w:pPr>
    </w:p>
    <w:p>
      <w:pPr>
        <w:pStyle w:val="2"/>
        <w:spacing w:before="0" w:after="0"/>
        <w:rPr>
          <w:rStyle w:val="15"/>
          <w:rFonts w:hint="eastAsia" w:ascii="Times New Roman" w:hAnsi="Times New Roman" w:eastAsia="宋体" w:cs="Times New Roman"/>
          <w:b/>
          <w:color w:val="auto"/>
          <w:sz w:val="32"/>
          <w:szCs w:val="32"/>
          <w:shd w:val="clear" w:color="auto" w:fill="FFFFFF"/>
          <w:lang w:val="en-US" w:eastAsia="zh-CN"/>
        </w:rPr>
      </w:pPr>
      <w:bookmarkStart w:id="33" w:name="_Toc4089"/>
      <w:bookmarkStart w:id="34" w:name="_Toc9590"/>
      <w:r>
        <w:rPr>
          <w:rStyle w:val="15"/>
          <w:rFonts w:hint="eastAsia" w:ascii="Times New Roman" w:hAnsi="Times New Roman" w:eastAsia="宋体" w:cs="Times New Roman"/>
          <w:b/>
          <w:color w:val="auto"/>
          <w:sz w:val="32"/>
          <w:szCs w:val="32"/>
          <w:shd w:val="clear" w:color="auto" w:fill="FFFFFF"/>
          <w:lang w:val="en-US" w:eastAsia="zh-CN"/>
        </w:rPr>
        <w:t>8 诚信承诺</w:t>
      </w:r>
      <w:bookmarkEnd w:id="33"/>
      <w:bookmarkEnd w:id="34"/>
    </w:p>
    <w:p>
      <w:pPr>
        <w:autoSpaceDE w:val="0"/>
        <w:autoSpaceDN w:val="0"/>
        <w:adjustRightInd w:val="0"/>
        <w:spacing w:line="360" w:lineRule="auto"/>
        <w:ind w:firstLine="424" w:firstLineChars="177"/>
        <w:jc w:val="left"/>
        <w:rPr>
          <w:rFonts w:hint="eastAsia" w:ascii="Times New Roman" w:cs="Times New Roman" w:hAnsiTheme="minorEastAsia"/>
          <w:color w:val="auto"/>
          <w:kern w:val="0"/>
          <w:sz w:val="24"/>
        </w:rPr>
      </w:pPr>
      <w:r>
        <w:rPr>
          <w:rFonts w:hint="eastAsia" w:ascii="Times New Roman" w:cs="Times New Roman" w:hAnsiTheme="minorEastAsia"/>
          <w:color w:val="auto"/>
          <w:kern w:val="0"/>
          <w:sz w:val="24"/>
        </w:rPr>
        <w:t>本项目诚信承诺见附件</w:t>
      </w:r>
    </w:p>
    <w:p>
      <w:pPr>
        <w:rPr>
          <w:color w:val="0000FF"/>
        </w:rPr>
      </w:pPr>
    </w:p>
    <w:p>
      <w:pPr>
        <w:rPr>
          <w:color w:val="0000FF"/>
        </w:rPr>
      </w:pPr>
    </w:p>
    <w:p>
      <w:pPr>
        <w:rPr>
          <w:color w:val="0000FF"/>
        </w:rPr>
      </w:pPr>
    </w:p>
    <w:p>
      <w:pPr>
        <w:ind w:firstLine="3614" w:firstLineChars="1200"/>
        <w:rPr>
          <w:rFonts w:hint="eastAsia"/>
          <w:b/>
          <w:bCs/>
          <w:color w:val="auto"/>
          <w:sz w:val="30"/>
          <w:szCs w:val="30"/>
        </w:rPr>
        <w:sectPr>
          <w:footerReference r:id="rId5" w:type="default"/>
          <w:pgSz w:w="11906" w:h="16838"/>
          <w:pgMar w:top="1440" w:right="1800" w:bottom="1440" w:left="1800" w:header="851" w:footer="992" w:gutter="0"/>
          <w:pgNumType w:start="1"/>
          <w:cols w:space="425" w:num="1"/>
          <w:docGrid w:type="lines" w:linePitch="312" w:charSpace="0"/>
        </w:sectPr>
      </w:pPr>
    </w:p>
    <w:p>
      <w:pPr>
        <w:ind w:firstLine="3614" w:firstLineChars="1200"/>
        <w:rPr>
          <w:rFonts w:hint="eastAsia"/>
          <w:b/>
          <w:bCs/>
          <w:color w:val="auto"/>
          <w:sz w:val="30"/>
          <w:szCs w:val="30"/>
        </w:rPr>
      </w:pPr>
      <w:r>
        <w:rPr>
          <w:rFonts w:hint="eastAsia"/>
          <w:b/>
          <w:bCs/>
          <w:color w:val="auto"/>
          <w:sz w:val="30"/>
          <w:szCs w:val="30"/>
        </w:rPr>
        <w:t>诚信承诺</w:t>
      </w:r>
    </w:p>
    <w:p>
      <w:pPr>
        <w:spacing w:line="360" w:lineRule="auto"/>
        <w:rPr>
          <w:rFonts w:hint="eastAsia"/>
          <w:color w:val="auto"/>
          <w:sz w:val="24"/>
          <w:szCs w:val="24"/>
        </w:rPr>
      </w:pPr>
    </w:p>
    <w:p>
      <w:pPr>
        <w:keepNext w:val="0"/>
        <w:keepLines w:val="0"/>
        <w:pageBreakBefore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rPr>
      </w:pPr>
      <w:r>
        <w:rPr>
          <w:rFonts w:hint="eastAsia"/>
          <w:color w:val="auto"/>
          <w:sz w:val="24"/>
          <w:szCs w:val="24"/>
        </w:rPr>
        <w:t>我单位已按照《环境影响评价公众参与办法》要求，在</w:t>
      </w:r>
      <w:r>
        <w:rPr>
          <w:rFonts w:hint="eastAsia"/>
          <w:color w:val="auto"/>
          <w:sz w:val="24"/>
          <w:szCs w:val="24"/>
          <w:lang w:eastAsia="zh-CN"/>
        </w:rPr>
        <w:t>巩留县标准化养殖建设项目（阿尕尔森镇）</w:t>
      </w:r>
      <w:r>
        <w:rPr>
          <w:rFonts w:hint="eastAsia"/>
          <w:color w:val="auto"/>
          <w:sz w:val="24"/>
          <w:szCs w:val="24"/>
        </w:rPr>
        <w:t>环境影响报告书编制阶段开展了公众参与工作</w:t>
      </w:r>
      <w:r>
        <w:rPr>
          <w:rFonts w:hint="eastAsia"/>
          <w:color w:val="auto"/>
          <w:sz w:val="24"/>
          <w:szCs w:val="24"/>
          <w:lang w:eastAsia="zh-CN"/>
        </w:rPr>
        <w:t>，</w:t>
      </w:r>
      <w:r>
        <w:rPr>
          <w:rFonts w:hint="eastAsia"/>
          <w:color w:val="auto"/>
          <w:sz w:val="24"/>
          <w:szCs w:val="24"/>
        </w:rPr>
        <w:t>在环境影响报告书中充分采纳了公众提出的与环境影响相关的合理意见，对未采纳的意见按要求进行了说明，并按照要求编制了公众参与说明。</w:t>
      </w:r>
    </w:p>
    <w:p>
      <w:pPr>
        <w:pStyle w:val="11"/>
        <w:keepNext w:val="0"/>
        <w:keepLines w:val="0"/>
        <w:pageBreakBefore w:val="0"/>
        <w:widowControl/>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szCs w:val="24"/>
        </w:rPr>
      </w:pPr>
      <w:r>
        <w:rPr>
          <w:rFonts w:hint="eastAsia"/>
          <w:color w:val="auto"/>
          <w:sz w:val="24"/>
          <w:szCs w:val="24"/>
        </w:rPr>
        <w:t>我单位承诺，本次提交的《</w:t>
      </w:r>
      <w:r>
        <w:rPr>
          <w:rFonts w:hint="eastAsia"/>
          <w:color w:val="auto"/>
          <w:sz w:val="24"/>
          <w:szCs w:val="24"/>
          <w:lang w:eastAsia="zh-CN"/>
        </w:rPr>
        <w:t>巩留县标准化养殖建设项目（阿尕尔森镇）</w:t>
      </w:r>
      <w:r>
        <w:rPr>
          <w:rFonts w:hint="eastAsia"/>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color w:val="auto"/>
          <w:sz w:val="24"/>
          <w:szCs w:val="24"/>
          <w:lang w:val="en-US" w:eastAsia="zh-CN"/>
        </w:rPr>
        <w:t>巩留县阿尕尔森镇人民政府</w:t>
      </w:r>
      <w:r>
        <w:rPr>
          <w:rFonts w:hint="eastAsia"/>
          <w:color w:val="auto"/>
          <w:sz w:val="24"/>
          <w:szCs w:val="24"/>
        </w:rPr>
        <w:t>承担全部责任。</w:t>
      </w:r>
    </w:p>
    <w:p>
      <w:pPr>
        <w:spacing w:line="360" w:lineRule="auto"/>
        <w:rPr>
          <w:color w:val="auto"/>
          <w:sz w:val="24"/>
          <w:szCs w:val="24"/>
        </w:rPr>
      </w:pPr>
    </w:p>
    <w:p>
      <w:pPr>
        <w:spacing w:line="360" w:lineRule="auto"/>
        <w:rPr>
          <w:rFonts w:hint="eastAsia"/>
          <w:color w:val="auto"/>
          <w:sz w:val="24"/>
          <w:szCs w:val="24"/>
        </w:rPr>
      </w:pPr>
    </w:p>
    <w:p>
      <w:pPr>
        <w:spacing w:line="360" w:lineRule="auto"/>
        <w:rPr>
          <w:rFonts w:hint="eastAsia"/>
          <w:color w:val="auto"/>
          <w:sz w:val="24"/>
          <w:szCs w:val="24"/>
        </w:rPr>
      </w:pPr>
    </w:p>
    <w:p>
      <w:pPr>
        <w:pStyle w:val="11"/>
        <w:widowControl/>
        <w:spacing w:line="360" w:lineRule="auto"/>
        <w:jc w:val="right"/>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 xml:space="preserve">                 承诺单位：巩留县阿尕尔森镇人民政府</w:t>
      </w:r>
    </w:p>
    <w:p>
      <w:pPr>
        <w:pStyle w:val="11"/>
        <w:widowControl/>
        <w:spacing w:line="360" w:lineRule="auto"/>
        <w:jc w:val="center"/>
        <w:rPr>
          <w:color w:val="0000FF"/>
          <w:sz w:val="24"/>
          <w:szCs w:val="24"/>
        </w:rPr>
      </w:pPr>
      <w:r>
        <w:rPr>
          <w:rFonts w:hint="eastAsia" w:ascii="Times New Roman" w:hAnsi="Times New Roman"/>
          <w:color w:val="auto"/>
          <w:sz w:val="24"/>
          <w:szCs w:val="24"/>
          <w:lang w:val="en-US" w:eastAsia="zh-CN"/>
        </w:rPr>
        <w:t xml:space="preserve">                           </w:t>
      </w:r>
      <w:r>
        <w:rPr>
          <w:rFonts w:hint="eastAsia" w:ascii="Times New Roman" w:hAnsi="Times New Roman"/>
          <w:color w:val="auto"/>
          <w:sz w:val="24"/>
          <w:szCs w:val="24"/>
          <w:highlight w:val="none"/>
          <w:lang w:val="en-US" w:eastAsia="zh-CN"/>
        </w:rPr>
        <w:t>承诺日期：</w:t>
      </w:r>
      <w:r>
        <w:rPr>
          <w:rFonts w:hint="eastAsia" w:ascii="Times New Roman" w:hAnsi="Times New Roman"/>
          <w:color w:val="auto"/>
          <w:sz w:val="24"/>
          <w:szCs w:val="24"/>
          <w:highlight w:val="none"/>
        </w:rPr>
        <w:t>202</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3</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23日</w:t>
      </w:r>
    </w:p>
    <w:p>
      <w:pPr>
        <w:rPr>
          <w:color w:val="0000FF"/>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3689289"/>
      <w:docPartObj>
        <w:docPartGallery w:val="autotext"/>
      </w:docPartObj>
    </w:sdtPr>
    <w:sdtContent>
      <w:p>
        <w:pPr>
          <w:pStyle w:val="7"/>
          <w:jc w:val="center"/>
        </w:pPr>
        <w:r>
          <w:fldChar w:fldCharType="begin"/>
        </w:r>
        <w:r>
          <w:instrText xml:space="preserve">PAGE   \* MERGEFORMAT</w:instrText>
        </w:r>
        <w:r>
          <w:fldChar w:fldCharType="separate"/>
        </w:r>
        <w:r>
          <w:rPr>
            <w:lang w:val="zh-CN"/>
          </w:rPr>
          <w:t>12</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mOTMyMjAyYzEwY2IyZTE0ZDIyYzk3YjdlODA4ZTcifQ=="/>
    <w:docVar w:name="KSO_WPS_MARK_KEY" w:val="1d01465c-f228-4122-a40e-c916c205105e"/>
  </w:docVars>
  <w:rsids>
    <w:rsidRoot w:val="00B134B2"/>
    <w:rsid w:val="000255CB"/>
    <w:rsid w:val="00073912"/>
    <w:rsid w:val="00075D8A"/>
    <w:rsid w:val="0009408A"/>
    <w:rsid w:val="000B6743"/>
    <w:rsid w:val="000D7104"/>
    <w:rsid w:val="000F6BA5"/>
    <w:rsid w:val="00101A2D"/>
    <w:rsid w:val="00102E50"/>
    <w:rsid w:val="001049A8"/>
    <w:rsid w:val="00133ED4"/>
    <w:rsid w:val="001423A0"/>
    <w:rsid w:val="00185AEC"/>
    <w:rsid w:val="001A19E7"/>
    <w:rsid w:val="001F1A90"/>
    <w:rsid w:val="00221289"/>
    <w:rsid w:val="00284041"/>
    <w:rsid w:val="00295C33"/>
    <w:rsid w:val="002E0AD6"/>
    <w:rsid w:val="002F05A3"/>
    <w:rsid w:val="002F292D"/>
    <w:rsid w:val="002F3D5D"/>
    <w:rsid w:val="003226A5"/>
    <w:rsid w:val="00332D8C"/>
    <w:rsid w:val="00363E6E"/>
    <w:rsid w:val="00380B05"/>
    <w:rsid w:val="00380B38"/>
    <w:rsid w:val="00395446"/>
    <w:rsid w:val="003A5A35"/>
    <w:rsid w:val="003A628D"/>
    <w:rsid w:val="003C6CC5"/>
    <w:rsid w:val="003D63B5"/>
    <w:rsid w:val="003E5510"/>
    <w:rsid w:val="0040089E"/>
    <w:rsid w:val="00404F9A"/>
    <w:rsid w:val="00413961"/>
    <w:rsid w:val="0042340D"/>
    <w:rsid w:val="00425549"/>
    <w:rsid w:val="00467CB2"/>
    <w:rsid w:val="004A6237"/>
    <w:rsid w:val="004A69DE"/>
    <w:rsid w:val="004A7259"/>
    <w:rsid w:val="004C2C78"/>
    <w:rsid w:val="004C7272"/>
    <w:rsid w:val="004D3889"/>
    <w:rsid w:val="004E0AC8"/>
    <w:rsid w:val="004F20A2"/>
    <w:rsid w:val="005156BB"/>
    <w:rsid w:val="00520E56"/>
    <w:rsid w:val="005250B2"/>
    <w:rsid w:val="00531EB3"/>
    <w:rsid w:val="00561737"/>
    <w:rsid w:val="005962F9"/>
    <w:rsid w:val="00596912"/>
    <w:rsid w:val="005A370F"/>
    <w:rsid w:val="005B4E8C"/>
    <w:rsid w:val="005B5015"/>
    <w:rsid w:val="005D4D1D"/>
    <w:rsid w:val="00626C9D"/>
    <w:rsid w:val="00650FEB"/>
    <w:rsid w:val="006521E8"/>
    <w:rsid w:val="00655B6C"/>
    <w:rsid w:val="00657627"/>
    <w:rsid w:val="00657D54"/>
    <w:rsid w:val="00673CA3"/>
    <w:rsid w:val="0069746F"/>
    <w:rsid w:val="006F5547"/>
    <w:rsid w:val="006F76BC"/>
    <w:rsid w:val="007164CA"/>
    <w:rsid w:val="00723033"/>
    <w:rsid w:val="007734C9"/>
    <w:rsid w:val="00793078"/>
    <w:rsid w:val="007A4F19"/>
    <w:rsid w:val="007C3B3D"/>
    <w:rsid w:val="007C3E0D"/>
    <w:rsid w:val="007D0C9E"/>
    <w:rsid w:val="007D717A"/>
    <w:rsid w:val="00815242"/>
    <w:rsid w:val="00815303"/>
    <w:rsid w:val="00823BD2"/>
    <w:rsid w:val="00875E26"/>
    <w:rsid w:val="008D1AAE"/>
    <w:rsid w:val="008D5698"/>
    <w:rsid w:val="00904E95"/>
    <w:rsid w:val="00937355"/>
    <w:rsid w:val="00941CED"/>
    <w:rsid w:val="00970DC5"/>
    <w:rsid w:val="00985E9E"/>
    <w:rsid w:val="009C4D7D"/>
    <w:rsid w:val="009E1B7B"/>
    <w:rsid w:val="009E4BD3"/>
    <w:rsid w:val="009F4DDC"/>
    <w:rsid w:val="009F6813"/>
    <w:rsid w:val="00A2681D"/>
    <w:rsid w:val="00A71A81"/>
    <w:rsid w:val="00AC3066"/>
    <w:rsid w:val="00AD47C6"/>
    <w:rsid w:val="00AD4CDD"/>
    <w:rsid w:val="00AF76C3"/>
    <w:rsid w:val="00B023C1"/>
    <w:rsid w:val="00B134B2"/>
    <w:rsid w:val="00B67C72"/>
    <w:rsid w:val="00B85138"/>
    <w:rsid w:val="00B94238"/>
    <w:rsid w:val="00BF6104"/>
    <w:rsid w:val="00C212AD"/>
    <w:rsid w:val="00C35C8F"/>
    <w:rsid w:val="00C842D7"/>
    <w:rsid w:val="00C91BA4"/>
    <w:rsid w:val="00CB40C3"/>
    <w:rsid w:val="00CF3D63"/>
    <w:rsid w:val="00D028D4"/>
    <w:rsid w:val="00D16663"/>
    <w:rsid w:val="00D23E29"/>
    <w:rsid w:val="00D30C6C"/>
    <w:rsid w:val="00D8248C"/>
    <w:rsid w:val="00D9258D"/>
    <w:rsid w:val="00DA36D8"/>
    <w:rsid w:val="00DA5263"/>
    <w:rsid w:val="00DD7536"/>
    <w:rsid w:val="00E14920"/>
    <w:rsid w:val="00E27F4E"/>
    <w:rsid w:val="00E92A58"/>
    <w:rsid w:val="00EA571F"/>
    <w:rsid w:val="00EB5E8E"/>
    <w:rsid w:val="00ED36DD"/>
    <w:rsid w:val="00F477F7"/>
    <w:rsid w:val="00F501D9"/>
    <w:rsid w:val="00F5020D"/>
    <w:rsid w:val="00F545EC"/>
    <w:rsid w:val="00F8412F"/>
    <w:rsid w:val="00FA231B"/>
    <w:rsid w:val="00FA47FD"/>
    <w:rsid w:val="00FA4F90"/>
    <w:rsid w:val="00FD1D86"/>
    <w:rsid w:val="00FD3B2C"/>
    <w:rsid w:val="01571B78"/>
    <w:rsid w:val="04C97CF4"/>
    <w:rsid w:val="04F04F40"/>
    <w:rsid w:val="07A657CA"/>
    <w:rsid w:val="0C134498"/>
    <w:rsid w:val="0C863B79"/>
    <w:rsid w:val="15A66590"/>
    <w:rsid w:val="15CE5B63"/>
    <w:rsid w:val="18553546"/>
    <w:rsid w:val="1AA91F31"/>
    <w:rsid w:val="1ABE1723"/>
    <w:rsid w:val="1D604C94"/>
    <w:rsid w:val="28AB6B12"/>
    <w:rsid w:val="2C3A325D"/>
    <w:rsid w:val="2E8C27C8"/>
    <w:rsid w:val="318D399E"/>
    <w:rsid w:val="33CD127A"/>
    <w:rsid w:val="34F14BE7"/>
    <w:rsid w:val="377F5E31"/>
    <w:rsid w:val="38A547BD"/>
    <w:rsid w:val="3BD26833"/>
    <w:rsid w:val="40C81101"/>
    <w:rsid w:val="42331B26"/>
    <w:rsid w:val="44207475"/>
    <w:rsid w:val="448007B6"/>
    <w:rsid w:val="4AB53002"/>
    <w:rsid w:val="4F7A0404"/>
    <w:rsid w:val="51DD2526"/>
    <w:rsid w:val="52B704FF"/>
    <w:rsid w:val="586208A8"/>
    <w:rsid w:val="58C74FAA"/>
    <w:rsid w:val="59674EF4"/>
    <w:rsid w:val="5A8E11C7"/>
    <w:rsid w:val="5E6E47D3"/>
    <w:rsid w:val="64CB5FD7"/>
    <w:rsid w:val="66E40D9C"/>
    <w:rsid w:val="6E4B425F"/>
    <w:rsid w:val="70886912"/>
    <w:rsid w:val="727A2704"/>
    <w:rsid w:val="73674D86"/>
    <w:rsid w:val="75211526"/>
    <w:rsid w:val="7A793E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0"/>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24"/>
    <w:qFormat/>
    <w:uiPriority w:val="0"/>
    <w:rPr>
      <w:sz w:val="18"/>
      <w:szCs w:val="18"/>
    </w:rPr>
  </w:style>
  <w:style w:type="paragraph" w:styleId="7">
    <w:name w:val="footer"/>
    <w:basedOn w:val="1"/>
    <w:link w:val="26"/>
    <w:qFormat/>
    <w:uiPriority w:val="99"/>
    <w:pPr>
      <w:tabs>
        <w:tab w:val="center" w:pos="4153"/>
        <w:tab w:val="right" w:pos="8306"/>
      </w:tabs>
      <w:snapToGrid w:val="0"/>
      <w:jc w:val="left"/>
    </w:pPr>
    <w:rPr>
      <w:sz w:val="18"/>
      <w:szCs w:val="18"/>
    </w:rPr>
  </w:style>
  <w:style w:type="paragraph" w:styleId="8">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0"/>
    <w:pPr>
      <w:jc w:val="left"/>
    </w:pPr>
    <w:rPr>
      <w:rFonts w:cs="Times New Roman"/>
      <w:kern w:val="0"/>
      <w:szCs w:val="21"/>
    </w:rPr>
  </w:style>
  <w:style w:type="table" w:styleId="13">
    <w:name w:val="Table Grid"/>
    <w:basedOn w:val="12"/>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FollowedHyperlink"/>
    <w:basedOn w:val="14"/>
    <w:qFormat/>
    <w:uiPriority w:val="0"/>
    <w:rPr>
      <w:color w:val="900B09"/>
      <w:u w:val="none"/>
    </w:rPr>
  </w:style>
  <w:style w:type="character" w:styleId="17">
    <w:name w:val="Hyperlink"/>
    <w:basedOn w:val="14"/>
    <w:qFormat/>
    <w:uiPriority w:val="99"/>
    <w:rPr>
      <w:color w:val="000000"/>
      <w:u w:val="none"/>
    </w:rPr>
  </w:style>
  <w:style w:type="character" w:customStyle="1" w:styleId="18">
    <w:name w:val="radio-btn"/>
    <w:basedOn w:val="14"/>
    <w:qFormat/>
    <w:uiPriority w:val="0"/>
  </w:style>
  <w:style w:type="character" w:customStyle="1" w:styleId="19">
    <w:name w:val="lable"/>
    <w:basedOn w:val="14"/>
    <w:qFormat/>
    <w:uiPriority w:val="0"/>
    <w:rPr>
      <w:sz w:val="24"/>
      <w:szCs w:val="24"/>
    </w:rPr>
  </w:style>
  <w:style w:type="character" w:customStyle="1" w:styleId="20">
    <w:name w:val="hover34"/>
    <w:basedOn w:val="14"/>
    <w:qFormat/>
    <w:uiPriority w:val="0"/>
  </w:style>
  <w:style w:type="character" w:customStyle="1" w:styleId="21">
    <w:name w:val="cur1"/>
    <w:basedOn w:val="14"/>
    <w:qFormat/>
    <w:uiPriority w:val="0"/>
    <w:rPr>
      <w:color w:val="FFFFFF"/>
      <w:shd w:val="clear" w:color="auto" w:fill="0C79CC"/>
    </w:rPr>
  </w:style>
  <w:style w:type="character" w:customStyle="1" w:styleId="22">
    <w:name w:val="标题 1 Char"/>
    <w:basedOn w:val="14"/>
    <w:link w:val="2"/>
    <w:qFormat/>
    <w:uiPriority w:val="0"/>
    <w:rPr>
      <w:rFonts w:asciiTheme="minorHAnsi" w:hAnsiTheme="minorHAnsi" w:eastAsiaTheme="minorEastAsia" w:cstheme="minorBidi"/>
      <w:b/>
      <w:bCs/>
      <w:kern w:val="44"/>
      <w:sz w:val="44"/>
      <w:szCs w:val="44"/>
    </w:rPr>
  </w:style>
  <w:style w:type="paragraph" w:customStyle="1" w:styleId="2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24">
    <w:name w:val="批注框文本 Char"/>
    <w:basedOn w:val="14"/>
    <w:link w:val="6"/>
    <w:qFormat/>
    <w:uiPriority w:val="0"/>
    <w:rPr>
      <w:rFonts w:asciiTheme="minorHAnsi" w:hAnsiTheme="minorHAnsi" w:eastAsiaTheme="minorEastAsia" w:cstheme="minorBidi"/>
      <w:kern w:val="2"/>
      <w:sz w:val="18"/>
      <w:szCs w:val="18"/>
    </w:rPr>
  </w:style>
  <w:style w:type="character" w:customStyle="1" w:styleId="25">
    <w:name w:val="页眉 Char"/>
    <w:basedOn w:val="14"/>
    <w:link w:val="8"/>
    <w:qFormat/>
    <w:uiPriority w:val="0"/>
    <w:rPr>
      <w:rFonts w:asciiTheme="minorHAnsi" w:hAnsiTheme="minorHAnsi" w:eastAsiaTheme="minorEastAsia" w:cstheme="minorBidi"/>
      <w:kern w:val="2"/>
      <w:sz w:val="18"/>
      <w:szCs w:val="18"/>
    </w:rPr>
  </w:style>
  <w:style w:type="character" w:customStyle="1" w:styleId="26">
    <w:name w:val="页脚 Char"/>
    <w:basedOn w:val="14"/>
    <w:link w:val="7"/>
    <w:qFormat/>
    <w:uiPriority w:val="99"/>
    <w:rPr>
      <w:rFonts w:asciiTheme="minorHAnsi" w:hAnsiTheme="minorHAnsi" w:eastAsiaTheme="minorEastAsia" w:cstheme="minorBidi"/>
      <w:kern w:val="2"/>
      <w:sz w:val="18"/>
      <w:szCs w:val="18"/>
    </w:rPr>
  </w:style>
  <w:style w:type="character" w:customStyle="1" w:styleId="27">
    <w:name w:val="标题 2 Char"/>
    <w:basedOn w:val="14"/>
    <w:link w:val="3"/>
    <w:qFormat/>
    <w:uiPriority w:val="0"/>
    <w:rPr>
      <w:rFonts w:asciiTheme="majorHAnsi" w:hAnsiTheme="majorHAnsi" w:eastAsiaTheme="majorEastAsia" w:cstheme="majorBidi"/>
      <w:b/>
      <w:bCs/>
      <w:kern w:val="2"/>
      <w:sz w:val="32"/>
      <w:szCs w:val="32"/>
    </w:rPr>
  </w:style>
  <w:style w:type="character" w:customStyle="1" w:styleId="28">
    <w:name w:val="标题 3 Char"/>
    <w:basedOn w:val="14"/>
    <w:link w:val="4"/>
    <w:qFormat/>
    <w:uiPriority w:val="0"/>
    <w:rPr>
      <w:rFonts w:asciiTheme="minorHAnsi" w:hAnsiTheme="minorHAnsi" w:eastAsiaTheme="minorEastAsia" w:cstheme="minorBidi"/>
      <w:b/>
      <w:bCs/>
      <w:kern w:val="2"/>
      <w:sz w:val="32"/>
      <w:szCs w:val="32"/>
    </w:rPr>
  </w:style>
  <w:style w:type="paragraph" w:customStyle="1" w:styleId="29">
    <w:name w:val="正文1"/>
    <w:qFormat/>
    <w:uiPriority w:val="0"/>
    <w:pPr>
      <w:jc w:val="both"/>
    </w:pPr>
    <w:rPr>
      <w:rFonts w:ascii="Calibri" w:hAnsi="Calibri" w:eastAsia="宋体" w:cs="宋体"/>
      <w:kern w:val="2"/>
      <w:sz w:val="21"/>
      <w:szCs w:val="21"/>
      <w:lang w:val="en-US" w:eastAsia="zh-CN" w:bidi="ar-SA"/>
    </w:rPr>
  </w:style>
  <w:style w:type="paragraph" w:customStyle="1" w:styleId="3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C3DC59-6037-466A-91F4-7108027B8BE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2440</Words>
  <Characters>2671</Characters>
  <Lines>31</Lines>
  <Paragraphs>8</Paragraphs>
  <TotalTime>1</TotalTime>
  <ScaleCrop>false</ScaleCrop>
  <LinksUpToDate>false</LinksUpToDate>
  <CharactersWithSpaces>2888</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2021-08-15T20:30:00Z</dcterms:created>
  <dc:creator>Administrator</dc:creator>
  <cp:lastModifiedBy>Administrator</cp:lastModifiedBy>
  <cp:lastPrinted>2021-08-16T02:51:00Z</cp:lastPrinted>
  <dcterms:modified xsi:type="dcterms:W3CDTF">2023-05-24T09:38:47Z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FC4B05A4F66546829697ABE744176BA6</vt:lpwstr>
  </property>
</Properties>
</file>